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C406">
      <w:pPr>
        <w:ind w:left="-1080" w:right="-450"/>
      </w:pPr>
      <w:r>
        <w:drawing>
          <wp:inline distT="0" distB="0" distL="0" distR="0">
            <wp:extent cx="7301230" cy="1447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090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E41">
      <w:pPr>
        <w:ind w:right="-450"/>
      </w:pPr>
    </w:p>
    <w:p w14:paraId="5735CBDF">
      <w:pPr>
        <w:shd w:val="clear" w:color="auto" w:fill="FFFFFF"/>
        <w:rPr>
          <w:rFonts w:ascii="Arial Narrow" w:hAnsi="Arial Narrow"/>
        </w:rPr>
      </w:pPr>
    </w:p>
    <w:p w14:paraId="687E071C">
      <w:pPr>
        <w:ind w:right="-450"/>
        <w:jc w:val="center"/>
        <w:rPr>
          <w:rFonts w:hint="default" w:ascii="Arial Narrow" w:hAnsi="Arial Narrow" w:cs="Arial Narrow"/>
          <w:b/>
          <w:i/>
          <w:iCs/>
          <w:sz w:val="28"/>
          <w:szCs w:val="28"/>
        </w:rPr>
      </w:pPr>
    </w:p>
    <w:p w14:paraId="4916E013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bCs w:val="0"/>
          <w:i/>
          <w:iCs/>
          <w:sz w:val="28"/>
          <w:szCs w:val="28"/>
        </w:rPr>
      </w:pPr>
      <w:r>
        <w:rPr>
          <w:rFonts w:hint="default" w:ascii="Arial Narrow" w:hAnsi="Arial Narrow"/>
          <w:b/>
          <w:bCs w:val="0"/>
          <w:i/>
          <w:iCs/>
          <w:sz w:val="28"/>
          <w:szCs w:val="28"/>
        </w:rPr>
        <w:t>Hallmark Limited – Healthcare Business Unit</w:t>
      </w:r>
    </w:p>
    <w:p w14:paraId="3B6BC5DC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EA26A49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Business Profile | 2026 Edition</w:t>
      </w:r>
    </w:p>
    <w:p w14:paraId="6B831A1B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525683A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Overview</w:t>
      </w:r>
    </w:p>
    <w:p w14:paraId="1758E5F6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22DA84B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Hallmark Limited’s Healthcare Business Unit supplies, installs, and supports medical equipment, laboratory solutions, and healthcare facility systems that enable hospitals, clinics, and laboratories to deliver safe, effective, and compliant care.</w:t>
      </w:r>
    </w:p>
    <w:p w14:paraId="075F6D92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1CDA66B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partner with public and private health providers, NGOs, UN agencies, and donor-funded programs across Sub-Saharan Africa. Our focus is reliability: every device, consumable, and system is sourced from globally certified manufacturers, verified for quality, and backed by local biomedical engineering support and training.</w:t>
      </w:r>
    </w:p>
    <w:p w14:paraId="13B888CD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4472E14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understand that in healthcare, downtime is not an option. Our model combines international standards with on-the-ground execution to maximize equipment uptime, ensure regulatory compliance, and improve patient outcomes.</w:t>
      </w:r>
    </w:p>
    <w:p w14:paraId="52A272C9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10772AE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Vision</w:t>
      </w:r>
    </w:p>
    <w:p w14:paraId="3607223A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C1D07D3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be Africa’s most dependable partner for healthcare technology and supplies that strengthen health systems and save lives.</w:t>
      </w:r>
    </w:p>
    <w:p w14:paraId="6F9F9D86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1C72F41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Mission</w:t>
      </w:r>
    </w:p>
    <w:p w14:paraId="7C45C111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33D1429">
      <w:pPr>
        <w:numPr>
          <w:numId w:val="0"/>
        </w:numPr>
        <w:ind w:leftChars="0" w:right="-450" w:rightChars="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deliver quality-assured medical equipment, diagnostics, and facility solutions through certified sourcing, responsive service, and measurable impact on clinical delivery.</w:t>
      </w:r>
    </w:p>
    <w:p w14:paraId="443E3AD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237084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Core Solutions</w:t>
      </w:r>
    </w:p>
    <w:p w14:paraId="2E3B7B8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E556C45">
      <w:pPr>
        <w:numPr>
          <w:ilvl w:val="0"/>
          <w:numId w:val="1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Medical Equipment &amp; Critical Care</w:t>
      </w:r>
    </w:p>
    <w:p w14:paraId="2F2D4B20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BAF59A0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Diagnostic, monitoring, and life-support systems for hospitals, clinics, and field hospitals.  </w:t>
      </w:r>
    </w:p>
    <w:p w14:paraId="6E658239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BDE14B6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Patient monitors, ECG, defibrillators, and anesthesia machines  </w:t>
      </w:r>
    </w:p>
    <w:p w14:paraId="509CB6A3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7800EED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Ultrasound, digital X-ray, and portable imaging systems  </w:t>
      </w:r>
    </w:p>
    <w:p w14:paraId="355947A1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9FAD176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Ventilators, infusion pumps, and critical care devices  </w:t>
      </w:r>
    </w:p>
    <w:p w14:paraId="34FD8D3A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7390769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Sterilization units, autoclaves, and instrument washers  </w:t>
      </w:r>
    </w:p>
    <w:p w14:paraId="1229379C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9AFCB05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Theatre tables, examination couches, and hospital furniture</w:t>
      </w:r>
    </w:p>
    <w:p w14:paraId="5A9B1250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0C7287C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All equipment is supplied with installation, commissioning, user training, warranty, and after-sales support.</w:t>
      </w:r>
    </w:p>
    <w:p w14:paraId="6BF30EE4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D6E8CE9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Laboratory Diagnostics &amp; Supplies</w:t>
      </w:r>
    </w:p>
    <w:p w14:paraId="710A8E1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13274D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End-to-end solutions for clinical and research laboratories.  </w:t>
      </w:r>
    </w:p>
    <w:p w14:paraId="03961F2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AF77B80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Diagnostic test kits and reagents for chemistry, hematology, microbiology, and molecular diagnostics  </w:t>
      </w:r>
    </w:p>
    <w:p w14:paraId="141AD71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2BAE76E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Microscopes, centrifuges, analyzers, and analytical instruments  </w:t>
      </w:r>
    </w:p>
    <w:p w14:paraId="6B090C4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5D85460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Laboratory glassware, plastics, consumables, and biosafety equipment  </w:t>
      </w:r>
    </w:p>
    <w:p w14:paraId="01604C6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97588BF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Cold chain storage, sample transport, and lab informatics solutions  </w:t>
      </w:r>
    </w:p>
    <w:p w14:paraId="6FBBA58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A969E64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Water Treatment &amp; Laboratory Chemicals</w:t>
      </w:r>
    </w:p>
    <w:p w14:paraId="3B3DBCC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A135B6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Chemicals and systems that maintain water quality and lab standards to ISO 17025 and WHO guidelines.  </w:t>
      </w:r>
    </w:p>
    <w:p w14:paraId="144FA3C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AF1A0DC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Water purification systems, RO units, and deionization systems  </w:t>
      </w:r>
    </w:p>
    <w:p w14:paraId="13628CE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63079ED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Scale and corrosion inhibitors, disinfectants, and lab-grade reagents with Certificates of Analysis  </w:t>
      </w:r>
    </w:p>
    <w:p w14:paraId="5E35516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976C368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Chemical handling, storage, and spill management solutions compliant with OSHA and GHS standards  </w:t>
      </w:r>
    </w:p>
    <w:p w14:paraId="68CFAB0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4C46FB4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Personal Protective Equipment &amp; Infection Control</w:t>
      </w:r>
    </w:p>
    <w:p w14:paraId="00C570B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43B19D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Certified PPE and consumables for clinical environments.  </w:t>
      </w:r>
    </w:p>
    <w:p w14:paraId="7A2BA31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F1568EA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Surgical gowns, gloves, masks, face shields, and protective eyewear </w:t>
      </w:r>
    </w:p>
    <w:p w14:paraId="6DDA3B8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8571E9E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Isolation gowns, disposable coveralls, and biohazard containment kits </w:t>
      </w:r>
    </w:p>
    <w:p w14:paraId="38ADADB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6C45C3C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Hand hygiene systems, disinfectants, and infection prevention products meeting WHO and CDC standards  </w:t>
      </w:r>
    </w:p>
    <w:p w14:paraId="33674BD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DF39539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Facility &amp; Emergency Systems</w:t>
      </w:r>
    </w:p>
    <w:p w14:paraId="5041CEA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993257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Infrastructure solutions that ensure safety and continuity of care.  </w:t>
      </w:r>
    </w:p>
    <w:p w14:paraId="7A46A85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D9FAEBA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Backup power: UPS, diesel generators, and solar-hybrid systems  </w:t>
      </w:r>
    </w:p>
    <w:p w14:paraId="34CAE81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4398533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Fire suppression, detection, and evacuation systems  </w:t>
      </w:r>
    </w:p>
    <w:p w14:paraId="7DA01CD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54ABF4F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Emergency communication and nurse call systems  </w:t>
      </w:r>
    </w:p>
    <w:p w14:paraId="64779A8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6EB7FFF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Environmental monitoring for temperature, humidity, and air quality in labs, pharmacies, and operating theatres  </w:t>
      </w:r>
    </w:p>
    <w:p w14:paraId="5354CA5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E2BEB8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Delivery Process</w:t>
      </w:r>
    </w:p>
    <w:p w14:paraId="1DA871E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95D202F">
      <w:pPr>
        <w:numPr>
          <w:ilvl w:val="0"/>
          <w:numId w:val="7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Needs Assessment &amp; Clinical Alignment</w:t>
      </w:r>
    </w:p>
    <w:p w14:paraId="3307A949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74FDF93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work with your medical, technical, and procurement teams to define requirements based on patient volume, service level, power/water infrastructure, and budget.</w:t>
      </w:r>
    </w:p>
    <w:p w14:paraId="2D012868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61EF8E8">
      <w:pPr>
        <w:numPr>
          <w:ilvl w:val="0"/>
          <w:numId w:val="7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Certified Sourcing &amp; Verification</w:t>
      </w:r>
    </w:p>
    <w:p w14:paraId="7B43D32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B35D03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Equipment and consumables are sourced from ISO 13485, CE-marked, FDA-approved, or WHO-prequalified manufacturers. Full traceability and documentation provided.</w:t>
      </w:r>
    </w:p>
    <w:p w14:paraId="66EFA19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0BB9269">
      <w:pPr>
        <w:numPr>
          <w:ilvl w:val="0"/>
          <w:numId w:val="7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Logistics, Installation &amp; Commissioning</w:t>
      </w:r>
    </w:p>
    <w:p w14:paraId="3F1AE2D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4D6FE5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manage importation, customs clearance, delivery, installation, calibration, and performance testing to ensure equipment meets specification.</w:t>
      </w:r>
    </w:p>
    <w:p w14:paraId="4425654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8A8150C">
      <w:pPr>
        <w:numPr>
          <w:ilvl w:val="0"/>
          <w:numId w:val="7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Training &amp; Knowledge Transfer</w:t>
      </w:r>
    </w:p>
    <w:p w14:paraId="0EF6A5C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997D32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Clinical and biomedical staff receive hands-on training, SOPs, and competency assessments for safe operation and basic maintenance.</w:t>
      </w:r>
    </w:p>
    <w:p w14:paraId="2C0B869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4BA4A11">
      <w:pPr>
        <w:numPr>
          <w:ilvl w:val="0"/>
          <w:numId w:val="7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Lifecycle Support</w:t>
      </w:r>
    </w:p>
    <w:p w14:paraId="48B5B4D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739C37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Preventive maintenance contracts, spare parts supply, calibration services, and 24/7 technical support minimize downtime and extend asset life.</w:t>
      </w:r>
    </w:p>
    <w:p w14:paraId="0DAEEF0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25B3A7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Quality, Regulatory &amp; Compliance</w:t>
      </w:r>
    </w:p>
    <w:p w14:paraId="3CBE3A4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21B0AD1">
      <w:pPr>
        <w:numPr>
          <w:ilvl w:val="0"/>
          <w:numId w:val="8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Sourcing from ISO 13485 and ISO 9001 certified manufacturers  </w:t>
      </w:r>
    </w:p>
    <w:p w14:paraId="5B761DD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B69625F">
      <w:pPr>
        <w:numPr>
          <w:ilvl w:val="0"/>
          <w:numId w:val="8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Products supplied with CE, FDA, WHO PQ, and Certificates of Conformity  </w:t>
      </w:r>
    </w:p>
    <w:p w14:paraId="3AE27BA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5E86165">
      <w:pPr>
        <w:numPr>
          <w:ilvl w:val="0"/>
          <w:numId w:val="8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Local biomedical engineering team for preventive maintenance, calibration, and rapid repairs  </w:t>
      </w:r>
    </w:p>
    <w:p w14:paraId="38FDC1A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8A4B042">
      <w:pPr>
        <w:numPr>
          <w:ilvl w:val="0"/>
          <w:numId w:val="8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Full documentation for donor audits, regulatory inspections, and accreditation processes  </w:t>
      </w:r>
    </w:p>
    <w:p w14:paraId="2C5F0FB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4727CE4">
      <w:pPr>
        <w:numPr>
          <w:ilvl w:val="0"/>
          <w:numId w:val="8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Compliance with Ministry of Health guidelines and WHO Medical Device Regulations</w:t>
      </w:r>
    </w:p>
    <w:p w14:paraId="0DE2360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567126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What Sets Us Apart</w:t>
      </w:r>
    </w:p>
    <w:p w14:paraId="40DA48D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CC2F200">
      <w:pPr>
        <w:numPr>
          <w:ilvl w:val="0"/>
          <w:numId w:val="9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Local Biomedical Engineering Capacity</w:t>
      </w:r>
    </w:p>
    <w:p w14:paraId="4248C209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9BA678B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Our certified biomedical engineers are based in Malawi and Zambia, enabling 24-72 hour response times and reducing dependency on overseas service teams.</w:t>
      </w:r>
    </w:p>
    <w:p w14:paraId="05A9995B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3A892A8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8B3B165">
      <w:pPr>
        <w:numPr>
          <w:ilvl w:val="0"/>
          <w:numId w:val="9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End-to-End Lifecycle Management</w:t>
      </w:r>
    </w:p>
    <w:p w14:paraId="0E1BAC7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EA7948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Single accountability from procurement through installation, training, maintenance, and decommissioning. No vendor fragmentation.</w:t>
      </w:r>
    </w:p>
    <w:p w14:paraId="14218DA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BE4EFAF">
      <w:pPr>
        <w:numPr>
          <w:ilvl w:val="0"/>
          <w:numId w:val="9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Context-Appropriate Sourcing</w:t>
      </w:r>
    </w:p>
    <w:p w14:paraId="513A371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F74EAF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specify equipment suited to local power stability, water quality, and technical capacity. No over-engineering, no hidden costs.</w:t>
      </w:r>
    </w:p>
    <w:p w14:paraId="1936B57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4F318C5">
      <w:pPr>
        <w:numPr>
          <w:ilvl w:val="0"/>
          <w:numId w:val="9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Donor &amp; NGO Compliance Expertise</w:t>
      </w:r>
    </w:p>
    <w:p w14:paraId="44A1353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82FB8F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Experienced in fulfilling procurement, reporting, and QA requirements for USAID, Global Fund, UNICEF, and World Bank-funded projects.</w:t>
      </w:r>
    </w:p>
    <w:p w14:paraId="15477AE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EA096BC">
      <w:pPr>
        <w:numPr>
          <w:ilvl w:val="0"/>
          <w:numId w:val="9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Responsive Supply Chain</w:t>
      </w:r>
    </w:p>
    <w:p w14:paraId="626CAEC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38155C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Direct partnerships with manufacturers in Europe, Asia, and South Africa enable competitive pricing, authentic spare parts, and 4-8 week lead times for most equipment.</w:t>
      </w:r>
    </w:p>
    <w:p w14:paraId="0C9DBE5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B63CBB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Markets We Serve</w:t>
      </w:r>
    </w:p>
    <w:p w14:paraId="5A96431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761F2D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Public and private hospitals and referral centers  </w:t>
      </w:r>
    </w:p>
    <w:p w14:paraId="5B6C17F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0F0AF6B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Primary health clinics and rural health centers  </w:t>
      </w:r>
    </w:p>
    <w:p w14:paraId="5D60D3F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537CE47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Diagnostic and research laboratories  </w:t>
      </w:r>
    </w:p>
    <w:p w14:paraId="60EDF90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2B3F021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UN agencies, NGOs, and donor-funded health programs  </w:t>
      </w:r>
    </w:p>
    <w:p w14:paraId="61DE2D0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468529A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Occupational health, corporate clinics, and mining health facilities  </w:t>
      </w:r>
    </w:p>
    <w:p w14:paraId="25D52CE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330557C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Veterinary and agricultural laboratories  </w:t>
      </w:r>
    </w:p>
    <w:p w14:paraId="4A1B8E8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0BCD54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Client Outcomes</w:t>
      </w:r>
    </w:p>
    <w:p w14:paraId="5C65776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12B50D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Healthcare providers working with us achieve:</w:t>
      </w:r>
    </w:p>
    <w:p w14:paraId="231B26F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26FC1A8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Higher equipment uptime through local maintenance and rapid spare parts supply  </w:t>
      </w:r>
    </w:p>
    <w:p w14:paraId="35D26F1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AD437E6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Reduced procurement lead times and fewer stockouts of critical consumables  </w:t>
      </w:r>
    </w:p>
    <w:p w14:paraId="12E2A34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51ACF69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Improved compliance with infection prevention, biosafety, and equipment standards  </w:t>
      </w:r>
    </w:p>
    <w:p w14:paraId="56EA70C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5E996F8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Lower total cost of ownership through right-sized equipment and efficient servicing  </w:t>
      </w:r>
    </w:p>
    <w:p w14:paraId="0C3C706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468EFB5">
      <w:pPr>
        <w:numPr>
          <w:ilvl w:val="0"/>
          <w:numId w:val="10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Audit-ready documentation for donor and regulatory reporting </w:t>
      </w: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 </w:t>
      </w:r>
    </w:p>
    <w:p w14:paraId="22AAA1D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9E38AF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Quality Assurance &amp; Documentation</w:t>
      </w:r>
    </w:p>
    <w:p w14:paraId="1F0A360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EF85CC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Every delivery includes full traceability: commercial invoices, packing lists, Certificates of Analysis, warranties, user manuals, and service logs. Preventive maintenance schedules and digital service reports support accreditation and donor reporting requirements.</w:t>
      </w:r>
    </w:p>
    <w:p w14:paraId="44DE637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387266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Contact</w:t>
      </w:r>
    </w:p>
    <w:p w14:paraId="1F75279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32A1B2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Hallmark Limited –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Healthcare Business Unit</w:t>
      </w:r>
    </w:p>
    <w:p w14:paraId="588E7BA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Email: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begin"/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instrText xml:space="preserve"> HYPERLINK "mailto:healthcare@hallmark.mw" </w:instrTex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separate"/>
      </w:r>
      <w:r>
        <w:rPr>
          <w:rStyle w:val="4"/>
          <w:rFonts w:hint="default" w:ascii="Arial Narrow" w:hAnsi="Arial Narrow"/>
          <w:b w:val="0"/>
          <w:bCs/>
          <w:i/>
          <w:iCs/>
          <w:sz w:val="28"/>
          <w:szCs w:val="28"/>
        </w:rPr>
        <w:t>healthcare@hallmark.mw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end"/>
      </w:r>
    </w:p>
    <w:p w14:paraId="1736ADF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Website: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  <w:lang w:val="en-GB"/>
        </w:rPr>
        <w:t>www.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hallmark.mw</w:t>
      </w:r>
    </w:p>
    <w:p w14:paraId="0E1DC7D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Phone: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+265 881 091 909 | +265 992 563 010</w:t>
      </w:r>
    </w:p>
    <w:p w14:paraId="3032A54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WhatsApp: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+265 881 091 909</w:t>
      </w:r>
    </w:p>
    <w:p w14:paraId="28F56C4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C28B11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Head Office – Malawi</w:t>
      </w:r>
    </w:p>
    <w:p w14:paraId="4B7C23D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Area 47, Sector 1, Nzinziri Street, </w:t>
      </w:r>
    </w:p>
    <w:p w14:paraId="125D4F7F">
      <w:pPr>
        <w:numPr>
          <w:ilvl w:val="0"/>
          <w:numId w:val="11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O. Box 162, Lilongwe, Malawi</w:t>
      </w:r>
    </w:p>
    <w:p w14:paraId="56BD23A8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B1DA69A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Zambia Office</w:t>
      </w:r>
    </w:p>
    <w:p w14:paraId="074CD2CD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Plot 160, Silverest, Lusaka, Zambia</w:t>
      </w:r>
    </w:p>
    <w:p w14:paraId="36514972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AAADE2E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Regional Office – Blantyre</w:t>
      </w:r>
    </w:p>
    <w:p w14:paraId="150DD45E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Comet House, Yanakis Roundabout, Limbe, Blantyre, Malawi</w:t>
      </w:r>
    </w:p>
    <w:p w14:paraId="3057C068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7E7F8EF">
      <w:pPr>
        <w:numPr>
          <w:numId w:val="0"/>
        </w:numPr>
        <w:ind w:right="-450" w:rightChars="0"/>
        <w:jc w:val="both"/>
        <w:rPr>
          <w:rFonts w:hint="default" w:ascii="Arial Narrow" w:hAnsi="Arial Narrow" w:cs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THE ONLY WAY</w:t>
      </w:r>
      <w:bookmarkStart w:id="0" w:name="_GoBack"/>
      <w:bookmarkEnd w:id="0"/>
    </w:p>
    <w:sectPr>
      <w:pgSz w:w="12240" w:h="15840"/>
      <w:pgMar w:top="693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CDAA4"/>
    <w:multiLevelType w:val="singleLevel"/>
    <w:tmpl w:val="9A3CDA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1FE82D4"/>
    <w:multiLevelType w:val="singleLevel"/>
    <w:tmpl w:val="A1FE82D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9F33228"/>
    <w:multiLevelType w:val="singleLevel"/>
    <w:tmpl w:val="D9F332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BC9B55F"/>
    <w:multiLevelType w:val="singleLevel"/>
    <w:tmpl w:val="DBC9B5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E599645"/>
    <w:multiLevelType w:val="singleLevel"/>
    <w:tmpl w:val="EE5996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7C5F9C6"/>
    <w:multiLevelType w:val="singleLevel"/>
    <w:tmpl w:val="27C5F9C6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438E9462"/>
    <w:multiLevelType w:val="singleLevel"/>
    <w:tmpl w:val="438E94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61976E5"/>
    <w:multiLevelType w:val="singleLevel"/>
    <w:tmpl w:val="561976E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B4EAFCB"/>
    <w:multiLevelType w:val="singleLevel"/>
    <w:tmpl w:val="6B4EAFC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CA894A0"/>
    <w:multiLevelType w:val="singleLevel"/>
    <w:tmpl w:val="6CA894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E84F608"/>
    <w:multiLevelType w:val="singleLevel"/>
    <w:tmpl w:val="7E84F6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4"/>
  </w:num>
  <w:num w:numId="7">
    <w:abstractNumId w:val="1"/>
  </w:num>
  <w:num w:numId="8">
    <w:abstractNumId w:val="3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6F"/>
    <w:rsid w:val="0002069F"/>
    <w:rsid w:val="000F29E3"/>
    <w:rsid w:val="001E116F"/>
    <w:rsid w:val="001F75AA"/>
    <w:rsid w:val="004F5302"/>
    <w:rsid w:val="00674989"/>
    <w:rsid w:val="006E7E83"/>
    <w:rsid w:val="0076468C"/>
    <w:rsid w:val="008074AC"/>
    <w:rsid w:val="008369A6"/>
    <w:rsid w:val="009B4F8D"/>
    <w:rsid w:val="00A96F46"/>
    <w:rsid w:val="00AA7D70"/>
    <w:rsid w:val="00AB656C"/>
    <w:rsid w:val="00B2361A"/>
    <w:rsid w:val="00B520DF"/>
    <w:rsid w:val="00D501AB"/>
    <w:rsid w:val="00D75294"/>
    <w:rsid w:val="00DA1151"/>
    <w:rsid w:val="00E36B51"/>
    <w:rsid w:val="00F0735F"/>
    <w:rsid w:val="03FC3388"/>
    <w:rsid w:val="057C6385"/>
    <w:rsid w:val="07906EE7"/>
    <w:rsid w:val="096E40AF"/>
    <w:rsid w:val="0C4274CE"/>
    <w:rsid w:val="12842655"/>
    <w:rsid w:val="12FB75D7"/>
    <w:rsid w:val="1AC6718A"/>
    <w:rsid w:val="1B972B89"/>
    <w:rsid w:val="1BB368E5"/>
    <w:rsid w:val="22023065"/>
    <w:rsid w:val="224F1BA5"/>
    <w:rsid w:val="26D93DA6"/>
    <w:rsid w:val="28E800A6"/>
    <w:rsid w:val="293530BA"/>
    <w:rsid w:val="2EC6101B"/>
    <w:rsid w:val="2FBA1F05"/>
    <w:rsid w:val="31FD5B25"/>
    <w:rsid w:val="33C63CB3"/>
    <w:rsid w:val="39DB35FD"/>
    <w:rsid w:val="3AF320FA"/>
    <w:rsid w:val="3E952BDE"/>
    <w:rsid w:val="3F4B00CA"/>
    <w:rsid w:val="40B2013E"/>
    <w:rsid w:val="430A6DBF"/>
    <w:rsid w:val="4FED4C4C"/>
    <w:rsid w:val="502327C4"/>
    <w:rsid w:val="56A67085"/>
    <w:rsid w:val="56AB1734"/>
    <w:rsid w:val="56C25385"/>
    <w:rsid w:val="57D670A6"/>
    <w:rsid w:val="5A4A60C0"/>
    <w:rsid w:val="61A16117"/>
    <w:rsid w:val="62C93001"/>
    <w:rsid w:val="636D2836"/>
    <w:rsid w:val="64D13122"/>
    <w:rsid w:val="662E5761"/>
    <w:rsid w:val="68020B18"/>
    <w:rsid w:val="682443FB"/>
    <w:rsid w:val="6A2B0F24"/>
    <w:rsid w:val="6B457ABA"/>
    <w:rsid w:val="70A9341E"/>
    <w:rsid w:val="71E23A55"/>
    <w:rsid w:val="742772C9"/>
    <w:rsid w:val="74F35527"/>
    <w:rsid w:val="779C6E51"/>
    <w:rsid w:val="7CB262EF"/>
    <w:rsid w:val="7CF85D5E"/>
    <w:rsid w:val="7D65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1402</Words>
  <Characters>7994</Characters>
  <Lines>66</Lines>
  <Paragraphs>18</Paragraphs>
  <TotalTime>26</TotalTime>
  <ScaleCrop>false</ScaleCrop>
  <LinksUpToDate>false</LinksUpToDate>
  <CharactersWithSpaces>9378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2026-05-07T11:53:00Z</dcterms:created>
  <dc:creator>Microsoft Office User</dc:creator>
  <cp:lastModifiedBy>gedio</cp:lastModifiedBy>
  <dcterms:modified xsi:type="dcterms:W3CDTF">2026-05-15T20:44:00Z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A360F0C04CBE44CAB2A0ABBE99D95599_13</vt:lpwstr>
  </property>
</Properties>
</file>