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E68A3F">
      <w:pPr>
        <w:rPr>
          <w:rFonts w:hint="eastAsia"/>
          <w:sz w:val="48"/>
          <w:szCs w:val="48"/>
        </w:rPr>
      </w:pPr>
      <w:r>
        <w:rPr>
          <w:rFonts w:hint="eastAsia"/>
          <w:sz w:val="48"/>
          <w:szCs w:val="48"/>
        </w:rPr>
        <w:t>Apply weight-based routing</w:t>
      </w:r>
    </w:p>
    <w:p w14:paraId="2E724047"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To get started, run this command to route all traffic to the v1 version:</w:t>
      </w:r>
    </w:p>
    <w:p w14:paraId="0094C638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2405" cy="826135"/>
            <wp:effectExtent l="0" t="0" r="10795" b="12065"/>
            <wp:docPr id="1" name="图片 1" descr="屏幕截图 2025-10-21 15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10-21 1505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541F">
      <w:pPr>
        <w:numPr>
          <w:ilvl w:val="0"/>
          <w:numId w:val="1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Transfer 50% of the traffic from reviews:v1 to reviews:v3 with the following command:</w:t>
      </w:r>
    </w:p>
    <w:p w14:paraId="6BE0A1D2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4310" cy="255905"/>
            <wp:effectExtent l="0" t="0" r="8890" b="10795"/>
            <wp:docPr id="2" name="图片 2" descr="屏幕截图 2025-10-21 15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10-21 1505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334">
      <w:pPr>
        <w:numPr>
          <w:ilvl w:val="0"/>
          <w:numId w:val="1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Wait a few seconds for the new rules to propagate and then confirm the rule was replaced:</w:t>
      </w:r>
    </w:p>
    <w:p w14:paraId="711C2525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9705" cy="1409700"/>
            <wp:effectExtent l="0" t="0" r="10795" b="0"/>
            <wp:docPr id="3" name="图片 3" descr="屏幕截图 2025-10-21 15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10-21 1505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019">
      <w:pPr>
        <w:numPr>
          <w:ilvl w:val="0"/>
          <w:numId w:val="1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Assuming you decide that the reviews:v3 microservice is stable, you can route 100% of the traffic to reviews:v3 by applying this virtual service:</w:t>
      </w:r>
    </w:p>
    <w:p w14:paraId="6AEA727B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203200"/>
            <wp:effectExtent l="0" t="0" r="635" b="0"/>
            <wp:docPr id="4" name="图片 4" descr="屏幕截图 2025-10-21 150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10-21 1505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D2A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7325" cy="187960"/>
            <wp:effectExtent l="0" t="0" r="3175" b="2540"/>
            <wp:docPr id="5" name="图片 5" descr="屏幕截图 2025-10-21 150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10-21 1506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F7C">
      <w:pPr>
        <w:numPr>
          <w:ilvl w:val="0"/>
          <w:numId w:val="1"/>
        </w:numPr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clean up</w:t>
      </w:r>
    </w:p>
    <w:p w14:paraId="7145CCE2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0975" cy="608965"/>
            <wp:effectExtent l="0" t="0" r="9525" b="635"/>
            <wp:docPr id="6" name="图片 6" descr="屏幕截图 2025-10-21 15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10-21 1509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6A58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 w14:paraId="0152F84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93655"/>
          <w:spacing w:val="0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93655"/>
          <w:spacing w:val="0"/>
          <w:shd w:val="clear" w:fill="FFFFFF"/>
          <w:vertAlign w:val="baseline"/>
        </w:rPr>
        <w:t>Request Routing</w:t>
      </w:r>
    </w:p>
    <w:p w14:paraId="3516A09C">
      <w:pPr>
        <w:numPr>
          <w:ilvl w:val="0"/>
          <w:numId w:val="0"/>
        </w:numP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293655"/>
          <w:spacing w:val="0"/>
          <w:shd w:val="clear" w:fill="FFFFFF"/>
          <w:vertAlign w:val="baseline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i w:val="0"/>
          <w:iCs w:val="0"/>
          <w:caps w:val="0"/>
          <w:color w:val="293655"/>
          <w:spacing w:val="0"/>
          <w:shd w:val="clear" w:fill="FFFFFF"/>
          <w:vertAlign w:val="baseline"/>
          <w:lang w:val="en-US" w:eastAsia="zh-CN"/>
        </w:rPr>
        <w:t>1.Istio uses virtual services to define route rules. Run the following command to apply virtual services that will route all traffic to v1 of each microservice:</w:t>
      </w:r>
    </w:p>
    <w:p w14:paraId="69B6808C"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0975" cy="608965"/>
            <wp:effectExtent l="0" t="0" r="9525" b="635"/>
            <wp:docPr id="7" name="图片 7" descr="屏幕截图 2025-10-21 15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10-21 1509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A755">
      <w:pPr>
        <w:numPr>
          <w:ilvl w:val="0"/>
          <w:numId w:val="2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Display the defined routes with the following command:</w:t>
      </w:r>
    </w:p>
    <w:p w14:paraId="0EFC261C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2085" cy="2898775"/>
            <wp:effectExtent l="0" t="0" r="5715" b="9525"/>
            <wp:docPr id="8" name="图片 8" descr="屏幕截图 2025-10-21 15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10-21 1514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B0AF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 w14:paraId="298B5B30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Route based on user identity</w:t>
      </w:r>
    </w:p>
    <w:p w14:paraId="43DC1869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8435" cy="1773555"/>
            <wp:effectExtent l="0" t="0" r="12065" b="4445"/>
            <wp:docPr id="9" name="图片 9" descr="屏幕截图 2025-10-21 15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10-21 1515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B9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textAlignment w:val="baseline"/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93655"/>
          <w:spacing w:val="0"/>
          <w:shd w:val="clear" w:fill="FFFFFF"/>
          <w:vertAlign w:val="baseline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93655"/>
          <w:spacing w:val="0"/>
          <w:shd w:val="clear" w:fill="FFFFFF"/>
          <w:vertAlign w:val="baseline"/>
        </w:rPr>
        <w:t>Fault Injection</w:t>
      </w:r>
    </w:p>
    <w:p w14:paraId="1FCD3F5C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Injecting an HTTP delay fault</w:t>
      </w:r>
    </w:p>
    <w:p w14:paraId="79AA6DF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Testing the delay configuration</w:t>
      </w:r>
    </w:p>
    <w:p w14:paraId="45AEEB49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Injecting an HTTP abort fault</w:t>
      </w:r>
    </w:p>
    <w:p w14:paraId="6F18AB40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Cleanup</w:t>
      </w:r>
    </w:p>
    <w:p w14:paraId="04230274">
      <w:pPr>
        <w:numPr>
          <w:ilvl w:val="0"/>
          <w:numId w:val="0"/>
        </w:numPr>
        <w:rPr>
          <w:rFonts w:hint="eastAsia"/>
        </w:rPr>
      </w:pPr>
    </w:p>
    <w:p w14:paraId="34E91043">
      <w:pPr>
        <w:rPr>
          <w:rFonts w:hint="eastAsia"/>
        </w:rPr>
      </w:pPr>
    </w:p>
    <w:p w14:paraId="26822193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675" cy="2968625"/>
            <wp:effectExtent l="0" t="0" r="9525" b="3175"/>
            <wp:docPr id="10" name="图片 10" descr="屏幕截图 2025-10-21 15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10-21 1518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A341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770" cy="2068830"/>
            <wp:effectExtent l="0" t="0" r="11430" b="1270"/>
            <wp:docPr id="11" name="图片 11" descr="屏幕截图 2025-10-21 15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10-21 1518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18F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textAlignment w:val="baseline"/>
        <w:rPr>
          <w:rFonts w:ascii="sans-serif" w:hAnsi="sans-serif" w:eastAsia="sans-serif" w:cs="sans-serif"/>
          <w:b/>
          <w:bCs/>
          <w:i w:val="0"/>
          <w:iCs w:val="0"/>
          <w:caps w:val="0"/>
          <w:color w:val="293655"/>
          <w:spacing w:val="0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color w:val="293655"/>
          <w:spacing w:val="0"/>
          <w:shd w:val="clear" w:fill="FFFFFF"/>
          <w:vertAlign w:val="baseline"/>
        </w:rPr>
        <w:t>Circuit Breaking</w:t>
      </w:r>
    </w:p>
    <w:p w14:paraId="530F2036"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Configuring the circuit breaker</w:t>
      </w:r>
    </w:p>
    <w:p w14:paraId="17BD39B7"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Adding a client</w:t>
      </w:r>
    </w:p>
    <w:p w14:paraId="50AC79AC"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Tripping the circuit breaker</w:t>
      </w:r>
    </w:p>
    <w:p w14:paraId="6D2E3BCE"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Cleaning up</w:t>
      </w:r>
    </w:p>
    <w:p w14:paraId="3FE479CD"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</w:p>
    <w:p w14:paraId="210FD3F2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0975" cy="3067050"/>
            <wp:effectExtent l="0" t="0" r="9525" b="6350"/>
            <wp:docPr id="12" name="图片 12" descr="屏幕截图 2025-10-22 08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10-22 0842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372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135" cy="1472565"/>
            <wp:effectExtent l="0" t="0" r="12065" b="635"/>
            <wp:docPr id="13" name="图片 13" descr="屏幕截图 2025-10-22 084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10-22 0845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A0E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654050"/>
            <wp:effectExtent l="0" t="0" r="635" b="6350"/>
            <wp:docPr id="14" name="图片 14" descr="屏幕截图 2025-10-22 08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10-22 0848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AC66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7960" cy="1998345"/>
            <wp:effectExtent l="0" t="0" r="2540" b="8255"/>
            <wp:docPr id="15" name="图片 15" descr="屏幕截图 2025-10-22 08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10-22 0854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C70C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0500" cy="2836545"/>
            <wp:effectExtent l="0" t="0" r="0" b="8255"/>
            <wp:docPr id="16" name="图片 16" descr="屏幕截图 2025-10-22 085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10-22 0854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FFD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3990" cy="2638425"/>
            <wp:effectExtent l="0" t="0" r="3810" b="3175"/>
            <wp:docPr id="17" name="图片 17" descr="屏幕截图 2025-10-22 085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10-22 0856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A7FB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8435" cy="814705"/>
            <wp:effectExtent l="0" t="0" r="12065" b="10795"/>
            <wp:docPr id="18" name="图片 18" descr="屏幕截图 2025-10-22 08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10-22 0858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06BC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135" cy="929005"/>
            <wp:effectExtent l="0" t="0" r="12065" b="10795"/>
            <wp:docPr id="19" name="图片 19" descr="屏幕截图 2025-10-22 08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10-22 0859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A4AF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2720" cy="606425"/>
            <wp:effectExtent l="0" t="0" r="5080" b="3175"/>
            <wp:docPr id="20" name="图片 20" descr="屏幕截图 2025-10-22 08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10-22 0859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F647"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59705" cy="848360"/>
            <wp:effectExtent l="0" t="0" r="10795" b="2540"/>
            <wp:docPr id="21" name="图片 21" descr="屏幕截图 2025-10-22 09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10-22 0900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4FDB96"/>
    <w:multiLevelType w:val="singleLevel"/>
    <w:tmpl w:val="B94FDB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8B97E9"/>
    <w:multiLevelType w:val="singleLevel"/>
    <w:tmpl w:val="D18B97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5C47DC8"/>
    <w:multiLevelType w:val="singleLevel"/>
    <w:tmpl w:val="F5C47DC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D984480"/>
    <w:multiLevelType w:val="singleLevel"/>
    <w:tmpl w:val="3D98448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A91FAE"/>
    <w:rsid w:val="42A91FAE"/>
    <w:rsid w:val="5DC50992"/>
    <w:rsid w:val="74A35DFB"/>
    <w:rsid w:val="7D8E7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145</Words>
  <Characters>769</Characters>
  <Lines>0</Lines>
  <Paragraphs>0</Paragraphs>
  <TotalTime>58</TotalTime>
  <ScaleCrop>false</ScaleCrop>
  <LinksUpToDate>false</LinksUpToDate>
  <CharactersWithSpaces>894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2025-10-21T07:03:00Z</dcterms:created>
  <dc:creator>WPS_1647443924</dc:creator>
  <cp:lastModifiedBy>WPS_1647443924</cp:lastModifiedBy>
  <dcterms:modified xsi:type="dcterms:W3CDTF">2025-10-22T01:02:22Z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5DBB13BBF7AC4A87953D469ED050C6F0_11</vt:lpwstr>
  </property>
  <property fmtid="{D5CDD505-2E9C-101B-9397-08002B2CF9AE}" pid="4" name="KSOTemplateDocerSaveRecord">
    <vt:lpwstr>eyJoZGlkIjoiOTdjOWU3Mjg5Y2JmZThjZGFlYTYxOTMyNTEzMjFhMzMiLCJ1c2VySWQiOiIxMzQ3MjY5OTQ5In0=</vt:lpwstr>
  </property>
</Properties>
</file>