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9C" w:rsidRDefault="00D96463" w:rsidP="00D96463">
      <w:pPr>
        <w:pStyle w:val="a3"/>
        <w:numPr>
          <w:ilvl w:val="0"/>
          <w:numId w:val="1"/>
        </w:numPr>
        <w:ind w:firstLineChars="0"/>
      </w:pPr>
      <w:r w:rsidRPr="00D96463">
        <w:t>ATM端应用软件应该能够支持TCP/IP通讯协议,支持专线和拨号通讯方式。</w:t>
      </w:r>
    </w:p>
    <w:p w:rsidR="00D96463" w:rsidRDefault="00D96463" w:rsidP="00D96463">
      <w:pPr>
        <w:pStyle w:val="a3"/>
        <w:numPr>
          <w:ilvl w:val="0"/>
          <w:numId w:val="1"/>
        </w:numPr>
        <w:ind w:firstLineChars="0"/>
      </w:pPr>
      <w:r w:rsidRPr="00D96463">
        <w:rPr>
          <w:rFonts w:hint="eastAsia"/>
        </w:rPr>
        <w:t>必备模块</w:t>
      </w:r>
      <w:r w:rsidRPr="00D96463">
        <w:t>:电源模块、终端控制模块、显示模块、出钞模块、卡处理模块、平台打印模</w:t>
      </w:r>
      <w:r w:rsidRPr="00D96463">
        <w:rPr>
          <w:rFonts w:hint="eastAsia"/>
        </w:rPr>
        <w:t>块、日志打</w:t>
      </w:r>
      <w:r w:rsidRPr="00D96463">
        <w:t>印模块、客户输入模块、后台维护模块、数据安全模块、通讯模块</w:t>
      </w:r>
      <w:r>
        <w:rPr>
          <w:rFonts w:hint="eastAsia"/>
        </w:rPr>
        <w:t>。</w:t>
      </w:r>
    </w:p>
    <w:p w:rsidR="00D96463" w:rsidRDefault="00D96463" w:rsidP="00D96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出钞模块应能辨识目前国内流通的1</w:t>
      </w:r>
      <w:r>
        <w:t>0</w:t>
      </w:r>
      <w:r>
        <w:rPr>
          <w:rFonts w:hint="eastAsia"/>
        </w:rPr>
        <w:t>元以上币值的纸质人民币，对符合流通标准的纸币应能正常出钞，对不符合流通标准的纸币以及持卡人未取走的纸币，应能回收。出钞模块应至少配置2个钞箱（其中一个为回收箱）。</w:t>
      </w:r>
    </w:p>
    <w:p w:rsidR="00D96463" w:rsidRDefault="00D96463" w:rsidP="00D96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客户输入模块应包括屏幕选择和键盘输入两部分。其中屏幕</w:t>
      </w:r>
      <w:proofErr w:type="gramStart"/>
      <w:r>
        <w:rPr>
          <w:rFonts w:hint="eastAsia"/>
        </w:rPr>
        <w:t>选择共</w:t>
      </w:r>
      <w:proofErr w:type="gramEnd"/>
      <w:r>
        <w:rPr>
          <w:rFonts w:hint="eastAsia"/>
        </w:rPr>
        <w:t>8个按键，平均分布在屏幕的左右两边。键盘应该包括0~</w:t>
      </w:r>
      <w:r>
        <w:t>9</w:t>
      </w:r>
      <w:r w:rsidR="00F72806">
        <w:rPr>
          <w:rFonts w:hint="eastAsia"/>
        </w:rPr>
        <w:t>和“0</w:t>
      </w:r>
      <w:r w:rsidR="00F72806">
        <w:t>0</w:t>
      </w:r>
      <w:r w:rsidR="00F72806">
        <w:rPr>
          <w:rFonts w:hint="eastAsia"/>
        </w:rPr>
        <w:t>”</w:t>
      </w:r>
      <w:r>
        <w:rPr>
          <w:rFonts w:hint="eastAsia"/>
        </w:rPr>
        <w:t>共1</w:t>
      </w:r>
      <w:r w:rsidR="00F72806">
        <w:t>1</w:t>
      </w:r>
      <w:r w:rsidR="00F72806">
        <w:rPr>
          <w:rFonts w:hint="eastAsia"/>
        </w:rPr>
        <w:t>个数字键和【取消】、【确认】、【更正】、小数点</w:t>
      </w:r>
      <w:bookmarkStart w:id="0" w:name="_GoBack"/>
      <w:bookmarkEnd w:id="0"/>
      <w:r w:rsidR="00F72806">
        <w:rPr>
          <w:rFonts w:hint="eastAsia"/>
        </w:rPr>
        <w:t>等</w:t>
      </w:r>
      <w:r>
        <w:rPr>
          <w:rFonts w:hint="eastAsia"/>
        </w:rPr>
        <w:t>功能键。</w:t>
      </w:r>
    </w:p>
    <w:p w:rsidR="00D96463" w:rsidRDefault="00D96463" w:rsidP="00D96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ATM终端必须配备PIN硬件加密模块。</w:t>
      </w:r>
    </w:p>
    <w:p w:rsidR="00D96463" w:rsidRDefault="00D96463" w:rsidP="00D96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ATM状态可分为服务状态、管理状态和故障状态。</w:t>
      </w:r>
    </w:p>
    <w:p w:rsidR="00D96463" w:rsidRDefault="00D96463" w:rsidP="00D96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ATM的自检要求，例：当检测</w:t>
      </w:r>
      <w:proofErr w:type="gramStart"/>
      <w:r>
        <w:rPr>
          <w:rFonts w:hint="eastAsia"/>
        </w:rPr>
        <w:t>到钞箱无钞</w:t>
      </w:r>
      <w:proofErr w:type="gramEnd"/>
      <w:r>
        <w:rPr>
          <w:rFonts w:hint="eastAsia"/>
        </w:rPr>
        <w:t>时，ATM隐去【取款】的交易选项。</w:t>
      </w:r>
    </w:p>
    <w:p w:rsidR="00D96463" w:rsidRDefault="00D96463" w:rsidP="00716B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吞卡要求：如果在交易进行过程中，持卡人在3</w:t>
      </w:r>
      <w:r>
        <w:t>0</w:t>
      </w:r>
      <w:r>
        <w:rPr>
          <w:rFonts w:hint="eastAsia"/>
        </w:rPr>
        <w:t>秒内没有任何按键操作</w:t>
      </w:r>
      <w:r w:rsidR="00716BF2">
        <w:rPr>
          <w:rFonts w:hint="eastAsia"/>
        </w:rPr>
        <w:t>，</w:t>
      </w:r>
      <w:r w:rsidR="00716BF2" w:rsidRPr="00716BF2">
        <w:rPr>
          <w:rFonts w:hint="eastAsia"/>
        </w:rPr>
        <w:t>则必须将银行卡退回至入卡口</w:t>
      </w:r>
      <w:r w:rsidR="00716BF2">
        <w:rPr>
          <w:rFonts w:hint="eastAsia"/>
        </w:rPr>
        <w:t>，</w:t>
      </w:r>
      <w:r w:rsidR="00716BF2" w:rsidRPr="00716BF2">
        <w:t>同时</w:t>
      </w:r>
      <w:r w:rsidR="00716BF2" w:rsidRPr="00716BF2">
        <w:rPr>
          <w:rFonts w:hint="eastAsia"/>
        </w:rPr>
        <w:t>屏幕提示持卡人取卡。如果在</w:t>
      </w:r>
      <w:r w:rsidR="00716BF2" w:rsidRPr="00716BF2">
        <w:t>30秒内持卡人未将银行卡从入卡口取走</w:t>
      </w:r>
      <w:r w:rsidR="00716BF2">
        <w:rPr>
          <w:rFonts w:hint="eastAsia"/>
        </w:rPr>
        <w:t>，</w:t>
      </w:r>
      <w:r w:rsidR="00716BF2" w:rsidRPr="00716BF2">
        <w:t>则必须执行吞卡</w:t>
      </w:r>
      <w:r w:rsidR="00716BF2">
        <w:rPr>
          <w:rFonts w:hint="eastAsia"/>
        </w:rPr>
        <w:t>操作，同时打印客户凭证。</w:t>
      </w:r>
    </w:p>
    <w:p w:rsidR="00FF577F" w:rsidRDefault="00FF577F" w:rsidP="00FF577F">
      <w:pPr>
        <w:pStyle w:val="a3"/>
        <w:numPr>
          <w:ilvl w:val="0"/>
          <w:numId w:val="1"/>
        </w:numPr>
        <w:ind w:firstLineChars="0"/>
      </w:pPr>
      <w:r w:rsidRPr="00FF577F">
        <w:t>ATM点钞金额与交易金额不符的情况下</w:t>
      </w:r>
      <w:r>
        <w:rPr>
          <w:rFonts w:hint="eastAsia"/>
        </w:rPr>
        <w:t>，</w:t>
      </w:r>
      <w:r w:rsidRPr="00FF577F">
        <w:t>不允许出钞</w:t>
      </w:r>
      <w:r>
        <w:rPr>
          <w:rFonts w:hint="eastAsia"/>
        </w:rPr>
        <w:t>，</w:t>
      </w:r>
      <w:r w:rsidRPr="00FF577F">
        <w:t>已点出的现金应送入</w:t>
      </w:r>
      <w:proofErr w:type="gramStart"/>
      <w:r w:rsidRPr="00FF577F">
        <w:t>废钞箱</w:t>
      </w:r>
      <w:proofErr w:type="gramEnd"/>
      <w:r w:rsidRPr="00FF577F">
        <w:t>。ATM不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部分吐钞功能</w:t>
      </w:r>
      <w:proofErr w:type="gramEnd"/>
      <w:r>
        <w:rPr>
          <w:rFonts w:hint="eastAsia"/>
        </w:rPr>
        <w:t>。</w:t>
      </w:r>
    </w:p>
    <w:p w:rsidR="00FB75CF" w:rsidRDefault="00FB75CF" w:rsidP="00FF57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读卡时卡介质的判断：磁条卡与EMV卡。</w:t>
      </w:r>
    </w:p>
    <w:p w:rsidR="00FB75CF" w:rsidRDefault="00FB75CF" w:rsidP="00FF577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27305</wp:posOffset>
            </wp:positionV>
            <wp:extent cx="5274310" cy="251587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7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3445F"/>
    <w:multiLevelType w:val="hybridMultilevel"/>
    <w:tmpl w:val="747E9046"/>
    <w:lvl w:ilvl="0" w:tplc="8A4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34"/>
    <w:rsid w:val="00170A9C"/>
    <w:rsid w:val="00716BF2"/>
    <w:rsid w:val="008D5434"/>
    <w:rsid w:val="00D96463"/>
    <w:rsid w:val="00F72806"/>
    <w:rsid w:val="00FB75CF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A90B"/>
  <w15:chartTrackingRefBased/>
  <w15:docId w15:val="{D1364702-2B48-4077-8AEA-8FA288A1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4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477</Characters>
  <Application>Microsoft Office Word</Application>
  <DocSecurity>0</DocSecurity>
  <Lines>3</Lines>
  <Paragraphs>1</Paragraphs>
  <ScaleCrop>false</ScaleCrop>
  <Company> 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5</cp:revision>
  <dcterms:created xsi:type="dcterms:W3CDTF">2023-11-10T07:58:00Z</dcterms:created>
  <dcterms:modified xsi:type="dcterms:W3CDTF">2023-11-10T08:29:00Z</dcterms:modified>
</cp:coreProperties>
</file>