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UC2 registerOneBook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65"/>
        <w:gridCol w:w="4455"/>
        <w:tblGridChange w:id="0">
          <w:tblGrid>
            <w:gridCol w:w="1710"/>
            <w:gridCol w:w="2865"/>
            <w:gridCol w:w="44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15"/>
              <w:rPr/>
            </w:pPr>
            <w:r w:rsidDel="00000000" w:rsidR="00000000" w:rsidRPr="00000000">
              <w:rPr>
                <w:rtl w:val="0"/>
              </w:rPr>
              <w:t xml:space="preserve">registerOneBook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Book을 Library에 등록한다.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등록되지 않은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bookCollection에 저장된 상태이다.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Book 객체에서 Loan 객체의 참조변수가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Book의 title, author, ISBN을 파악한다. (단, unique catalog number를 ISBN으로 대체한다.)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Book의 title, author, ISBN를 시스템에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title, author, ISBN를 가진 Book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객체를 TreeSet 클래스를 사용한 bookCollection에 추가하고,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