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01</w:t>
      </w:r>
      <w:r>
        <w:t xml:space="preserve"> </w:t>
      </w:r>
      <w:r>
        <w:t xml:space="preserve">Replication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halsonogeto</w:t>
      </w:r>
    </w:p>
    <w:bookmarkStart w:id="20" w:name="analysis-results"/>
    <w:p>
      <w:pPr>
        <w:pStyle w:val="Heading2"/>
      </w:pPr>
      <w:r>
        <w:t xml:space="preserve">Analysis Results</w:t>
      </w:r>
    </w:p>
    <w:p>
      <w:pPr>
        <w:pStyle w:val="FirstParagraph"/>
      </w:pPr>
      <w:r>
        <w:t xml:space="preserve">Below are the comparative evaluation metrics across splitting strategies:</w:t>
      </w:r>
    </w:p>
    <w:p>
      <w:pPr>
        <w:pStyle w:val="BodyText"/>
      </w:pPr>
      <w:r>
        <w:t xml:space="preserve">#| echo: false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df_results = pd.read_csv(</w:t>
      </w:r>
      <w:r>
        <w:t xml:space="preserve">“</w:t>
      </w:r>
      <w:r>
        <w:t xml:space="preserve">analysis/lab01_results.csv</w:t>
      </w:r>
      <w:r>
        <w:t xml:space="preserve">”</w:t>
      </w:r>
      <w:r>
        <w:t xml:space="preserve">)</w:t>
      </w:r>
      <w:r>
        <w:t xml:space="preserve"> </w:t>
      </w:r>
      <w:r>
        <w:t xml:space="preserve">df_results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Replication Report</dc:title>
  <dc:creator>halsonogeto</dc:creator>
  <cp:keywords/>
  <dcterms:created xsi:type="dcterms:W3CDTF">2026-09-13T07:09:20Z</dcterms:created>
  <dcterms:modified xsi:type="dcterms:W3CDTF">2026-09-13T07:09:20Z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