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97" w:rsidRPr="002E43CF" w:rsidRDefault="004E6597" w:rsidP="003F42B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E43CF">
        <w:rPr>
          <w:rFonts w:ascii="Times New Roman" w:hAnsi="Times New Roman" w:cs="Times New Roman"/>
          <w:b/>
          <w:sz w:val="32"/>
          <w:szCs w:val="28"/>
        </w:rPr>
        <w:t>Вопросы к контрольной</w:t>
      </w:r>
    </w:p>
    <w:p w:rsidR="004E6597" w:rsidRPr="002E43CF" w:rsidRDefault="004E6597" w:rsidP="003F42B5">
      <w:pPr>
        <w:rPr>
          <w:rFonts w:ascii="Times New Roman" w:hAnsi="Times New Roman" w:cs="Times New Roman"/>
          <w:sz w:val="28"/>
          <w:szCs w:val="28"/>
        </w:rPr>
      </w:pPr>
    </w:p>
    <w:p w:rsidR="004E6597" w:rsidRPr="003601BB" w:rsidRDefault="004E6597" w:rsidP="003F4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Назначение интерфейса </w:t>
      </w:r>
      <w:r w:rsidRPr="002E43CF">
        <w:rPr>
          <w:rFonts w:ascii="Times New Roman" w:hAnsi="Times New Roman" w:cs="Times New Roman"/>
          <w:b/>
          <w:i/>
          <w:sz w:val="28"/>
          <w:szCs w:val="28"/>
          <w:lang w:val="en-US"/>
        </w:rPr>
        <w:t>Named</w:t>
      </w: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E43CF">
        <w:rPr>
          <w:rFonts w:ascii="Times New Roman" w:hAnsi="Times New Roman" w:cs="Times New Roman"/>
          <w:b/>
          <w:i/>
          <w:sz w:val="28"/>
          <w:szCs w:val="28"/>
          <w:lang w:val="en-US"/>
        </w:rPr>
        <w:t>Pipe</w:t>
      </w:r>
    </w:p>
    <w:p w:rsidR="003601BB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74CF8" w:rsidRPr="002E43CF" w:rsidRDefault="003601BB" w:rsidP="0036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Именованный канал – объект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601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создать между распределенными в локальной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601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-сети процессами дуплексные и полудуплексные каналы, по которым может осуществляться передача данных в синхронном или асинхронном режимах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</w:p>
    <w:p w:rsidR="004E6597" w:rsidRPr="002E43CF" w:rsidRDefault="004E6597" w:rsidP="003F4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Назначение и основные принципы работы </w:t>
      </w:r>
      <w:r w:rsidRPr="002E43CF">
        <w:rPr>
          <w:rFonts w:ascii="Times New Roman" w:hAnsi="Times New Roman" w:cs="Times New Roman"/>
          <w:b/>
          <w:i/>
          <w:sz w:val="28"/>
          <w:szCs w:val="28"/>
          <w:lang w:val="en-US"/>
        </w:rPr>
        <w:t>Proxy</w:t>
      </w:r>
      <w:r w:rsidRPr="002E43CF">
        <w:rPr>
          <w:rFonts w:ascii="Times New Roman" w:hAnsi="Times New Roman" w:cs="Times New Roman"/>
          <w:b/>
          <w:i/>
          <w:sz w:val="28"/>
          <w:szCs w:val="28"/>
        </w:rPr>
        <w:t>-сервера</w:t>
      </w:r>
    </w:p>
    <w:p w:rsidR="003F42B5" w:rsidRPr="002E43CF" w:rsidRDefault="003F42B5" w:rsidP="003F42B5">
      <w:pPr>
        <w:rPr>
          <w:rFonts w:ascii="Times New Roman" w:hAnsi="Times New Roman" w:cs="Times New Roman"/>
          <w:sz w:val="28"/>
          <w:szCs w:val="28"/>
        </w:rPr>
      </w:pP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b/>
          <w:bCs/>
          <w:sz w:val="28"/>
          <w:szCs w:val="28"/>
        </w:rPr>
        <w:t>Прокси-сервер</w:t>
      </w:r>
      <w:r w:rsidRPr="002E43CF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2E43CF">
        <w:rPr>
          <w:rFonts w:ascii="Times New Roman" w:hAnsi="Times New Roman" w:cs="Times New Roman"/>
          <w:sz w:val="28"/>
          <w:szCs w:val="28"/>
        </w:rPr>
        <w:t xml:space="preserve"> — «представитель, уполномоченный») — служба в компьютерных сетях, позволяющая клиентам выполнять косвенные запросы к другим сетевым службам. </w:t>
      </w:r>
    </w:p>
    <w:p w:rsidR="00EF7256" w:rsidRPr="002E43CF" w:rsidRDefault="00EF7256" w:rsidP="00EF72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Использование </w:t>
      </w:r>
    </w:p>
    <w:p w:rsidR="00B45127" w:rsidRPr="002E43CF" w:rsidRDefault="002E43CF" w:rsidP="00EF7256">
      <w:pPr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Обеспечение доступа с компьютеров локальной сети в Интернет </w:t>
      </w:r>
    </w:p>
    <w:p w:rsidR="00B45127" w:rsidRPr="002E43CF" w:rsidRDefault="002E43CF" w:rsidP="00EF7256">
      <w:pPr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Кэширование данных </w:t>
      </w:r>
    </w:p>
    <w:p w:rsidR="00B45127" w:rsidRPr="002E43CF" w:rsidRDefault="002E43CF" w:rsidP="00EF7256">
      <w:pPr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Сжатие данных </w:t>
      </w:r>
    </w:p>
    <w:p w:rsidR="00B45127" w:rsidRPr="002E43CF" w:rsidRDefault="002E43CF" w:rsidP="00EF7256">
      <w:pPr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Защита локальной сети от внешнего доступа </w:t>
      </w:r>
    </w:p>
    <w:p w:rsidR="00B45127" w:rsidRPr="002E43CF" w:rsidRDefault="002E43CF" w:rsidP="00EF7256">
      <w:pPr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Ограничение доступа из локальной сети к внешней </w:t>
      </w:r>
    </w:p>
    <w:p w:rsidR="00B45127" w:rsidRPr="002E43CF" w:rsidRDefault="002E43CF" w:rsidP="00EF7256">
      <w:pPr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E43CF">
        <w:rPr>
          <w:rFonts w:ascii="Times New Roman" w:hAnsi="Times New Roman" w:cs="Times New Roman"/>
          <w:b/>
          <w:i/>
          <w:sz w:val="28"/>
          <w:szCs w:val="28"/>
        </w:rPr>
        <w:t>Анонимизация</w:t>
      </w:r>
      <w:proofErr w:type="spellEnd"/>
      <w:r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 доступа к различным ресурсам. </w:t>
      </w:r>
    </w:p>
    <w:p w:rsidR="003F42B5" w:rsidRPr="002E43CF" w:rsidRDefault="003F42B5" w:rsidP="003F42B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6597" w:rsidRPr="003601BB" w:rsidRDefault="004E6597" w:rsidP="003601B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Назначение интерфейса </w:t>
      </w:r>
      <w:proofErr w:type="spellStart"/>
      <w:r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Mailslot</w:t>
      </w:r>
      <w:proofErr w:type="spellEnd"/>
    </w:p>
    <w:p w:rsidR="00B45127" w:rsidRPr="002E43CF" w:rsidRDefault="002E43CF" w:rsidP="003F42B5">
      <w:pPr>
        <w:numPr>
          <w:ilvl w:val="0"/>
          <w:numId w:val="3"/>
        </w:numPr>
        <w:tabs>
          <w:tab w:val="clear" w:pos="720"/>
          <w:tab w:val="left" w:pos="142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proofErr w:type="gramStart"/>
      <w:r w:rsidRPr="002E43CF">
        <w:rPr>
          <w:rFonts w:ascii="Times New Roman" w:hAnsi="Times New Roman" w:cs="Times New Roman"/>
          <w:sz w:val="28"/>
          <w:szCs w:val="28"/>
          <w:lang w:val="en-US"/>
        </w:rPr>
        <w:t>Mailslots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почтовый ящик)  является  одним  из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2E43CF">
        <w:rPr>
          <w:rFonts w:ascii="Times New Roman" w:hAnsi="Times New Roman" w:cs="Times New Roman"/>
          <w:sz w:val="28"/>
          <w:szCs w:val="28"/>
        </w:rPr>
        <w:t xml:space="preserve">-механизмов операционной системы 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E43CF">
        <w:rPr>
          <w:rFonts w:ascii="Times New Roman" w:hAnsi="Times New Roman" w:cs="Times New Roman"/>
          <w:sz w:val="28"/>
          <w:szCs w:val="28"/>
        </w:rPr>
        <w:t xml:space="preserve">,  позволяющий создавать распределенные  приложения архитектуры клиент-сервер в локальной сети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E43CF">
        <w:rPr>
          <w:rFonts w:ascii="Times New Roman" w:hAnsi="Times New Roman" w:cs="Times New Roman"/>
          <w:sz w:val="28"/>
          <w:szCs w:val="28"/>
        </w:rPr>
        <w:t>/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E43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5127" w:rsidRPr="002E43CF" w:rsidRDefault="002E43CF" w:rsidP="003F42B5">
      <w:pPr>
        <w:numPr>
          <w:ilvl w:val="0"/>
          <w:numId w:val="3"/>
        </w:numPr>
        <w:tabs>
          <w:tab w:val="clear" w:pos="720"/>
          <w:tab w:val="left" w:pos="142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Почтовый ящик представляет собой объект операционной системы, предоставляющий возможность пересылать данные в одном направлении: от клиента к серверу. </w:t>
      </w:r>
    </w:p>
    <w:p w:rsidR="00B45127" w:rsidRPr="002E43CF" w:rsidRDefault="002E43CF" w:rsidP="003F42B5">
      <w:pPr>
        <w:numPr>
          <w:ilvl w:val="0"/>
          <w:numId w:val="3"/>
        </w:numPr>
        <w:tabs>
          <w:tab w:val="clear" w:pos="720"/>
          <w:tab w:val="left" w:pos="142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Почтовый ящик идентифицируется своим именем. Сервером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называется  процесс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 создающий почтовый ящик. Клиентом – процесс, который подключается к почтовому ящику и записывает в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него  данные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B45127" w:rsidRPr="002E43CF" w:rsidRDefault="002E43CF" w:rsidP="003F42B5">
      <w:pPr>
        <w:numPr>
          <w:ilvl w:val="0"/>
          <w:numId w:val="3"/>
        </w:numPr>
        <w:tabs>
          <w:tab w:val="clear" w:pos="720"/>
          <w:tab w:val="left" w:pos="142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Обмен  данными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 осуществляется сообщениями   и  может происходить в синхронном и асинхронном режимах.  Если клиент и сервер находятся на разных компьютерах, доставка сообщений не гарантируется.  </w:t>
      </w:r>
    </w:p>
    <w:p w:rsidR="00B45127" w:rsidRPr="002E43CF" w:rsidRDefault="002E43CF" w:rsidP="003F42B5">
      <w:pPr>
        <w:numPr>
          <w:ilvl w:val="0"/>
          <w:numId w:val="3"/>
        </w:numPr>
        <w:tabs>
          <w:tab w:val="clear" w:pos="720"/>
          <w:tab w:val="left" w:pos="142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Допускается создание нескольких ящиков с одним и тем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же  именем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Если  пересылаемые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 сообщения не превышают 425 байт, то возможна передача данных одновременно  нескольким  почтовым ящикам. </w:t>
      </w:r>
    </w:p>
    <w:p w:rsidR="00B45127" w:rsidRPr="002E43CF" w:rsidRDefault="002E43CF" w:rsidP="003F42B5">
      <w:pPr>
        <w:numPr>
          <w:ilvl w:val="0"/>
          <w:numId w:val="3"/>
        </w:numPr>
        <w:tabs>
          <w:tab w:val="clear" w:pos="720"/>
          <w:tab w:val="left" w:pos="142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 В состав </w:t>
      </w:r>
      <w:proofErr w:type="spellStart"/>
      <w:r w:rsidRPr="002E43CF">
        <w:rPr>
          <w:rFonts w:ascii="Times New Roman" w:hAnsi="Times New Roman" w:cs="Times New Roman"/>
          <w:sz w:val="28"/>
          <w:szCs w:val="28"/>
          <w:lang w:val="en-US"/>
        </w:rPr>
        <w:t>Mailslots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E43CF">
        <w:rPr>
          <w:rFonts w:ascii="Times New Roman" w:hAnsi="Times New Roman" w:cs="Times New Roman"/>
          <w:sz w:val="28"/>
          <w:szCs w:val="28"/>
        </w:rPr>
        <w:t xml:space="preserve"> входят функции создания почтового ящика, подсоединения клиента к почтовому ящику, функции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записи  и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 чтения сообщений, а также функции для получения и установки характеристик почтового ящика.   </w:t>
      </w:r>
    </w:p>
    <w:p w:rsidR="00974CF8" w:rsidRDefault="00974CF8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Pr="002E43CF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4E6597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b/>
          <w:i/>
          <w:sz w:val="28"/>
          <w:szCs w:val="28"/>
        </w:rPr>
        <w:lastRenderedPageBreak/>
        <w:t>4.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Поясните понятие «</w:t>
      </w:r>
      <w:proofErr w:type="gramStart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Фальцовка »</w:t>
      </w:r>
      <w:proofErr w:type="gramEnd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 и «</w:t>
      </w:r>
      <w:proofErr w:type="spellStart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Расфольцовка</w:t>
      </w:r>
      <w:proofErr w:type="spellEnd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Для удобства и с учетом ограничения размеров строки (998/78 символов), значение поля может быть разбито на несколько строк; это называется «фальцовкой» (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folding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Процесс преобразования фальцованного многострочного представления поля в обычное однострочное называется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расфальцовкой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unfolding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) и выполняется путем простого удаления всех последовательностей CRLF, непосредственно за которыми следуют пробельные символы (WSP)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</w:p>
    <w:p w:rsidR="004E6597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601B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Назначение и основные принципы работы (с указанием уровней модели 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ISO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/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OSI</w:t>
      </w:r>
      <w:r w:rsidR="00974CF8" w:rsidRPr="003601B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 межсетевого экрана</w:t>
      </w:r>
    </w:p>
    <w:p w:rsidR="00974CF8" w:rsidRPr="002E43CF" w:rsidRDefault="00EF7256" w:rsidP="003F42B5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b/>
          <w:i/>
          <w:sz w:val="28"/>
          <w:szCs w:val="28"/>
        </w:rPr>
        <w:t>Межсетевой экран или сетевой экран</w:t>
      </w:r>
      <w:r w:rsidRPr="002E43CF">
        <w:rPr>
          <w:rFonts w:ascii="Times New Roman" w:hAnsi="Times New Roman" w:cs="Times New Roman"/>
          <w:sz w:val="28"/>
          <w:szCs w:val="28"/>
        </w:rPr>
        <w:t xml:space="preserve"> — комплекс аппаратных или программных средств, осуществляющий контроль и фильтрацию проходящих через него сетевых пакетов в соответствии с заданными правилами</w:t>
      </w:r>
    </w:p>
    <w:p w:rsidR="00EF7256" w:rsidRPr="002E43CF" w:rsidRDefault="00EF7256" w:rsidP="00EF725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Основной задачей сетевого экрана является защита компьютерных сетей или отдельных узлов от несанкционированного доступа. Также сетевые экраны часто называют фильтрами, так как их основная задача — не пропускать (фильтровать) пакеты, не подходящие под критерии, определённые в конфигурации.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В зависимости от уровня, на котором происходит контроль доступа, существует разделение на сетевые экраны, работающие на:</w:t>
      </w:r>
    </w:p>
    <w:p w:rsidR="00EF7256" w:rsidRPr="002E43CF" w:rsidRDefault="00EF7256" w:rsidP="00EF7256">
      <w:pPr>
        <w:pStyle w:val="a3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b/>
          <w:sz w:val="28"/>
          <w:szCs w:val="28"/>
        </w:rPr>
        <w:t>сетевом</w:t>
      </w:r>
      <w:r w:rsidRPr="002E43CF">
        <w:rPr>
          <w:rFonts w:ascii="Times New Roman" w:hAnsi="Times New Roman" w:cs="Times New Roman"/>
          <w:sz w:val="28"/>
          <w:szCs w:val="28"/>
        </w:rPr>
        <w:t xml:space="preserve"> уровне, когда фильтрация происходит на основе адресов отправителя и получателя пакетов, номеров портов транспортного уровня модели OSI и статических правил, заданных администратором;</w:t>
      </w:r>
    </w:p>
    <w:p w:rsidR="00EF7256" w:rsidRPr="002E43CF" w:rsidRDefault="00EF7256" w:rsidP="00EF7256">
      <w:pPr>
        <w:pStyle w:val="a3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b/>
          <w:sz w:val="28"/>
          <w:szCs w:val="28"/>
        </w:rPr>
        <w:t>сеансовом уровне</w:t>
      </w:r>
      <w:r w:rsidRPr="002E43CF">
        <w:rPr>
          <w:rFonts w:ascii="Times New Roman" w:hAnsi="Times New Roman" w:cs="Times New Roman"/>
          <w:sz w:val="28"/>
          <w:szCs w:val="28"/>
        </w:rPr>
        <w:t xml:space="preserve"> (также известные как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) — отслеживающие сеансы между приложениями, не пропускающие пакеты нарушающих спецификации TCP/IP, часто используемых в злонамеренных операциях — сканировании ресурсов, взломах через неправильные реализации TCP/IP, обрыв/замедление соединений, инъекция данных.</w:t>
      </w:r>
    </w:p>
    <w:p w:rsidR="00EF7256" w:rsidRPr="002E43CF" w:rsidRDefault="00EF7256" w:rsidP="00EF7256">
      <w:pPr>
        <w:pStyle w:val="a3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b/>
          <w:sz w:val="28"/>
          <w:szCs w:val="28"/>
        </w:rPr>
        <w:t>уровне приложений</w:t>
      </w:r>
      <w:r w:rsidRPr="002E43CF">
        <w:rPr>
          <w:rFonts w:ascii="Times New Roman" w:hAnsi="Times New Roman" w:cs="Times New Roman"/>
          <w:sz w:val="28"/>
          <w:szCs w:val="28"/>
        </w:rPr>
        <w:t xml:space="preserve">, фильтрация на основании анализа данных приложения, передаваемых внутри пакета. Такие типы экранов позволяют блокировать передачу нежелательной и потенциально опасной информации на основании политик и настроек. </w:t>
      </w:r>
    </w:p>
    <w:p w:rsidR="00EF7256" w:rsidRPr="002E43CF" w:rsidRDefault="00EF7256" w:rsidP="00EF7256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Некоторые решения, относимые к сетевым экранам уровня приложения, представляют собой прокси-серверы с некоторыми возможностями сетевого экрана, реализуя прозрачные прокси-серверы, со специализацией по протоколам. Возможности прокси-сервера и многопротокольная специализация делают фильтрацию значительно более гибкой, чем на классических сетевых экранах, но такие приложения имеют все недостатки прокси-серверов (например,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анонимизация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трафика)</w:t>
      </w:r>
    </w:p>
    <w:p w:rsidR="00EF7256" w:rsidRDefault="00EF7256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Pr="002E43CF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4E6597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b/>
          <w:i/>
          <w:sz w:val="28"/>
          <w:szCs w:val="28"/>
        </w:rPr>
        <w:lastRenderedPageBreak/>
        <w:t>6.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Последовательное выполнение при вызове удаленной процедуры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Процедура клиента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вызывает  клиентскую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 заглушку.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Клиентская заглушка создает сообщение и вызывает службу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локальной операционной системы.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Служба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пересылает сообщение службе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удаленной операционной системе.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Служба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удаленной операционной системы вызывает серверную заглушку и передает ей сообщение.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Серверная заглушка извлекает из сообщения параметры и вызывает удаленную процедуру.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Удаленная процедура исполняет код и возвращает параметры и значение возврата серверной заглушке.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Серверная заглушка формирует сообщение и вызывает службу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своей локальной операционной системе.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Служба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своей локальной операционной системы сервера пересылает </w:t>
      </w:r>
      <w:proofErr w:type="gramStart"/>
      <w:r w:rsidRPr="002E43CF">
        <w:rPr>
          <w:rFonts w:ascii="Times New Roman" w:hAnsi="Times New Roman" w:cs="Times New Roman"/>
          <w:sz w:val="28"/>
          <w:szCs w:val="28"/>
        </w:rPr>
        <w:t>сообщение  службе</w:t>
      </w:r>
      <w:proofErr w:type="gram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локальной операционной системы клиента.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 Служба </w:t>
      </w:r>
      <w:r w:rsidRPr="002E43CF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2E43CF">
        <w:rPr>
          <w:rFonts w:ascii="Times New Roman" w:hAnsi="Times New Roman" w:cs="Times New Roman"/>
          <w:sz w:val="28"/>
          <w:szCs w:val="28"/>
        </w:rPr>
        <w:t xml:space="preserve"> локальной операционной системы клиента возвращает сообщение клиентской заглушке. </w:t>
      </w:r>
    </w:p>
    <w:p w:rsidR="00B45127" w:rsidRPr="002E43CF" w:rsidRDefault="002E43CF" w:rsidP="003F42B5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Заглушка извлекает результаты и возвращает их.     </w:t>
      </w:r>
    </w:p>
    <w:p w:rsidR="003F42B5" w:rsidRPr="002E43CF" w:rsidRDefault="003F42B5" w:rsidP="003F42B5">
      <w:pPr>
        <w:rPr>
          <w:rFonts w:ascii="Times New Roman" w:hAnsi="Times New Roman" w:cs="Times New Roman"/>
          <w:sz w:val="28"/>
          <w:szCs w:val="28"/>
        </w:rPr>
      </w:pPr>
    </w:p>
    <w:p w:rsidR="004E6597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b/>
          <w:i/>
          <w:sz w:val="28"/>
          <w:szCs w:val="28"/>
        </w:rPr>
        <w:t>7.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Какие ограничения вносит спецификация 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REC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5322(</w:t>
      </w:r>
      <w:proofErr w:type="gramStart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формат  сообщения</w:t>
      </w:r>
      <w:proofErr w:type="gramEnd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Internet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) на размерность сообщений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Сообщения, соответствующие данной спецификации, включают символы с десятичными кодами от 1 до 127, интерпретируемые в соответствии с кодировкой US-ASCII 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Данная спецификация вносит два ограничения на число символов в строке. Строка должна содержать не более 998 символов; следует использовать строки размером не более 78, без учета CRLF. 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Поля заголовков представляют собой строки, начинающиеся с имени поля, за которым следует двоеточие (":"), содержимое поля и знак завершения строки CRLF. Имя поля должно состоять только из печатаемых символов US-ASCII (т. е., символов с кодами от 33 до 126, включительно), исключая двоеточие. Значение поля может включать печатаемые символы US-ASCII, символы пробела (SP, код ASCII - 32) и горизонтальной табуляции. </w:t>
      </w:r>
    </w:p>
    <w:p w:rsidR="00974CF8" w:rsidRPr="002E43CF" w:rsidRDefault="00974CF8" w:rsidP="003F42B5">
      <w:pPr>
        <w:rPr>
          <w:rFonts w:ascii="Times New Roman" w:hAnsi="Times New Roman" w:cs="Times New Roman"/>
          <w:sz w:val="28"/>
          <w:szCs w:val="28"/>
        </w:rPr>
      </w:pPr>
    </w:p>
    <w:p w:rsidR="00974CF8" w:rsidRPr="003601BB" w:rsidRDefault="004E6597" w:rsidP="003601B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Назначение и основные принципы работы </w:t>
      </w:r>
      <w:r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NAT</w:t>
      </w:r>
      <w:r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-устройства 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Существует 3 базовых концепции трансляции адресов: статическая (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), динамическая (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), маскарадная (NAPT, NAT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, PAT).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i/>
          <w:sz w:val="28"/>
          <w:szCs w:val="28"/>
        </w:rPr>
        <w:t>Статический NAT</w:t>
      </w:r>
      <w:r w:rsidRPr="002E43CF">
        <w:rPr>
          <w:rFonts w:ascii="Times New Roman" w:hAnsi="Times New Roman" w:cs="Times New Roman"/>
          <w:sz w:val="28"/>
          <w:szCs w:val="28"/>
        </w:rPr>
        <w:t xml:space="preserve"> 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i/>
          <w:sz w:val="28"/>
          <w:szCs w:val="28"/>
        </w:rPr>
        <w:t>Динамический NAT</w:t>
      </w:r>
      <w:r w:rsidRPr="002E43CF">
        <w:rPr>
          <w:rFonts w:ascii="Times New Roman" w:hAnsi="Times New Roman" w:cs="Times New Roman"/>
          <w:sz w:val="28"/>
          <w:szCs w:val="28"/>
        </w:rPr>
        <w:t xml:space="preserve"> — Отображает незарегистрированный IP-адрес на зарегистрированный адрес от группы зарегистрированных IP-адресов. </w:t>
      </w:r>
      <w:r w:rsidRPr="002E43CF">
        <w:rPr>
          <w:rFonts w:ascii="Times New Roman" w:hAnsi="Times New Roman" w:cs="Times New Roman"/>
          <w:sz w:val="28"/>
          <w:szCs w:val="28"/>
        </w:rPr>
        <w:lastRenderedPageBreak/>
        <w:t>Динамический NAT также устанавливает непосредственное отображение между незарегистрированным и зарегистрированным адресом, но отображение может меняться в зависимости от зарегистрированного адреса, доступного в пуле адресов, во время коммуникации.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i/>
          <w:sz w:val="28"/>
          <w:szCs w:val="28"/>
        </w:rPr>
        <w:t>Перегруженный NAT</w:t>
      </w:r>
      <w:r w:rsidRPr="002E43CF">
        <w:rPr>
          <w:rFonts w:ascii="Times New Roman" w:hAnsi="Times New Roman" w:cs="Times New Roman"/>
          <w:sz w:val="28"/>
          <w:szCs w:val="28"/>
        </w:rPr>
        <w:t xml:space="preserve"> (NAPT, NAT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, PAT,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маскарадинг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) 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). При перегрузке каждый компьютер в частной сети транслируется в тот же самый адрес, но с различным номером порта.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</w:p>
    <w:p w:rsidR="00EF7256" w:rsidRPr="002E43CF" w:rsidRDefault="00EF7256" w:rsidP="00EF7256">
      <w:pPr>
        <w:rPr>
          <w:rFonts w:ascii="Times New Roman" w:hAnsi="Times New Roman" w:cs="Times New Roman"/>
          <w:i/>
          <w:sz w:val="28"/>
          <w:szCs w:val="28"/>
        </w:rPr>
      </w:pPr>
      <w:r w:rsidRPr="002E43CF">
        <w:rPr>
          <w:rFonts w:ascii="Times New Roman" w:hAnsi="Times New Roman" w:cs="Times New Roman"/>
          <w:i/>
          <w:sz w:val="28"/>
          <w:szCs w:val="28"/>
        </w:rPr>
        <w:t>NAT выполняет три важных функции.</w:t>
      </w:r>
    </w:p>
    <w:p w:rsidR="00EF7256" w:rsidRPr="002E43CF" w:rsidRDefault="00EF7256" w:rsidP="00EF7256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Позволяет сэкономить IP-адреса (только в случае использования NAT в режиме PAT), транслируя несколько внутренних IP-адресов в один внешний публичный IP-адрес (или в несколько, но меньшим количеством, чем внутренних). По такому принципу построено большинство сетей в мире: на небольшой район домашней сети местного провайдера или на офис выделяется 1 публичный (внешний) IP-адрес, за которым работают и получают доступ интерфейсы с приватными (внутренними) IP-адресами.</w:t>
      </w:r>
    </w:p>
    <w:p w:rsidR="00EF7256" w:rsidRPr="002E43CF" w:rsidRDefault="00EF7256" w:rsidP="00EF7256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Позволяет предотвратить или ограничить обращение снаружи ко внутренним хостам, оставляя возможность обращения изнутри наружу. При инициации соединения изнутри сети создаётся трансляция. Ответные пакеты, поступающие снаружи, соответствуют созданной трансляции и поэтому пропускаются. Если для пакетов, поступающих снаружи, соответствующей трансляции не существует (а она может быть созданной при инициации соединения или статической), они не пропускаются.</w:t>
      </w:r>
    </w:p>
    <w:p w:rsidR="003F42B5" w:rsidRPr="002E43CF" w:rsidRDefault="00EF7256" w:rsidP="00EF7256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Позволяет скрыть определённые внутренние сервисы внутренних хостов/серверов. По сути, выполняется та же указанная выше трансляция на определённый порт, но возможно подменить внутренний порт официально зарегистрированной службы (например, 80-й порт TCP (HTTP-сервер) на внешний 54055-й). Тем самым, снаружи, на внешнем IP-адресе после трансляции адресов на сайт (или форум) для осведомлённых посетителей можно будет попасть по адресу http://example.org:54055, но на внутреннем сервере, находящемся за NAT, он будет работать на обычном 80-м порту. Повышение безопасности и скрытие «непубличных» ресурсов.</w:t>
      </w:r>
    </w:p>
    <w:p w:rsidR="00974CF8" w:rsidRDefault="00974CF8" w:rsidP="003F42B5">
      <w:pPr>
        <w:rPr>
          <w:rFonts w:ascii="Times New Roman" w:hAnsi="Times New Roman" w:cs="Times New Roman"/>
          <w:sz w:val="28"/>
          <w:szCs w:val="28"/>
        </w:rPr>
      </w:pPr>
    </w:p>
    <w:p w:rsidR="002E43CF" w:rsidRDefault="002E43CF" w:rsidP="003F42B5">
      <w:pPr>
        <w:rPr>
          <w:rFonts w:ascii="Times New Roman" w:hAnsi="Times New Roman" w:cs="Times New Roman"/>
          <w:sz w:val="28"/>
          <w:szCs w:val="28"/>
        </w:rPr>
      </w:pPr>
    </w:p>
    <w:p w:rsidR="002E43CF" w:rsidRDefault="002E43CF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</w:p>
    <w:p w:rsidR="002E55B2" w:rsidRDefault="002E55B2" w:rsidP="003F42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43CF" w:rsidRPr="002E43CF" w:rsidRDefault="002E43CF" w:rsidP="003F42B5">
      <w:pPr>
        <w:rPr>
          <w:rFonts w:ascii="Times New Roman" w:hAnsi="Times New Roman" w:cs="Times New Roman"/>
          <w:sz w:val="28"/>
          <w:szCs w:val="28"/>
        </w:rPr>
      </w:pPr>
    </w:p>
    <w:p w:rsidR="00974CF8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b/>
          <w:i/>
          <w:sz w:val="28"/>
          <w:szCs w:val="28"/>
        </w:rPr>
        <w:lastRenderedPageBreak/>
        <w:t>9.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Опишите процесс получения элементов 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-адресов </w:t>
      </w:r>
      <w:r w:rsidR="00974CF8"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DHCP</w:t>
      </w:r>
      <w:r w:rsidR="00974CF8" w:rsidRPr="003601BB">
        <w:rPr>
          <w:rFonts w:ascii="Times New Roman" w:hAnsi="Times New Roman" w:cs="Times New Roman"/>
          <w:b/>
          <w:i/>
          <w:sz w:val="28"/>
          <w:szCs w:val="28"/>
        </w:rPr>
        <w:t>-сервера с указанием протоколов, адресов и получателей</w:t>
      </w:r>
    </w:p>
    <w:p w:rsidR="004E6597" w:rsidRPr="002E43CF" w:rsidRDefault="004E6597" w:rsidP="003F42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5127" w:rsidRDefault="002E43CF" w:rsidP="003F42B5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DHCP. Протокол, предназначенный для автоматизации конфигурирования стека TCP/IP на узлах. С его помощью можно назначить узлам IP адрес, маску подсети, адрес шлюза по умолчанию, сконфигурировать многие другие настраиваемые параметры стека TCP/IP, сделав соответствующие настройки на сервере, а не на каждом узле. </w:t>
      </w:r>
    </w:p>
    <w:p w:rsidR="002E43CF" w:rsidRDefault="002E43CF" w:rsidP="003F42B5">
      <w:pPr>
        <w:rPr>
          <w:rFonts w:ascii="Times New Roman" w:hAnsi="Times New Roman" w:cs="Times New Roman"/>
          <w:sz w:val="28"/>
          <w:szCs w:val="28"/>
        </w:rPr>
      </w:pPr>
    </w:p>
    <w:p w:rsidR="002E43CF" w:rsidRDefault="002E43CF" w:rsidP="002E43CF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DHCP использует принцип «аренды» или определенного времени, в течение которого IP-адрес будет действителен для компьютера. Это время может различаться, в зависимости от того, как долго пользователю требуется сетевое подключение в определенной точке.</w:t>
      </w:r>
    </w:p>
    <w:p w:rsidR="002E43CF" w:rsidRPr="002E43CF" w:rsidRDefault="002E43CF" w:rsidP="002E43CF">
      <w:pPr>
        <w:rPr>
          <w:rFonts w:ascii="Times New Roman" w:hAnsi="Times New Roman" w:cs="Times New Roman"/>
          <w:sz w:val="28"/>
          <w:szCs w:val="28"/>
        </w:rPr>
      </w:pPr>
    </w:p>
    <w:p w:rsidR="002E43CF" w:rsidRPr="002E43CF" w:rsidRDefault="002E43CF" w:rsidP="002E43CF">
      <w:pPr>
        <w:pStyle w:val="a3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Протокол DHCP предоставляет три способа распределения IP-адресов:</w:t>
      </w:r>
    </w:p>
    <w:p w:rsidR="002E43CF" w:rsidRPr="002E43CF" w:rsidRDefault="002E43CF" w:rsidP="002E43CF">
      <w:pPr>
        <w:pStyle w:val="a3"/>
        <w:numPr>
          <w:ilvl w:val="0"/>
          <w:numId w:val="7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Ручное распределение. При этом способе сетевой администратор сопоставляет аппаратному адресу (для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сетей это MAC-адрес) каждого клиентского компьютера определённый IP-адрес. Фактически, данный способ распределения адресов отличается от ручной настройки каждого компьютера лишь тем, что сведения об адресах хранятся централизованно (на сервере DHCP), и потому их проще изменять при необходимости.</w:t>
      </w:r>
    </w:p>
    <w:p w:rsidR="002E43CF" w:rsidRPr="002E43CF" w:rsidRDefault="002E43CF" w:rsidP="002E43CF">
      <w:pPr>
        <w:pStyle w:val="a3"/>
        <w:numPr>
          <w:ilvl w:val="0"/>
          <w:numId w:val="7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Автоматическое распределение. При данном способе каждому компьютеру на постоянное использование выделяется произвольный свободный IP-адрес из определённого администратором диапазона.</w:t>
      </w:r>
    </w:p>
    <w:p w:rsidR="002E43CF" w:rsidRPr="002E43CF" w:rsidRDefault="002E43CF" w:rsidP="002E43CF">
      <w:pPr>
        <w:pStyle w:val="a3"/>
        <w:numPr>
          <w:ilvl w:val="0"/>
          <w:numId w:val="7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Динамическое распределение. Этот способ аналогичен автоматическому распределению, за исключением того, что адрес выдаётся компьютеру не на постоянное пользование, а на определённый срок. Это называется арендой адреса. По истечении срока аренды IP-адрес вновь считается свободным, и клиент обязан запросить новый (он, впрочем, может оказаться тем же самым). Кроме того, клиент сам может отказаться от полученного адреса.</w:t>
      </w:r>
    </w:p>
    <w:p w:rsidR="002E43CF" w:rsidRPr="002E43CF" w:rsidRDefault="002E43CF" w:rsidP="002E43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43CF" w:rsidRPr="002E43CF" w:rsidRDefault="002E43CF" w:rsidP="002E43CF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>Некоторые реализации службы DHCP способны автоматически обновлять записи DNS, соответствующие клиентским компьютерам, при выделении им новых адресов. Это производится при помощи протокола обновления DNS, описанного в RFC 2136.</w:t>
      </w: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E43CF" w:rsidRDefault="002E43CF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601BB" w:rsidRPr="002E43CF" w:rsidRDefault="003601BB" w:rsidP="003F42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E6597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b/>
          <w:i/>
          <w:sz w:val="28"/>
          <w:szCs w:val="28"/>
        </w:rPr>
        <w:lastRenderedPageBreak/>
        <w:t>10.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Назначение записей «А» и «</w:t>
      </w:r>
      <w:proofErr w:type="spellStart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Мх</w:t>
      </w:r>
      <w:proofErr w:type="spellEnd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» в таблице 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  <w:lang w:val="en-US"/>
        </w:rPr>
        <w:t>DNS</w:t>
      </w:r>
    </w:p>
    <w:tbl>
      <w:tblPr>
        <w:tblW w:w="97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686"/>
        <w:gridCol w:w="4252"/>
      </w:tblGrid>
      <w:tr w:rsidR="003F42B5" w:rsidRPr="002E43CF" w:rsidTr="003F42B5">
        <w:trPr>
          <w:trHeight w:val="49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  <w:b/>
                <w:bCs/>
              </w:rPr>
              <w:t>Тип ресурсной записи</w:t>
            </w:r>
            <w:r w:rsidRPr="002E43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  <w:b/>
                <w:bCs/>
              </w:rPr>
              <w:t>Функция записи</w:t>
            </w:r>
            <w:r w:rsidRPr="002E43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  <w:b/>
                <w:bCs/>
              </w:rPr>
              <w:t xml:space="preserve">Описание </w:t>
            </w:r>
            <w:proofErr w:type="spellStart"/>
            <w:r w:rsidRPr="002E43CF">
              <w:rPr>
                <w:rFonts w:ascii="Times New Roman" w:hAnsi="Times New Roman" w:cs="Times New Roman"/>
                <w:b/>
                <w:bCs/>
              </w:rPr>
              <w:t>испоьзования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2B5" w:rsidRPr="002E43CF" w:rsidTr="003F42B5">
        <w:trPr>
          <w:trHeight w:val="106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Host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3CF">
              <w:rPr>
                <w:rFonts w:ascii="Times New Roman" w:hAnsi="Times New Roman" w:cs="Times New Roman"/>
              </w:rPr>
              <w:t>Address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Адрес хоста, или узла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Отображает имя узла на </w:t>
            </w:r>
            <w:r w:rsidRPr="002E43CF">
              <w:rPr>
                <w:rFonts w:ascii="Times New Roman" w:hAnsi="Times New Roman" w:cs="Times New Roman"/>
                <w:lang w:val="en-US"/>
              </w:rPr>
              <w:t>IP</w:t>
            </w:r>
            <w:r w:rsidRPr="002E43CF">
              <w:rPr>
                <w:rFonts w:ascii="Times New Roman" w:hAnsi="Times New Roman" w:cs="Times New Roman"/>
              </w:rPr>
              <w:t>-адрес</w:t>
            </w:r>
          </w:p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(например, для домена </w:t>
            </w:r>
            <w:proofErr w:type="spellStart"/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microsoft</w:t>
            </w:r>
            <w:proofErr w:type="spellEnd"/>
            <w:r w:rsidRPr="002E43CF">
              <w:rPr>
                <w:rFonts w:ascii="Times New Roman" w:hAnsi="Times New Roman" w:cs="Times New Roman"/>
                <w:i/>
                <w:iCs/>
              </w:rPr>
              <w:t>.</w:t>
            </w:r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com</w:t>
            </w:r>
            <w:r w:rsidRPr="002E43CF">
              <w:rPr>
                <w:rFonts w:ascii="Times New Roman" w:hAnsi="Times New Roman" w:cs="Times New Roman"/>
              </w:rPr>
              <w:t xml:space="preserve"> узлу с именем </w:t>
            </w:r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www</w:t>
            </w:r>
            <w:r w:rsidRPr="002E43CF">
              <w:rPr>
                <w:rFonts w:ascii="Times New Roman" w:hAnsi="Times New Roman" w:cs="Times New Roman"/>
                <w:i/>
                <w:iCs/>
              </w:rPr>
              <w:t>.</w:t>
            </w:r>
            <w:proofErr w:type="spellStart"/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microsoft</w:t>
            </w:r>
            <w:proofErr w:type="spellEnd"/>
            <w:r w:rsidRPr="002E43CF">
              <w:rPr>
                <w:rFonts w:ascii="Times New Roman" w:hAnsi="Times New Roman" w:cs="Times New Roman"/>
                <w:i/>
                <w:iCs/>
              </w:rPr>
              <w:t>.</w:t>
            </w:r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com</w:t>
            </w:r>
            <w:r w:rsidRPr="002E43CF">
              <w:rPr>
                <w:rFonts w:ascii="Times New Roman" w:hAnsi="Times New Roman" w:cs="Times New Roman"/>
              </w:rPr>
              <w:t xml:space="preserve"> сопоставляется </w:t>
            </w:r>
            <w:r w:rsidRPr="002E43CF">
              <w:rPr>
                <w:rFonts w:ascii="Times New Roman" w:hAnsi="Times New Roman" w:cs="Times New Roman"/>
                <w:lang w:val="en-US"/>
              </w:rPr>
              <w:t>IP</w:t>
            </w:r>
            <w:r w:rsidRPr="002E43CF">
              <w:rPr>
                <w:rFonts w:ascii="Times New Roman" w:hAnsi="Times New Roman" w:cs="Times New Roman"/>
              </w:rPr>
              <w:t>-адрес с помощью такой записи:</w:t>
            </w:r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  <w:lang w:val="en-US"/>
              </w:rPr>
              <w:t>www</w:t>
            </w:r>
            <w:r w:rsidRPr="002E43CF">
              <w:rPr>
                <w:rFonts w:ascii="Times New Roman" w:hAnsi="Times New Roman" w:cs="Times New Roman"/>
              </w:rPr>
              <w:tab/>
            </w:r>
            <w:r w:rsidRPr="002E43CF">
              <w:rPr>
                <w:rFonts w:ascii="Times New Roman" w:hAnsi="Times New Roman" w:cs="Times New Roman"/>
                <w:lang w:val="en-US"/>
              </w:rPr>
              <w:t>A</w:t>
            </w:r>
            <w:r w:rsidRPr="002E43CF">
              <w:rPr>
                <w:rFonts w:ascii="Times New Roman" w:hAnsi="Times New Roman" w:cs="Times New Roman"/>
              </w:rPr>
              <w:tab/>
              <w:t xml:space="preserve">207.46.199.60) </w:t>
            </w:r>
          </w:p>
        </w:tc>
      </w:tr>
      <w:tr w:rsidR="003F42B5" w:rsidRPr="002E43CF" w:rsidTr="003F42B5">
        <w:trPr>
          <w:trHeight w:val="49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CNAME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Canonical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3CF">
              <w:rPr>
                <w:rFonts w:ascii="Times New Roman" w:hAnsi="Times New Roman" w:cs="Times New Roman"/>
              </w:rPr>
              <w:t>Name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E43CF">
              <w:rPr>
                <w:rFonts w:ascii="Times New Roman" w:hAnsi="Times New Roman" w:cs="Times New Roman"/>
              </w:rPr>
              <w:t>alias</w:t>
            </w:r>
            <w:proofErr w:type="spellEnd"/>
            <w:r w:rsidRPr="002E43CF">
              <w:rPr>
                <w:rFonts w:ascii="Times New Roman" w:hAnsi="Times New Roman" w:cs="Times New Roman"/>
              </w:rPr>
              <w:t>)</w:t>
            </w:r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Какноническое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имя (псевдоним)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Отображает одно имя на другое </w:t>
            </w:r>
          </w:p>
        </w:tc>
      </w:tr>
      <w:tr w:rsidR="003F42B5" w:rsidRPr="002E43CF" w:rsidTr="003F42B5">
        <w:trPr>
          <w:trHeight w:val="49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MX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Mail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3CF">
              <w:rPr>
                <w:rFonts w:ascii="Times New Roman" w:hAnsi="Times New Roman" w:cs="Times New Roman"/>
              </w:rPr>
              <w:t>Exchanger</w:t>
            </w:r>
            <w:proofErr w:type="spellEnd"/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Обмен почтой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Управляет маршрутизация почтовых сообщений для протокола </w:t>
            </w:r>
            <w:r w:rsidRPr="002E43CF">
              <w:rPr>
                <w:rFonts w:ascii="Times New Roman" w:hAnsi="Times New Roman" w:cs="Times New Roman"/>
                <w:lang w:val="en-US"/>
              </w:rPr>
              <w:t>SMTP</w:t>
            </w:r>
            <w:r w:rsidRPr="002E43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2B5" w:rsidRPr="002E43CF" w:rsidTr="003F42B5">
        <w:trPr>
          <w:trHeight w:val="49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NS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Name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3CF">
              <w:rPr>
                <w:rFonts w:ascii="Times New Roman" w:hAnsi="Times New Roman" w:cs="Times New Roman"/>
              </w:rPr>
              <w:t>Server</w:t>
            </w:r>
            <w:proofErr w:type="spellEnd"/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Сервер имен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Указывает на серверы </w:t>
            </w:r>
            <w:r w:rsidRPr="002E43CF">
              <w:rPr>
                <w:rFonts w:ascii="Times New Roman" w:hAnsi="Times New Roman" w:cs="Times New Roman"/>
                <w:lang w:val="en-US"/>
              </w:rPr>
              <w:t>DNS</w:t>
            </w:r>
            <w:r w:rsidRPr="002E43CF">
              <w:rPr>
                <w:rFonts w:ascii="Times New Roman" w:hAnsi="Times New Roman" w:cs="Times New Roman"/>
              </w:rPr>
              <w:t xml:space="preserve">, ответственные за конкретный домен и его </w:t>
            </w:r>
            <w:proofErr w:type="spellStart"/>
            <w:r w:rsidRPr="002E43CF">
              <w:rPr>
                <w:rFonts w:ascii="Times New Roman" w:hAnsi="Times New Roman" w:cs="Times New Roman"/>
              </w:rPr>
              <w:t>поддомены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2B5" w:rsidRPr="002E43CF" w:rsidTr="003F42B5">
        <w:trPr>
          <w:trHeight w:val="49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PTR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Pointer</w:t>
            </w:r>
            <w:proofErr w:type="spellEnd"/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Указатель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Используется для обратного разрешения </w:t>
            </w:r>
            <w:r w:rsidRPr="002E43CF">
              <w:rPr>
                <w:rFonts w:ascii="Times New Roman" w:hAnsi="Times New Roman" w:cs="Times New Roman"/>
                <w:lang w:val="en-US"/>
              </w:rPr>
              <w:t>IP</w:t>
            </w:r>
            <w:r w:rsidRPr="002E43CF">
              <w:rPr>
                <w:rFonts w:ascii="Times New Roman" w:hAnsi="Times New Roman" w:cs="Times New Roman"/>
              </w:rPr>
              <w:t xml:space="preserve">-адресов в имена узлов в домене </w:t>
            </w:r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in</w:t>
            </w:r>
            <w:r w:rsidRPr="002E43CF">
              <w:rPr>
                <w:rFonts w:ascii="Times New Roman" w:hAnsi="Times New Roman" w:cs="Times New Roman"/>
                <w:i/>
                <w:iCs/>
              </w:rPr>
              <w:t>-</w:t>
            </w:r>
            <w:proofErr w:type="spellStart"/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addr</w:t>
            </w:r>
            <w:proofErr w:type="spellEnd"/>
            <w:r w:rsidRPr="002E43CF">
              <w:rPr>
                <w:rFonts w:ascii="Times New Roman" w:hAnsi="Times New Roman" w:cs="Times New Roman"/>
                <w:i/>
                <w:iCs/>
              </w:rPr>
              <w:t>.</w:t>
            </w:r>
            <w:proofErr w:type="spellStart"/>
            <w:r w:rsidRPr="002E43CF">
              <w:rPr>
                <w:rFonts w:ascii="Times New Roman" w:hAnsi="Times New Roman" w:cs="Times New Roman"/>
                <w:i/>
                <w:iCs/>
                <w:lang w:val="en-US"/>
              </w:rPr>
              <w:t>arpa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2B5" w:rsidRPr="002E43CF" w:rsidTr="003F42B5">
        <w:trPr>
          <w:trHeight w:val="49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SOA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Start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3CF">
              <w:rPr>
                <w:rFonts w:ascii="Times New Roman" w:hAnsi="Times New Roman" w:cs="Times New Roman"/>
              </w:rPr>
              <w:t>of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3CF">
              <w:rPr>
                <w:rFonts w:ascii="Times New Roman" w:hAnsi="Times New Roman" w:cs="Times New Roman"/>
              </w:rPr>
              <w:t>Authority</w:t>
            </w:r>
            <w:proofErr w:type="spellEnd"/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Начальная запись зоны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Используется для указания основного сервера для данной зоны и описания свойств зоны </w:t>
            </w:r>
          </w:p>
        </w:tc>
      </w:tr>
      <w:tr w:rsidR="003F42B5" w:rsidRPr="002E43CF" w:rsidTr="003F42B5">
        <w:trPr>
          <w:trHeight w:val="87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SRV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2E43CF" w:rsidRDefault="003F42B5" w:rsidP="00EF7256">
            <w:pPr>
              <w:rPr>
                <w:rFonts w:ascii="Times New Roman" w:hAnsi="Times New Roman" w:cs="Times New Roman"/>
              </w:rPr>
            </w:pPr>
            <w:proofErr w:type="spellStart"/>
            <w:r w:rsidRPr="002E43CF">
              <w:rPr>
                <w:rFonts w:ascii="Times New Roman" w:hAnsi="Times New Roman" w:cs="Times New Roman"/>
              </w:rPr>
              <w:t>Service</w:t>
            </w:r>
            <w:proofErr w:type="spellEnd"/>
            <w:r w:rsidRPr="002E4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3CF">
              <w:rPr>
                <w:rFonts w:ascii="Times New Roman" w:hAnsi="Times New Roman" w:cs="Times New Roman"/>
              </w:rPr>
              <w:t>Locator</w:t>
            </w:r>
            <w:proofErr w:type="spellEnd"/>
          </w:p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Указатель на службу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2E43CF" w:rsidRDefault="003F42B5" w:rsidP="00EF7256">
            <w:pPr>
              <w:rPr>
                <w:rFonts w:ascii="Times New Roman" w:hAnsi="Times New Roman" w:cs="Times New Roman"/>
              </w:rPr>
            </w:pPr>
            <w:r w:rsidRPr="002E43CF">
              <w:rPr>
                <w:rFonts w:ascii="Times New Roman" w:hAnsi="Times New Roman" w:cs="Times New Roman"/>
              </w:rPr>
              <w:t xml:space="preserve">Используется для поиска серверов, на которых функционируют определенные службы (например, контроллеры доменов </w:t>
            </w:r>
            <w:r w:rsidRPr="002E43CF">
              <w:rPr>
                <w:rFonts w:ascii="Times New Roman" w:hAnsi="Times New Roman" w:cs="Times New Roman"/>
                <w:lang w:val="en-US"/>
              </w:rPr>
              <w:t>Active</w:t>
            </w:r>
            <w:r w:rsidRPr="002E43CF">
              <w:rPr>
                <w:rFonts w:ascii="Times New Roman" w:hAnsi="Times New Roman" w:cs="Times New Roman"/>
              </w:rPr>
              <w:t xml:space="preserve"> </w:t>
            </w:r>
            <w:r w:rsidRPr="002E43CF">
              <w:rPr>
                <w:rFonts w:ascii="Times New Roman" w:hAnsi="Times New Roman" w:cs="Times New Roman"/>
                <w:lang w:val="en-US"/>
              </w:rPr>
              <w:t>Directory</w:t>
            </w:r>
            <w:r w:rsidRPr="002E43CF">
              <w:rPr>
                <w:rFonts w:ascii="Times New Roman" w:hAnsi="Times New Roman" w:cs="Times New Roman"/>
              </w:rPr>
              <w:t xml:space="preserve"> или серверы глобального каталога) </w:t>
            </w:r>
          </w:p>
        </w:tc>
      </w:tr>
    </w:tbl>
    <w:p w:rsidR="003601BB" w:rsidRDefault="003601BB" w:rsidP="003601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597" w:rsidRPr="003601BB" w:rsidRDefault="003601BB" w:rsidP="003601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01BB">
        <w:rPr>
          <w:rFonts w:ascii="Times New Roman" w:hAnsi="Times New Roman" w:cs="Times New Roman"/>
          <w:sz w:val="28"/>
          <w:szCs w:val="28"/>
        </w:rPr>
        <w:t>11.</w:t>
      </w:r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 xml:space="preserve">Назначение и основные принципы работы </w:t>
      </w:r>
      <w:proofErr w:type="spellStart"/>
      <w:r w:rsidR="004E6597" w:rsidRPr="003601BB">
        <w:rPr>
          <w:rFonts w:ascii="Times New Roman" w:hAnsi="Times New Roman" w:cs="Times New Roman"/>
          <w:b/>
          <w:i/>
          <w:sz w:val="28"/>
          <w:szCs w:val="28"/>
        </w:rPr>
        <w:t>ремейтеров</w:t>
      </w:r>
      <w:proofErr w:type="spellEnd"/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3CF">
        <w:rPr>
          <w:rFonts w:ascii="Times New Roman" w:hAnsi="Times New Roman" w:cs="Times New Roman"/>
          <w:b/>
          <w:bCs/>
          <w:sz w:val="28"/>
          <w:szCs w:val="28"/>
          <w:u w:val="single"/>
        </w:rPr>
        <w:t>Ремейлер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remailer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) — это сервер, получающий сообщение электронной почты и переправляющий его по адресу, указанному отправителем. В процессе переадресации вся информация об отправителе уничтожается, поэтому конечный получатель лишён возможности выяснить, кто является автором сообщения 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3CF">
        <w:rPr>
          <w:rFonts w:ascii="Times New Roman" w:hAnsi="Times New Roman" w:cs="Times New Roman"/>
          <w:sz w:val="28"/>
          <w:szCs w:val="28"/>
        </w:rPr>
        <w:t>Ремейлеры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делятся на </w:t>
      </w:r>
      <w:r w:rsidRPr="002E43CF">
        <w:rPr>
          <w:rFonts w:ascii="Times New Roman" w:hAnsi="Times New Roman" w:cs="Times New Roman"/>
          <w:sz w:val="28"/>
          <w:szCs w:val="28"/>
          <w:u w:val="single"/>
        </w:rPr>
        <w:t>анонимные</w:t>
      </w:r>
      <w:r w:rsidRPr="002E43CF">
        <w:rPr>
          <w:rFonts w:ascii="Times New Roman" w:hAnsi="Times New Roman" w:cs="Times New Roman"/>
          <w:sz w:val="28"/>
          <w:szCs w:val="28"/>
        </w:rPr>
        <w:t xml:space="preserve"> и </w:t>
      </w:r>
      <w:r w:rsidRPr="002E43CF">
        <w:rPr>
          <w:rFonts w:ascii="Times New Roman" w:hAnsi="Times New Roman" w:cs="Times New Roman"/>
          <w:sz w:val="28"/>
          <w:szCs w:val="28"/>
          <w:u w:val="single"/>
        </w:rPr>
        <w:t>псевдо-анонимные</w:t>
      </w:r>
      <w:r w:rsidRPr="002E43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При использовании псевдо-анонимного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ремейлера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, его оператор знает адрес электронной почты, который необходим для получения ответа на письмо. Тайна связи полностью зависит от оператора, который может стать жертвой угроз, шантажа или социальной инженерии. Преимуществом псевдо-анонимных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ремейлеров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является их юзабилити, за которое пользователь расплачивается меньшей защищённостью. 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Анонимные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ремейлеры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обеспечивают гораздо более высокую секретность, но при этом они и сложнее в использовании. Их операторы не могут знать, какие данные пересылаются через них, а поэтому нет гарантии своевременной доставки сообщения, которое может и вовсе затеряться. В обмен на высокое </w:t>
      </w:r>
      <w:r w:rsidRPr="002E43CF">
        <w:rPr>
          <w:rFonts w:ascii="Times New Roman" w:hAnsi="Times New Roman" w:cs="Times New Roman"/>
          <w:sz w:val="28"/>
          <w:szCs w:val="28"/>
        </w:rPr>
        <w:lastRenderedPageBreak/>
        <w:t xml:space="preserve">время ожидания анонимные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ремейлеры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достаточно надёжно скрывают от посторонних глаз реальный адрес и содержимое сообщения. </w:t>
      </w: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</w:p>
    <w:p w:rsidR="00EF7256" w:rsidRPr="002E43CF" w:rsidRDefault="00EF7256" w:rsidP="00EF7256">
      <w:pPr>
        <w:rPr>
          <w:rFonts w:ascii="Times New Roman" w:hAnsi="Times New Roman" w:cs="Times New Roman"/>
          <w:sz w:val="28"/>
          <w:szCs w:val="28"/>
        </w:rPr>
      </w:pPr>
    </w:p>
    <w:p w:rsidR="004E6597" w:rsidRPr="002E43CF" w:rsidRDefault="003601BB" w:rsidP="003601B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12.</w:t>
      </w:r>
      <w:r w:rsidR="004E6597" w:rsidRPr="002E43CF">
        <w:rPr>
          <w:rFonts w:ascii="Times New Roman" w:hAnsi="Times New Roman" w:cs="Times New Roman"/>
          <w:b/>
          <w:i/>
          <w:sz w:val="28"/>
          <w:szCs w:val="28"/>
        </w:rPr>
        <w:t>Поясните понятие «</w:t>
      </w:r>
      <w:proofErr w:type="spellStart"/>
      <w:r w:rsidR="004E6597" w:rsidRPr="002E43CF">
        <w:rPr>
          <w:rFonts w:ascii="Times New Roman" w:hAnsi="Times New Roman" w:cs="Times New Roman"/>
          <w:b/>
          <w:i/>
          <w:sz w:val="28"/>
          <w:szCs w:val="28"/>
        </w:rPr>
        <w:t>Маршалинг</w:t>
      </w:r>
      <w:proofErr w:type="spellEnd"/>
      <w:r w:rsidR="004E6597" w:rsidRPr="002E43CF">
        <w:rPr>
          <w:rFonts w:ascii="Times New Roman" w:hAnsi="Times New Roman" w:cs="Times New Roman"/>
          <w:b/>
          <w:i/>
          <w:sz w:val="28"/>
          <w:szCs w:val="28"/>
        </w:rPr>
        <w:t xml:space="preserve"> параметров»</w:t>
      </w:r>
    </w:p>
    <w:p w:rsidR="004E6597" w:rsidRPr="002E43CF" w:rsidRDefault="009A49FC" w:rsidP="003F42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– процесс передачи (копирования) параметров из адресного пространства клиента в адресное пространство компонента (ЕХЕ-модуля).</w:t>
      </w:r>
    </w:p>
    <w:p w:rsidR="009A49FC" w:rsidRPr="002E43CF" w:rsidRDefault="009A49FC" w:rsidP="003F42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marshaling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) — это упаковка всех параметров и возвращаемых значений и передача их через границы процессов. СОМ поддерживает так называемый стандартный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, который надежно работает для большинства объектов, значительно снижая требования к программной реализации и делая процесс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мар-шалинга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полностью прозрачным.</w:t>
      </w:r>
    </w:p>
    <w:p w:rsidR="009A49FC" w:rsidRPr="002E43CF" w:rsidRDefault="009A49FC" w:rsidP="003F42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— упорядочивать), по смыслу похож на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, в информатике — процесс преобразования представления объекта в памяти в формат данных, пригодный для хранения или передачи. Обычно применяется, когда данные необходимо передавать между различными частями одной программы или от одной программы к другой.</w:t>
      </w:r>
    </w:p>
    <w:p w:rsidR="009A49FC" w:rsidRPr="002E43CF" w:rsidRDefault="009A49FC" w:rsidP="009A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задействуется при использовании различных механизмов RPC, где есть необходимость в передаче данных между процессами и потоками. Переход от неуправляемого типа в тип CLR, как, например, в процессах P/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, используемых в платформе .NET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, является подходящим примером, демонстрирующим применение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маршалинга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.</w:t>
      </w:r>
    </w:p>
    <w:p w:rsidR="009A49FC" w:rsidRPr="002E43CF" w:rsidRDefault="009A49FC" w:rsidP="009A49FC">
      <w:pPr>
        <w:rPr>
          <w:rFonts w:ascii="Times New Roman" w:hAnsi="Times New Roman" w:cs="Times New Roman"/>
          <w:sz w:val="28"/>
          <w:szCs w:val="28"/>
        </w:rPr>
      </w:pPr>
    </w:p>
    <w:p w:rsidR="009A49FC" w:rsidRPr="002E43CF" w:rsidRDefault="009A49FC" w:rsidP="009A49FC">
      <w:pPr>
        <w:rPr>
          <w:rFonts w:ascii="Times New Roman" w:hAnsi="Times New Roman" w:cs="Times New Roman"/>
          <w:sz w:val="28"/>
          <w:szCs w:val="28"/>
        </w:rPr>
      </w:pPr>
      <w:r w:rsidRPr="002E43CF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широко используется в скриптах и приложениях, применяющих технологии XPCOM, поставляемой в составе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. Браузер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— одно из самых известных приложений, созданных с применением этой платформы, что позволило скриптовым языкам использовать технологию XPCOM через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Cross-Platform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43CF">
        <w:rPr>
          <w:rFonts w:ascii="Times New Roman" w:hAnsi="Times New Roman" w:cs="Times New Roman"/>
          <w:sz w:val="28"/>
          <w:szCs w:val="28"/>
        </w:rPr>
        <w:t>XPConnect</w:t>
      </w:r>
      <w:proofErr w:type="spellEnd"/>
      <w:r w:rsidRPr="002E43CF">
        <w:rPr>
          <w:rFonts w:ascii="Times New Roman" w:hAnsi="Times New Roman" w:cs="Times New Roman"/>
          <w:sz w:val="28"/>
          <w:szCs w:val="28"/>
        </w:rPr>
        <w:t>).</w:t>
      </w:r>
    </w:p>
    <w:sectPr w:rsidR="009A49FC" w:rsidRPr="002E43CF" w:rsidSect="0022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C5AF9"/>
    <w:multiLevelType w:val="multilevel"/>
    <w:tmpl w:val="AEA2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183926"/>
    <w:multiLevelType w:val="hybridMultilevel"/>
    <w:tmpl w:val="FC3C4CA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93060"/>
    <w:multiLevelType w:val="hybridMultilevel"/>
    <w:tmpl w:val="3F9CA1E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97"/>
    <w:rsid w:val="00225045"/>
    <w:rsid w:val="00227B97"/>
    <w:rsid w:val="002E43CF"/>
    <w:rsid w:val="002E55B2"/>
    <w:rsid w:val="003601BB"/>
    <w:rsid w:val="003F42B5"/>
    <w:rsid w:val="004E6597"/>
    <w:rsid w:val="0070296A"/>
    <w:rsid w:val="00974CF8"/>
    <w:rsid w:val="009A49FC"/>
    <w:rsid w:val="00B45127"/>
    <w:rsid w:val="00B76A14"/>
    <w:rsid w:val="00CD59D4"/>
    <w:rsid w:val="00EF7256"/>
    <w:rsid w:val="00F8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7155"/>
  <w15:docId w15:val="{2D8B8EB0-4A76-42B2-B457-6CC961CB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43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AlexXxanderN13</dc:creator>
  <cp:lastModifiedBy>Кирилл Процукович</cp:lastModifiedBy>
  <cp:revision>3</cp:revision>
  <dcterms:created xsi:type="dcterms:W3CDTF">2014-11-25T05:07:00Z</dcterms:created>
  <dcterms:modified xsi:type="dcterms:W3CDTF">2018-11-20T16:55:00Z</dcterms:modified>
</cp:coreProperties>
</file>