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D533" w14:textId="77777777" w:rsidR="00CB6876" w:rsidRPr="001F1481" w:rsidRDefault="00CB6876" w:rsidP="00CB6876">
      <w:pPr>
        <w:widowControl w:val="0"/>
        <w:snapToGrid w:val="0"/>
        <w:spacing w:after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6719DB2B" w14:textId="77777777" w:rsidR="00CB6876" w:rsidRPr="001F1481" w:rsidRDefault="00CB6876" w:rsidP="00CB6876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1F1481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1F1481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65F9F20F" w14:textId="77777777" w:rsidR="00CB6876" w:rsidRPr="001F1481" w:rsidRDefault="00CB6876" w:rsidP="00CB6876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1F1481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1F1481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40C829CD" w14:textId="77777777" w:rsidR="00CB6876" w:rsidRPr="001F1481" w:rsidRDefault="00CB6876" w:rsidP="00CB6876">
      <w:pPr>
        <w:widowControl w:val="0"/>
        <w:tabs>
          <w:tab w:val="left" w:pos="2160"/>
          <w:tab w:val="left" w:pos="10035"/>
        </w:tabs>
        <w:snapToGrid w:val="0"/>
        <w:spacing w:after="12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F1481">
        <w:rPr>
          <w:rFonts w:ascii="Times New Roman" w:hAnsi="Times New Roman" w:cs="Times New Roman"/>
          <w:sz w:val="28"/>
          <w:szCs w:val="28"/>
          <w:u w:val="single"/>
        </w:rPr>
        <w:t>1-40 05 01 «Информационные системы и технологии»</w:t>
      </w:r>
    </w:p>
    <w:p w14:paraId="59F87D14" w14:textId="77777777" w:rsidR="00CB6876" w:rsidRPr="001F1481" w:rsidRDefault="00CB6876" w:rsidP="00CB6876">
      <w:pPr>
        <w:widowControl w:val="0"/>
        <w:snapToGrid w:val="0"/>
        <w:spacing w:before="600" w:after="6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</w:p>
    <w:p w14:paraId="2CE35FC7" w14:textId="77777777" w:rsidR="00CB6876" w:rsidRPr="001F1481" w:rsidRDefault="00CB6876" w:rsidP="00CB687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к </w:t>
      </w:r>
      <w:r>
        <w:rPr>
          <w:rFonts w:ascii="Times New Roman" w:hAnsi="Times New Roman" w:cs="Times New Roman"/>
          <w:b/>
          <w:sz w:val="28"/>
          <w:szCs w:val="28"/>
        </w:rPr>
        <w:t>проекту</w:t>
      </w:r>
    </w:p>
    <w:p w14:paraId="29DE2445" w14:textId="146F5E54" w:rsidR="00CB6876" w:rsidRPr="001F1481" w:rsidRDefault="00CB6876" w:rsidP="00CB6876">
      <w:pPr>
        <w:ind w:left="360"/>
        <w:jc w:val="center"/>
        <w:rPr>
          <w:rFonts w:ascii="Times New Roman" w:hAnsi="Times New Roman" w:cs="Times New Roman"/>
          <w:spacing w:val="20"/>
          <w:sz w:val="32"/>
          <w:szCs w:val="32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  <w:r w:rsidR="006561CE">
        <w:rPr>
          <w:rFonts w:ascii="Times New Roman" w:hAnsi="Times New Roman" w:cs="Times New Roman"/>
          <w:sz w:val="32"/>
          <w:szCs w:val="32"/>
        </w:rPr>
        <w:t>Методы сбора, хранения, обработки и анализа данных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</w:p>
    <w:p w14:paraId="4A222FC6" w14:textId="77777777" w:rsidR="00CB6876" w:rsidRPr="001F1481" w:rsidRDefault="00CB6876" w:rsidP="00CB6876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1C8FAE6D" w14:textId="77777777" w:rsidR="00CB6876" w:rsidRPr="001F1481" w:rsidRDefault="00CB6876" w:rsidP="00CB6876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студент(а)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1F1481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группы</w:t>
      </w:r>
      <w:r w:rsidRPr="001F148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 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А. Н. Халалеенко</w:t>
      </w:r>
    </w:p>
    <w:p w14:paraId="4F2349DD" w14:textId="77777777" w:rsidR="00CB6876" w:rsidRPr="001F1481" w:rsidRDefault="00CB6876" w:rsidP="00CB6876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left="360"/>
        <w:rPr>
          <w:rFonts w:ascii="Times New Roman" w:eastAsia="Times New Roman" w:hAnsi="Times New Roman" w:cs="Times New Roman"/>
          <w:sz w:val="20"/>
          <w:lang w:eastAsia="ru-RU"/>
        </w:rPr>
      </w:pP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lang w:eastAsia="ru-RU"/>
        </w:rPr>
        <w:t xml:space="preserve">                                       </w:t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>подпись, дата</w:t>
      </w:r>
    </w:p>
    <w:p w14:paraId="17D57AF4" w14:textId="77777777" w:rsidR="00CB6876" w:rsidRPr="001F1481" w:rsidRDefault="00CB6876" w:rsidP="00CB6876">
      <w:pPr>
        <w:widowControl w:val="0"/>
        <w:tabs>
          <w:tab w:val="left" w:pos="7249"/>
        </w:tabs>
        <w:snapToGrid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3DAAA0B" w14:textId="77777777" w:rsidR="00CB6876" w:rsidRPr="001F1481" w:rsidRDefault="00CB6876" w:rsidP="00CB6876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6BA6C2C" w14:textId="127C3462" w:rsidR="00CB6876" w:rsidRPr="001F1481" w:rsidRDefault="00CB6876" w:rsidP="00CB6876">
      <w:pPr>
        <w:widowControl w:val="0"/>
        <w:tabs>
          <w:tab w:val="left" w:pos="567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Start w:id="0" w:name="_Hlk117500246"/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End w:id="0"/>
      <w:r w:rsidR="0093199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93199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 w:rsidR="0093199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Харланович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8D49758" w14:textId="77777777" w:rsidR="00CB6876" w:rsidRPr="001F1481" w:rsidRDefault="00CB6876" w:rsidP="00CB6876">
      <w:pPr>
        <w:tabs>
          <w:tab w:val="left" w:pos="1815"/>
          <w:tab w:val="center" w:pos="5032"/>
        </w:tabs>
        <w:spacing w:before="40" w:after="1080"/>
        <w:ind w:left="360"/>
        <w:jc w:val="both"/>
        <w:rPr>
          <w:rFonts w:ascii="Times New Roman" w:hAnsi="Times New Roman" w:cs="Times New Roman"/>
          <w:sz w:val="20"/>
        </w:rPr>
      </w:pPr>
      <w:r w:rsidRPr="001F1481">
        <w:rPr>
          <w:rFonts w:ascii="Times New Roman" w:hAnsi="Times New Roman" w:cs="Times New Roman"/>
          <w:sz w:val="20"/>
        </w:rPr>
        <w:t xml:space="preserve">должность, учен. степень, ученое звание                         </w:t>
      </w:r>
      <w:r w:rsidRPr="001F1481">
        <w:rPr>
          <w:rFonts w:ascii="Times New Roman" w:hAnsi="Times New Roman" w:cs="Times New Roman"/>
          <w:sz w:val="20"/>
        </w:rPr>
        <w:tab/>
      </w:r>
      <w:r w:rsidRPr="001F1481">
        <w:rPr>
          <w:rFonts w:ascii="Times New Roman" w:hAnsi="Times New Roman" w:cs="Times New Roman"/>
          <w:sz w:val="20"/>
        </w:rPr>
        <w:tab/>
        <w:t>подпись, дата</w:t>
      </w:r>
    </w:p>
    <w:p w14:paraId="6EBEF01F" w14:textId="77777777" w:rsidR="00CB6876" w:rsidRPr="001130BE" w:rsidRDefault="00CB6876" w:rsidP="00CB6876">
      <w:pPr>
        <w:pStyle w:val="a6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2E0EB758" w14:textId="77777777" w:rsidR="00CB6876" w:rsidRPr="001130BE" w:rsidRDefault="00CB6876" w:rsidP="00CB6876">
      <w:pPr>
        <w:pStyle w:val="a6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059C7BF8" w14:textId="77777777" w:rsidR="00CB6876" w:rsidRPr="001130BE" w:rsidRDefault="00CB6876" w:rsidP="00CB6876">
      <w:pPr>
        <w:pStyle w:val="a6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5F4C9A21" w14:textId="77777777" w:rsidR="00CB6876" w:rsidRPr="001F1481" w:rsidRDefault="00CB6876" w:rsidP="00CB68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1D74E" w14:textId="77777777" w:rsidR="00CB6876" w:rsidRPr="001F1481" w:rsidRDefault="00CB6876" w:rsidP="00CB68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D93B7" w14:textId="77777777" w:rsidR="00CB6876" w:rsidRPr="001F1481" w:rsidRDefault="00CB6876" w:rsidP="00CB68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8BF28" w14:textId="77777777" w:rsidR="00CB6876" w:rsidRPr="001F1481" w:rsidRDefault="00CB6876" w:rsidP="00CB68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A15AE" w14:textId="77777777" w:rsidR="00CB6876" w:rsidRPr="001F1481" w:rsidRDefault="00CB6876" w:rsidP="00CB68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E9E3D" w14:textId="77777777" w:rsidR="00CB6876" w:rsidRPr="001F1481" w:rsidRDefault="00CB6876" w:rsidP="00CB6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93E8A" w14:textId="491E3664" w:rsidR="00CB6876" w:rsidRDefault="00CB6876" w:rsidP="00CB687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1481">
        <w:rPr>
          <w:rFonts w:ascii="Times New Roman" w:hAnsi="Times New Roman" w:cs="Times New Roman"/>
          <w:sz w:val="28"/>
          <w:szCs w:val="28"/>
        </w:rPr>
        <w:t>Минск 2023</w:t>
      </w:r>
    </w:p>
    <w:p w14:paraId="27198926" w14:textId="51D43E21" w:rsidR="001E2799" w:rsidRDefault="00446E00" w:rsidP="00076F21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 w:rsidRPr="00076F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>Введение</w:t>
      </w:r>
    </w:p>
    <w:p w14:paraId="3BCACF5B" w14:textId="77777777" w:rsidR="008B3C6C" w:rsidRPr="008B3C6C" w:rsidRDefault="008B3C6C" w:rsidP="008B3C6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8B3C6C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Современные организации, независимо от своего масштаба и направления деятельности, всегда стремятся к повышению эффективности и качества своих бизнес-процессов. Одним из ключевых аспектов достижения этой цели является обеспечение эффективной работы с клиентами и внутренними запросами. В этом контексте сервис-деск (Service Desk) играет важную роль, предоставляя комплексный инструмент для управления запросами, инцидентами, проблемами и задачами.</w:t>
      </w:r>
    </w:p>
    <w:p w14:paraId="6E81BB82" w14:textId="77777777" w:rsidR="008B3C6C" w:rsidRPr="008B3C6C" w:rsidRDefault="008B3C6C" w:rsidP="008B3C6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8B3C6C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Данный отчет посвящен разработке и проектированию базы данных для сервис-деска. Сервис-деск представляет собой информационную систему, предназначенную для обработки и управления запросами пользователей, обеспечивая контроль, отслеживание и решение разнообразных задач. Важной частью такой системы является хранение и обработка данных, что делает проектирование и оптимизацию базы данных ключевой задачей.</w:t>
      </w:r>
    </w:p>
    <w:p w14:paraId="0203682F" w14:textId="77777777" w:rsidR="008B3C6C" w:rsidRPr="008B3C6C" w:rsidRDefault="008B3C6C" w:rsidP="008B3C6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8B3C6C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В данном отчете мы представим детальное описание базы данных для сервис-деска, включая структуру таблиц, описания атрибутов, ключевые индексы, последовательности, функции, процедуры и представления. Мы также рассмотрим логическую схему базы данных, зависимости между таблицами и денормализованные атрибуты, если применимо. Отчет будет включать информацию о безопасности данных и предполагаемые сроки выполнения проекта.</w:t>
      </w:r>
    </w:p>
    <w:p w14:paraId="57C09396" w14:textId="77777777" w:rsidR="008B3C6C" w:rsidRPr="008B3C6C" w:rsidRDefault="008B3C6C" w:rsidP="008B3C6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8B3C6C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Цель данного проекта - создать эффективную и надежную базу данных, которая поддержит работу сервис-деска и обеспечит высокий уровень обслуживания клиентов и пользователей.</w:t>
      </w:r>
    </w:p>
    <w:p w14:paraId="6F5CAFE1" w14:textId="469D95CB" w:rsidR="00446E00" w:rsidRPr="00076F21" w:rsidRDefault="001E2799" w:rsidP="001E2799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br w:type="page"/>
      </w:r>
    </w:p>
    <w:p w14:paraId="7FC78EC0" w14:textId="25BC507D" w:rsidR="00817054" w:rsidRPr="00817054" w:rsidRDefault="00817054" w:rsidP="00817054">
      <w:pPr>
        <w:rPr>
          <w:rFonts w:ascii="Times New Roman" w:hAnsi="Times New Roman" w:cs="Times New Roman"/>
          <w:sz w:val="28"/>
          <w:szCs w:val="28"/>
        </w:rPr>
      </w:pPr>
    </w:p>
    <w:p w14:paraId="6C782C79" w14:textId="7C0A211C" w:rsidR="00817054" w:rsidRPr="006D6AC9" w:rsidRDefault="00817054" w:rsidP="006D6AC9">
      <w:pPr>
        <w:pStyle w:val="2"/>
        <w:numPr>
          <w:ilvl w:val="0"/>
          <w:numId w:val="3"/>
        </w:numPr>
        <w:spacing w:before="0" w:after="240" w:line="240" w:lineRule="auto"/>
        <w:ind w:left="1069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6D6AC9">
        <w:rPr>
          <w:rFonts w:ascii="Times New Roman" w:hAnsi="Times New Roman" w:cs="Times New Roman"/>
          <w:b/>
          <w:bCs/>
          <w:color w:val="000000" w:themeColor="text1"/>
          <w:lang w:bidi="ar-SA"/>
        </w:rPr>
        <w:t>Список типичных бизнес-задач:</w:t>
      </w:r>
    </w:p>
    <w:p w14:paraId="594F12D8" w14:textId="77777777" w:rsidR="00817054" w:rsidRPr="00A20D95" w:rsidRDefault="00817054" w:rsidP="00EC013E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20D9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Управление запросами и инцидентами: Регистрация, мониторинг и управление запросами и инцидентами, связанными с информационной технологией или другими аспектами деятельности компании.</w:t>
      </w:r>
    </w:p>
    <w:p w14:paraId="4992D018" w14:textId="77777777" w:rsidR="00817054" w:rsidRPr="00A20D95" w:rsidRDefault="00817054" w:rsidP="00EC013E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20D9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Решение проблем и поддержка пользователей: Предоставление технической поддержки и решение проблем пользователей, связанных с компьютерами, программным обеспечением и другой IT-инфраструктурой.</w:t>
      </w:r>
    </w:p>
    <w:p w14:paraId="20460A94" w14:textId="77777777" w:rsidR="00817054" w:rsidRPr="00A20D95" w:rsidRDefault="00817054" w:rsidP="00EC013E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20D9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Мониторинг сервисных уровней: Отслеживание и управление уровнями обслуживания, включая время реакции на запросы и инциденты.</w:t>
      </w:r>
    </w:p>
    <w:p w14:paraId="3A108BC9" w14:textId="77777777" w:rsidR="00817054" w:rsidRPr="00A20D95" w:rsidRDefault="00817054" w:rsidP="00EC013E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20D9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Управление базой знаний: Создание и обновление базы данных с решениями для часто возникающих проблем и запросов.</w:t>
      </w:r>
    </w:p>
    <w:p w14:paraId="48A99A1C" w14:textId="16EEFB85" w:rsidR="00817054" w:rsidRPr="00F2102D" w:rsidRDefault="00817054" w:rsidP="00EC013E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A20D9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Аналитика и отчетность: Сбор и анализ данных о производительности сервис-деска для улучшения качества обслуживания.</w:t>
      </w:r>
    </w:p>
    <w:p w14:paraId="4468A540" w14:textId="5F86C21D" w:rsidR="00817054" w:rsidRPr="00CD2789" w:rsidRDefault="00817054" w:rsidP="00F2102D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CD2789">
        <w:rPr>
          <w:rFonts w:ascii="Times New Roman" w:hAnsi="Times New Roman" w:cs="Times New Roman"/>
          <w:b/>
          <w:bCs/>
          <w:color w:val="000000" w:themeColor="text1"/>
          <w:lang w:bidi="ar-SA"/>
        </w:rPr>
        <w:t>Список пользователей проекта:</w:t>
      </w:r>
    </w:p>
    <w:p w14:paraId="71750284" w14:textId="56840890" w:rsidR="00817054" w:rsidRPr="001C7DAD" w:rsidRDefault="00817054" w:rsidP="001C7DA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1C7DA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Администраторы сервис-деска: </w:t>
      </w:r>
      <w:r w:rsidR="00BA1D5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</w:t>
      </w:r>
      <w:r w:rsidRPr="001C7DA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тветственные за управление и настройку сервис-деска, а также назначение ролей и прав доступа.</w:t>
      </w:r>
    </w:p>
    <w:p w14:paraId="30EE7A5D" w14:textId="77777777" w:rsidR="00817054" w:rsidRPr="001C7DAD" w:rsidRDefault="00817054" w:rsidP="001C7DA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1C7DA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Специалисты технической поддержки: Сотрудники, решающие запросы и инциденты, поступающие от пользователей.</w:t>
      </w:r>
    </w:p>
    <w:p w14:paraId="47D917BA" w14:textId="2D95E021" w:rsidR="00817054" w:rsidRPr="001C7DAD" w:rsidRDefault="00817054" w:rsidP="001C7DA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1C7DA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Клиенты/Пользователи: </w:t>
      </w:r>
      <w:r w:rsidR="0010631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л</w:t>
      </w:r>
      <w:r w:rsidRPr="001C7DA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юди или организации, обращающиеся в сервис-деск с запросами и проблемами.</w:t>
      </w:r>
    </w:p>
    <w:p w14:paraId="6E702185" w14:textId="608CC840" w:rsidR="00817054" w:rsidRPr="001C7DAD" w:rsidRDefault="00817054" w:rsidP="001C7DA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1C7DA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Менеджеры проекта: </w:t>
      </w:r>
      <w:r w:rsidR="0010631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</w:t>
      </w:r>
      <w:r w:rsidRPr="001C7DA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тслеживают производительность сервис-деска и могут требовать отчеты и аналитику.</w:t>
      </w:r>
    </w:p>
    <w:p w14:paraId="4FD1C8C5" w14:textId="2AA7B0F8" w:rsidR="00817054" w:rsidRPr="00F2102D" w:rsidRDefault="00817054" w:rsidP="00F2102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1C7DA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Системные администраторы: </w:t>
      </w:r>
      <w:r w:rsidR="00BA1D5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</w:t>
      </w:r>
      <w:r w:rsidRPr="001C7DA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тветственные за обслуживание и поддержание IT-инфраструктуры, с которой связаны запросы и инциденты.</w:t>
      </w:r>
    </w:p>
    <w:p w14:paraId="6BF38116" w14:textId="50785FB1" w:rsidR="00817054" w:rsidRPr="00F44575" w:rsidRDefault="00817054" w:rsidP="00F2102D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F44575">
        <w:rPr>
          <w:rFonts w:ascii="Times New Roman" w:hAnsi="Times New Roman" w:cs="Times New Roman"/>
          <w:b/>
          <w:bCs/>
          <w:color w:val="000000" w:themeColor="text1"/>
          <w:lang w:bidi="ar-SA"/>
        </w:rPr>
        <w:t>Оценка сроков проекта:</w:t>
      </w:r>
    </w:p>
    <w:p w14:paraId="1AA14F08" w14:textId="77777777" w:rsidR="00817054" w:rsidRPr="00F2102D" w:rsidRDefault="00817054" w:rsidP="00F2102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F2102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Проектирование базы данных: Этот этап может занять от нескольких недель до нескольких месяцев, в зависимости от сложности базы данных и требований к ней.</w:t>
      </w:r>
    </w:p>
    <w:p w14:paraId="3961B58E" w14:textId="77777777" w:rsidR="00817054" w:rsidRPr="00F2102D" w:rsidRDefault="00817054" w:rsidP="00F2102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F2102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Разработка базы данных: Сроки зависят от размера и сложности базы данных, а также от опыта команды разработчиков. Обычно это может занять от нескольких месяцев до года.</w:t>
      </w:r>
    </w:p>
    <w:p w14:paraId="747EE5A5" w14:textId="77777777" w:rsidR="00817054" w:rsidRPr="00F2102D" w:rsidRDefault="00817054" w:rsidP="00F2102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F2102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lastRenderedPageBreak/>
        <w:t>Тестирование и отладка: Зависит от сложности базы данных и объема данных. Оценочно это может занять от нескольких недель до нескольких месяцев.</w:t>
      </w:r>
    </w:p>
    <w:p w14:paraId="433CDBB5" w14:textId="77777777" w:rsidR="00817054" w:rsidRPr="00F2102D" w:rsidRDefault="00817054" w:rsidP="00F2102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F2102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Внедрение и обучение: Сроки зависят от того, насколько гладко происходит внедрение и обучение пользователей. Обычно это может занять несколько недель.</w:t>
      </w:r>
    </w:p>
    <w:p w14:paraId="10C596D5" w14:textId="00B3AFD1" w:rsidR="00817054" w:rsidRPr="00F2102D" w:rsidRDefault="00817054" w:rsidP="00F2102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F2102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Поддержка и обновление: После внедрения базы данных требуется постоянная поддержка и обновление, что может занимать много месяцев и лет.</w:t>
      </w:r>
    </w:p>
    <w:p w14:paraId="51250E85" w14:textId="15AAE5BA" w:rsidR="00817054" w:rsidRDefault="00817054" w:rsidP="00817054">
      <w:pPr>
        <w:pStyle w:val="a5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BC924" w14:textId="74B1F7EB" w:rsidR="00817054" w:rsidRPr="00453BB5" w:rsidRDefault="00817054" w:rsidP="00453BB5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453BB5">
        <w:rPr>
          <w:rFonts w:ascii="Times New Roman" w:hAnsi="Times New Roman" w:cs="Times New Roman"/>
          <w:b/>
          <w:bCs/>
          <w:color w:val="000000" w:themeColor="text1"/>
          <w:lang w:bidi="ar-SA"/>
        </w:rPr>
        <w:t>Требуемые ресурсы:</w:t>
      </w:r>
    </w:p>
    <w:p w14:paraId="6F9107C5" w14:textId="302863CE" w:rsidR="00817054" w:rsidRPr="0057146D" w:rsidRDefault="00817054" w:rsidP="0057146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Команда разработчиков: </w:t>
      </w:r>
      <w:r w:rsidR="007E1B6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в</w:t>
      </w: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ам потребуются опытные баз данных и разработчики программного обеспечения, включая архитектора баз данных, программистов и администратора баз данных.</w:t>
      </w:r>
    </w:p>
    <w:p w14:paraId="29E41378" w14:textId="73E91FBE" w:rsidR="00817054" w:rsidRPr="0057146D" w:rsidRDefault="00817054" w:rsidP="0057146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Аналитики и эксперты по бизнес-процессам: </w:t>
      </w:r>
      <w:r w:rsidR="007E1B6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э</w:t>
      </w: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ти специалисты помогут определить требования к базе данных и бизнес-правила, которые ей следует соблюдать.</w:t>
      </w:r>
    </w:p>
    <w:p w14:paraId="2DCBA2A9" w14:textId="5EE95BC0" w:rsidR="00817054" w:rsidRPr="0057146D" w:rsidRDefault="00817054" w:rsidP="0057146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Тестировщики: </w:t>
      </w:r>
      <w:r w:rsidR="007E1B6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</w:t>
      </w: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еобходимы специалисты по тестированию для проверки функциональности и безопасности базы данных.</w:t>
      </w:r>
    </w:p>
    <w:p w14:paraId="782BEC7B" w14:textId="58C24E59" w:rsidR="00817054" w:rsidRPr="0057146D" w:rsidRDefault="00817054" w:rsidP="0057146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Инфраструктура и оборудование: </w:t>
      </w:r>
      <w:r w:rsidR="007E1B6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</w:t>
      </w: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ля хранения и обработки данных может потребоваться специализированное оборудование и инфраструктура.</w:t>
      </w:r>
    </w:p>
    <w:p w14:paraId="481C28A3" w14:textId="0867500D" w:rsidR="00817054" w:rsidRPr="0057146D" w:rsidRDefault="00817054" w:rsidP="0057146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Бюджет: </w:t>
      </w:r>
      <w:r w:rsidR="005552A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</w:t>
      </w: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еобходимо выделить бюджет на оплату персонала, оборудование, лицензии ПО и другие расходы.</w:t>
      </w:r>
    </w:p>
    <w:p w14:paraId="7B4FDC17" w14:textId="2BD6836D" w:rsidR="00817054" w:rsidRPr="0057146D" w:rsidRDefault="00817054" w:rsidP="0057146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Время: </w:t>
      </w:r>
      <w:r w:rsidR="007E1B6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</w:t>
      </w: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оманда должна иметь достаточно времени для выполнения проекта согласно установленным срокам.</w:t>
      </w:r>
    </w:p>
    <w:p w14:paraId="41BB4741" w14:textId="4F79B802" w:rsidR="00817054" w:rsidRPr="0057146D" w:rsidRDefault="00817054" w:rsidP="0057146D">
      <w:pPr>
        <w:pStyle w:val="a5"/>
        <w:numPr>
          <w:ilvl w:val="0"/>
          <w:numId w:val="11"/>
        </w:numPr>
        <w:tabs>
          <w:tab w:val="left" w:pos="993"/>
        </w:tabs>
        <w:spacing w:after="0" w:line="25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Обучение пользователей: </w:t>
      </w:r>
      <w:r w:rsidR="007E1B6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</w:t>
      </w:r>
      <w:r w:rsidRPr="0057146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ля успешного внедрения базы данных необходимо обучить пользователей её использованию.</w:t>
      </w:r>
    </w:p>
    <w:p w14:paraId="6471D5D8" w14:textId="77777777" w:rsidR="00336BF0" w:rsidRPr="00817054" w:rsidRDefault="00336BF0" w:rsidP="00336BF0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14:paraId="01900E8C" w14:textId="77777777" w:rsidR="00336BF0" w:rsidRPr="00E1623C" w:rsidRDefault="00336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623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63185F" w14:textId="39D66DA2" w:rsidR="003041B3" w:rsidRDefault="00336BF0" w:rsidP="00E46D72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E46D72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UML-ДИАГРАММА</w:t>
      </w:r>
    </w:p>
    <w:p w14:paraId="70CA7CE5" w14:textId="52EBE29A" w:rsidR="000F74EC" w:rsidRPr="00A1109C" w:rsidRDefault="00A1109C" w:rsidP="00CC0441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диаграммы использования сервиса:</w:t>
      </w:r>
    </w:p>
    <w:p w14:paraId="03CF2402" w14:textId="14410057" w:rsidR="00BD4C13" w:rsidRDefault="00BD4C13" w:rsidP="00336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4C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1BA734" wp14:editId="73E94E89">
            <wp:extent cx="5940425" cy="5215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FC5E" w14:textId="72827950" w:rsidR="00E00025" w:rsidRPr="002045DB" w:rsidRDefault="00E00025" w:rsidP="009C55D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5.2 – </w:t>
      </w:r>
      <w:r w:rsidRPr="009C55DE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</w:t>
      </w:r>
      <w:r w:rsidR="003811BA">
        <w:rPr>
          <w:rFonts w:ascii="Times New Roman" w:hAnsi="Times New Roman" w:cs="Times New Roman"/>
          <w:sz w:val="28"/>
          <w:szCs w:val="28"/>
        </w:rPr>
        <w:t xml:space="preserve"> с точки зрения использования</w:t>
      </w:r>
    </w:p>
    <w:p w14:paraId="313D5818" w14:textId="6B8082F3" w:rsidR="00A8448F" w:rsidRPr="0030097A" w:rsidRDefault="00FC48EC" w:rsidP="006A0E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данной системы имеют право доступа ко всем возможным операциям, кроме заявления об ошибке.</w:t>
      </w:r>
      <w:r w:rsidR="0085278B">
        <w:rPr>
          <w:rFonts w:ascii="Times New Roman" w:hAnsi="Times New Roman" w:cs="Times New Roman"/>
          <w:sz w:val="28"/>
          <w:szCs w:val="28"/>
        </w:rPr>
        <w:t xml:space="preserve"> Пользователь данной системы может обнаружить инциденты, произошедшие за время использования. </w:t>
      </w:r>
      <w:r w:rsidR="00E35B7F">
        <w:rPr>
          <w:rFonts w:ascii="Times New Roman" w:hAnsi="Times New Roman" w:cs="Times New Roman"/>
          <w:sz w:val="28"/>
          <w:szCs w:val="28"/>
        </w:rPr>
        <w:t xml:space="preserve">Также, он может сообщить администрации об ошибке, либо прокомментировать </w:t>
      </w:r>
      <w:r w:rsidR="0030097A">
        <w:rPr>
          <w:rFonts w:ascii="Times New Roman" w:hAnsi="Times New Roman" w:cs="Times New Roman"/>
          <w:sz w:val="28"/>
          <w:szCs w:val="28"/>
        </w:rPr>
        <w:t>что-либо из имеющихся неисправностей</w:t>
      </w:r>
      <w:r w:rsidR="0030097A" w:rsidRPr="0030097A">
        <w:rPr>
          <w:rFonts w:ascii="Times New Roman" w:hAnsi="Times New Roman" w:cs="Times New Roman"/>
          <w:sz w:val="28"/>
          <w:szCs w:val="28"/>
        </w:rPr>
        <w:t xml:space="preserve">; </w:t>
      </w:r>
      <w:r w:rsidR="0030097A">
        <w:rPr>
          <w:rFonts w:ascii="Times New Roman" w:hAnsi="Times New Roman" w:cs="Times New Roman"/>
          <w:sz w:val="28"/>
          <w:szCs w:val="28"/>
        </w:rPr>
        <w:t>такое возможно, если в ходе использования он обнаружил что-то ещё по этому недочёту.</w:t>
      </w:r>
    </w:p>
    <w:p w14:paraId="0ABA7BFF" w14:textId="77777777" w:rsidR="00D447C1" w:rsidRDefault="00D447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B0D1D2" w14:textId="014A7FDF" w:rsidR="00336BF0" w:rsidRDefault="00D447C1" w:rsidP="008B4BED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8B4BED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Физическая</w:t>
      </w:r>
      <w:r w:rsidR="00336BF0" w:rsidRPr="008B4BED">
        <w:rPr>
          <w:rFonts w:ascii="Times New Roman" w:hAnsi="Times New Roman" w:cs="Times New Roman"/>
          <w:b/>
          <w:bCs/>
          <w:color w:val="000000" w:themeColor="text1"/>
          <w:lang w:bidi="ar-SA"/>
        </w:rPr>
        <w:t xml:space="preserve"> схема</w:t>
      </w:r>
    </w:p>
    <w:p w14:paraId="22184A08" w14:textId="436CF3A8" w:rsidR="00296403" w:rsidRPr="00B96D59" w:rsidRDefault="00296403" w:rsidP="001F5486">
      <w:pPr>
        <w:spacing w:after="240" w:line="240" w:lineRule="auto"/>
        <w:rPr>
          <w:rFonts w:ascii="Times New Roman" w:hAnsi="Times New Roman" w:cs="Times New Roman"/>
          <w:sz w:val="28"/>
          <w:szCs w:val="24"/>
          <w:lang w:bidi="ar-SA"/>
        </w:rPr>
      </w:pPr>
      <w:r>
        <w:rPr>
          <w:rFonts w:ascii="Times New Roman" w:hAnsi="Times New Roman" w:cs="Times New Roman"/>
          <w:sz w:val="28"/>
          <w:szCs w:val="24"/>
          <w:lang w:bidi="ar-SA"/>
        </w:rPr>
        <w:t>На данной схеме отобразим связи объектов базы данных.</w:t>
      </w:r>
    </w:p>
    <w:p w14:paraId="58464AFD" w14:textId="7BA2E5BF" w:rsidR="00336BF0" w:rsidRPr="00670199" w:rsidRDefault="004861BA" w:rsidP="00CE31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1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54C6ED" wp14:editId="73E0B413">
            <wp:extent cx="6084272" cy="50592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098" cy="506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A3AEDE" w14:textId="7E66E2C7" w:rsidR="00191ACF" w:rsidRDefault="00191ACF" w:rsidP="00445AE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Физическая схема БД</w:t>
      </w:r>
    </w:p>
    <w:p w14:paraId="23BB55A5" w14:textId="77777777" w:rsidR="003F2328" w:rsidRPr="002E5295" w:rsidRDefault="003F2328" w:rsidP="003F2328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295">
        <w:rPr>
          <w:rFonts w:ascii="Times New Roman" w:hAnsi="Times New Roman" w:cs="Times New Roman"/>
          <w:sz w:val="28"/>
          <w:szCs w:val="28"/>
        </w:rPr>
        <w:t>Users (Пользователи):</w:t>
      </w:r>
    </w:p>
    <w:p w14:paraId="64D1681E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UserID (Идентификатор пользователя) - NUMBER (Первичный ключ)</w:t>
      </w:r>
    </w:p>
    <w:p w14:paraId="5094242F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UserName (Имя пользователя) - NVARCHAR2</w:t>
      </w:r>
    </w:p>
    <w:p w14:paraId="5E3CFE62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UserFullName (Полное имя пользователя) - NVARCHAR2</w:t>
      </w:r>
    </w:p>
    <w:p w14:paraId="64F7D13D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Email (Адрес электронной почты) - NVARCHAR2</w:t>
      </w:r>
    </w:p>
    <w:p w14:paraId="1222F09F" w14:textId="77777777" w:rsidR="003F2328" w:rsidRPr="002E5295" w:rsidRDefault="003F2328" w:rsidP="003F2328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295">
        <w:rPr>
          <w:rFonts w:ascii="Times New Roman" w:hAnsi="Times New Roman" w:cs="Times New Roman"/>
          <w:sz w:val="28"/>
          <w:szCs w:val="28"/>
        </w:rPr>
        <w:t>Requests (Запросы):</w:t>
      </w:r>
    </w:p>
    <w:p w14:paraId="6175C6F8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RequestID (Идентификатор запроса) - NUMBER (Первичный ключ)</w:t>
      </w:r>
    </w:p>
    <w:p w14:paraId="7E5F15AC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Title (Заголовок запроса) - NVARCHAR2</w:t>
      </w:r>
    </w:p>
    <w:p w14:paraId="20CF51CF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Description (Описание запроса) - NVARCHAR2</w:t>
      </w:r>
    </w:p>
    <w:p w14:paraId="4C824272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lastRenderedPageBreak/>
        <w:t>Status (Статус запроса) - NVARCHAR2</w:t>
      </w:r>
    </w:p>
    <w:p w14:paraId="3C3BFDDC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Priority (Приоритет запроса) - NVARCHAR2</w:t>
      </w:r>
    </w:p>
    <w:p w14:paraId="6486B0B8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CreatedAt (Дата создания запроса) - TIMESTAMP</w:t>
      </w:r>
    </w:p>
    <w:p w14:paraId="1E366DD8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UpdatedAt (Дата обновления запроса) - TIMESTAMP</w:t>
      </w:r>
    </w:p>
    <w:p w14:paraId="2920B9A2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UserID (Идентификатор пользователя) - NUMBER (Внешний ключ, связан с Users.UserID)</w:t>
      </w:r>
    </w:p>
    <w:p w14:paraId="677E3E3C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UserFullName (Полное имя пользователя, денормализованный атрибут)</w:t>
      </w:r>
    </w:p>
    <w:p w14:paraId="71268173" w14:textId="77777777" w:rsidR="003F2328" w:rsidRPr="002E5295" w:rsidRDefault="003F2328" w:rsidP="003F2328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295">
        <w:rPr>
          <w:rFonts w:ascii="Times New Roman" w:hAnsi="Times New Roman" w:cs="Times New Roman"/>
          <w:sz w:val="28"/>
          <w:szCs w:val="28"/>
        </w:rPr>
        <w:t>Incidents (Инциденты):</w:t>
      </w:r>
    </w:p>
    <w:p w14:paraId="6D410A11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IncidentID (Идентификатор инцидента) - NUMBER (Первичный ключ)</w:t>
      </w:r>
    </w:p>
    <w:p w14:paraId="732C2097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Title (Заголовок инцидента) - NVARCHAR2</w:t>
      </w:r>
    </w:p>
    <w:p w14:paraId="7EEB28C7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Description (Описание инцидента) - NVARCHAR2</w:t>
      </w:r>
    </w:p>
    <w:p w14:paraId="1E88581A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Status (Статус инцидента) - NVARCHAR2</w:t>
      </w:r>
    </w:p>
    <w:p w14:paraId="6FA89005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Priority (Приоритет инцидента) - NVARCHAR2</w:t>
      </w:r>
    </w:p>
    <w:p w14:paraId="30AA00F6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CreatedAt (Дата создания инцидента) - TIMESTAMP</w:t>
      </w:r>
    </w:p>
    <w:p w14:paraId="04F39BA3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UpdatedAt (Дата обновления инцидента) - TIMESTAMP</w:t>
      </w:r>
    </w:p>
    <w:p w14:paraId="10A66D85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UserID (Идентификатор пользователя) - NUMBER (Внешний ключ, связан с Users.UserID)</w:t>
      </w:r>
    </w:p>
    <w:p w14:paraId="5BC44EB9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UserFullName (Полное имя пользователя, денормализованный атрибут)</w:t>
      </w:r>
    </w:p>
    <w:p w14:paraId="150CED05" w14:textId="77777777" w:rsidR="003F2328" w:rsidRPr="002E5295" w:rsidRDefault="003F2328" w:rsidP="003F2328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295">
        <w:rPr>
          <w:rFonts w:ascii="Times New Roman" w:hAnsi="Times New Roman" w:cs="Times New Roman"/>
          <w:sz w:val="28"/>
          <w:szCs w:val="28"/>
        </w:rPr>
        <w:t>Comments (Комментарии):</w:t>
      </w:r>
    </w:p>
    <w:p w14:paraId="2BED9C2E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CommentID (Идентификатор комментария) - NUMBER (Первичный ключ)</w:t>
      </w:r>
    </w:p>
    <w:p w14:paraId="558D4F80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Text (Текст комментария) - NVARCHAR2</w:t>
      </w:r>
    </w:p>
    <w:p w14:paraId="292FC395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CreatedAt (Дата создания комментария) - TIMESTAMP</w:t>
      </w:r>
    </w:p>
    <w:p w14:paraId="286EFC0E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UserID (Идентификатор пользователя) - NUMBER (Внешний ключ, связан с Users.UserID)</w:t>
      </w:r>
    </w:p>
    <w:p w14:paraId="44C85F28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UserFullName (Полное имя пользователя, денормализованный атрибут)</w:t>
      </w:r>
    </w:p>
    <w:p w14:paraId="55F7529A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RequestID (Идентификатор запроса) - NUMBER (Внешний ключ, связан с Requests.RequestID)</w:t>
      </w:r>
    </w:p>
    <w:p w14:paraId="0C28CC51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IncidentID (Идентификатор инцидента) - NUMBER (Внешний ключ, связан с Incidents.IncidentID)</w:t>
      </w:r>
    </w:p>
    <w:p w14:paraId="14330842" w14:textId="77777777" w:rsidR="003F2328" w:rsidRPr="002E5295" w:rsidRDefault="003F2328" w:rsidP="003F2328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295">
        <w:rPr>
          <w:rFonts w:ascii="Times New Roman" w:hAnsi="Times New Roman" w:cs="Times New Roman"/>
          <w:sz w:val="28"/>
          <w:szCs w:val="28"/>
        </w:rPr>
        <w:t>Reports (Отчеты):</w:t>
      </w:r>
    </w:p>
    <w:p w14:paraId="04D094BC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lastRenderedPageBreak/>
        <w:t>ReportID (Идентификатор отчета) - NUMBER (Первичный ключ)</w:t>
      </w:r>
    </w:p>
    <w:p w14:paraId="50E6B215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Title (Заголовок отчета) - NVARCHAR2</w:t>
      </w:r>
    </w:p>
    <w:p w14:paraId="3D4ABBE7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Content (Содержание отчета) - NVARCHAR2</w:t>
      </w:r>
    </w:p>
    <w:p w14:paraId="77175273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CreatedAt (Дата создания отчета) - TIMESTAMP</w:t>
      </w:r>
    </w:p>
    <w:p w14:paraId="54C2F532" w14:textId="77777777" w:rsidR="003F2328" w:rsidRPr="002E5295" w:rsidRDefault="003F2328" w:rsidP="003F2328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5295">
        <w:rPr>
          <w:rFonts w:ascii="Times New Roman" w:hAnsi="Times New Roman" w:cs="Times New Roman"/>
          <w:sz w:val="28"/>
          <w:szCs w:val="28"/>
        </w:rPr>
        <w:t>Knowledge (Знания):</w:t>
      </w:r>
    </w:p>
    <w:p w14:paraId="56455CE6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KnowledgeID (Идентификатор знания) - NUMBER (Первичный ключ)</w:t>
      </w:r>
    </w:p>
    <w:p w14:paraId="3E09C650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Title (Заголовок знания) - NVARCHAR2</w:t>
      </w:r>
    </w:p>
    <w:p w14:paraId="1809ADFA" w14:textId="77777777" w:rsidR="003F2328" w:rsidRPr="002D1D59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>Content (Содержание знания) - NVARCHAR2</w:t>
      </w:r>
    </w:p>
    <w:p w14:paraId="4C16DA23" w14:textId="3A02B2A1" w:rsidR="003F2328" w:rsidRDefault="003F2328" w:rsidP="003F2328">
      <w:pPr>
        <w:rPr>
          <w:rFonts w:ascii="Times New Roman" w:hAnsi="Times New Roman" w:cs="Times New Roman"/>
          <w:sz w:val="28"/>
          <w:szCs w:val="28"/>
        </w:rPr>
      </w:pPr>
      <w:r w:rsidRPr="002D1D59">
        <w:rPr>
          <w:rFonts w:ascii="Times New Roman" w:hAnsi="Times New Roman" w:cs="Times New Roman"/>
          <w:sz w:val="28"/>
          <w:szCs w:val="28"/>
        </w:rPr>
        <w:t xml:space="preserve">CreatedAt (Дата создания знания)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1D59">
        <w:rPr>
          <w:rFonts w:ascii="Times New Roman" w:hAnsi="Times New Roman" w:cs="Times New Roman"/>
          <w:sz w:val="28"/>
          <w:szCs w:val="28"/>
        </w:rPr>
        <w:t xml:space="preserve"> TIMESTAMP</w:t>
      </w:r>
    </w:p>
    <w:p w14:paraId="2DA4F723" w14:textId="0E638CA6" w:rsidR="003F2328" w:rsidRPr="006A0EA8" w:rsidRDefault="006A0EA8" w:rsidP="009625E2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A0EA8">
        <w:rPr>
          <w:rFonts w:ascii="Times New Roman" w:hAnsi="Times New Roman" w:cs="Times New Roman"/>
          <w:sz w:val="28"/>
          <w:szCs w:val="24"/>
        </w:rPr>
        <w:t xml:space="preserve">В базе данных были использованы денормализованные атрибуты для повышения производительности и улучшения доступности данных в некоторых таблицах. Денормализация предполагает хранение дублированных данных в таблице для уменьшения необходимости выполнения сложных запросов соединения таблиц. </w:t>
      </w:r>
      <w:r w:rsidR="00E74A1E" w:rsidRPr="00E74A1E">
        <w:rPr>
          <w:rFonts w:ascii="Times New Roman" w:hAnsi="Times New Roman" w:cs="Times New Roman"/>
          <w:sz w:val="28"/>
          <w:szCs w:val="24"/>
        </w:rPr>
        <w:t>Денормализация данных в этих таблицах позволяет улучшить производительность при отображении и фильтрации данных, так как уменьшает необходимость в соединениях между таблицами. Однако при этом необходимо следить за согласованностью данных и обновлять денормализованные атрибуты при изменении связанных данных в других таблицах (например, при изменении имени пользователя).</w:t>
      </w:r>
      <w:r w:rsidR="003F2328" w:rsidRPr="006A0EA8">
        <w:rPr>
          <w:rFonts w:ascii="Times New Roman" w:hAnsi="Times New Roman" w:cs="Times New Roman"/>
        </w:rPr>
        <w:br w:type="page"/>
      </w:r>
    </w:p>
    <w:p w14:paraId="08C8DAC0" w14:textId="1D48FEFE" w:rsidR="009E0F3D" w:rsidRDefault="009E0F3D" w:rsidP="009E0F3D">
      <w:pPr>
        <w:pStyle w:val="2"/>
        <w:numPr>
          <w:ilvl w:val="0"/>
          <w:numId w:val="3"/>
        </w:numPr>
        <w:tabs>
          <w:tab w:val="num" w:pos="720"/>
        </w:tabs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Логическая</w:t>
      </w:r>
      <w:r w:rsidRPr="008B4BED">
        <w:rPr>
          <w:rFonts w:ascii="Times New Roman" w:hAnsi="Times New Roman" w:cs="Times New Roman"/>
          <w:b/>
          <w:bCs/>
          <w:color w:val="000000" w:themeColor="text1"/>
          <w:lang w:bidi="ar-SA"/>
        </w:rPr>
        <w:t xml:space="preserve"> схема</w:t>
      </w:r>
    </w:p>
    <w:p w14:paraId="146B1F68" w14:textId="2C2E360D" w:rsidR="007D3D2D" w:rsidRPr="00B05DC2" w:rsidRDefault="007D3D2D" w:rsidP="00B05DC2">
      <w:pPr>
        <w:spacing w:after="240" w:line="240" w:lineRule="auto"/>
        <w:rPr>
          <w:rFonts w:ascii="Times New Roman" w:hAnsi="Times New Roman" w:cs="Times New Roman"/>
          <w:sz w:val="28"/>
          <w:szCs w:val="24"/>
          <w:lang w:bidi="ar-SA"/>
        </w:rPr>
      </w:pPr>
      <w:r w:rsidRPr="00B05DC2">
        <w:rPr>
          <w:rFonts w:ascii="Times New Roman" w:hAnsi="Times New Roman" w:cs="Times New Roman"/>
          <w:sz w:val="28"/>
          <w:szCs w:val="24"/>
          <w:lang w:bidi="ar-SA"/>
        </w:rPr>
        <w:t>На данной схеме отобразим связи таблиц через п</w:t>
      </w:r>
      <w:r w:rsidR="007345E8" w:rsidRPr="00B05DC2">
        <w:rPr>
          <w:rFonts w:ascii="Times New Roman" w:hAnsi="Times New Roman" w:cs="Times New Roman"/>
          <w:sz w:val="28"/>
          <w:szCs w:val="24"/>
          <w:lang w:bidi="ar-SA"/>
        </w:rPr>
        <w:t>е</w:t>
      </w:r>
      <w:r w:rsidRPr="00B05DC2">
        <w:rPr>
          <w:rFonts w:ascii="Times New Roman" w:hAnsi="Times New Roman" w:cs="Times New Roman"/>
          <w:sz w:val="28"/>
          <w:szCs w:val="24"/>
          <w:lang w:bidi="ar-SA"/>
        </w:rPr>
        <w:t>рвичные и внешние ключи.</w:t>
      </w:r>
    </w:p>
    <w:p w14:paraId="4BA2BED3" w14:textId="614A7E46" w:rsidR="00B05DC2" w:rsidRDefault="00CB4706" w:rsidP="00543590">
      <w:pPr>
        <w:spacing w:line="240" w:lineRule="auto"/>
        <w:contextualSpacing/>
        <w:jc w:val="center"/>
        <w:rPr>
          <w:lang w:bidi="ar-SA"/>
        </w:rPr>
      </w:pPr>
      <w:r w:rsidRPr="00CB4706">
        <w:rPr>
          <w:lang w:bidi="ar-SA"/>
        </w:rPr>
        <w:drawing>
          <wp:inline distT="0" distB="0" distL="0" distR="0" wp14:anchorId="01DB1CD3" wp14:editId="5C0D27E6">
            <wp:extent cx="6141056" cy="508352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911" cy="50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3D7F" w14:textId="13173A8B" w:rsidR="00B05DC2" w:rsidRDefault="00B05DC2" w:rsidP="00EF123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DC2">
        <w:rPr>
          <w:rFonts w:ascii="Times New Roman" w:hAnsi="Times New Roman" w:cs="Times New Roman"/>
          <w:sz w:val="28"/>
          <w:szCs w:val="28"/>
        </w:rPr>
        <w:t>Рисунок 7.1 – Логическая схема БД</w:t>
      </w:r>
    </w:p>
    <w:p w14:paraId="5BD73BD7" w14:textId="77777777" w:rsidR="003F2328" w:rsidRPr="00191ACF" w:rsidRDefault="003F2328" w:rsidP="003E3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видно следующее:</w:t>
      </w:r>
    </w:p>
    <w:p w14:paraId="3721D772" w14:textId="4183CA69" w:rsidR="004232E3" w:rsidRPr="004232E3" w:rsidRDefault="004232E3" w:rsidP="003E3B09">
      <w:pPr>
        <w:pStyle w:val="a5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Связь между пользователями и запроса</w:t>
      </w:r>
      <w:r w:rsidR="00CB4706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2</w:t>
      </w: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ми (Users - Requests):</w:t>
      </w:r>
    </w:p>
    <w:p w14:paraId="28530F20" w14:textId="14F9185B" w:rsidR="004232E3" w:rsidRPr="004232E3" w:rsidRDefault="004232E3" w:rsidP="003E3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Причина: </w:t>
      </w:r>
      <w:r w:rsidR="00DF61D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э</w:t>
      </w: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та связь позволяет отслеживать, какие запросы созданы каждым пользователем. Это важно для учета и управления запросами, а также для обеспечения контроля над доступом пользователей к своим запросам.</w:t>
      </w:r>
    </w:p>
    <w:p w14:paraId="38F979CE" w14:textId="5114E09B" w:rsidR="004232E3" w:rsidRPr="004232E3" w:rsidRDefault="004232E3" w:rsidP="003E3B09">
      <w:pPr>
        <w:pStyle w:val="a5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Связь между пользователями и инцидентами (Users - Incidents):</w:t>
      </w:r>
    </w:p>
    <w:p w14:paraId="55C2940C" w14:textId="33D2FDDC" w:rsidR="004232E3" w:rsidRPr="004232E3" w:rsidRDefault="004232E3" w:rsidP="003E3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Причина: </w:t>
      </w:r>
      <w:r w:rsidR="00C70BCA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</w:t>
      </w: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налогично запросам, эта связь помогает отслеживать инциденты, созданные каждым пользователем. Это важно для контроля над инцидентами и обеспечения быстрого реагирования на проблемы.</w:t>
      </w:r>
    </w:p>
    <w:p w14:paraId="08E92C1A" w14:textId="4DF62D77" w:rsidR="004232E3" w:rsidRPr="004232E3" w:rsidRDefault="004232E3" w:rsidP="003E3B09">
      <w:pPr>
        <w:pStyle w:val="a5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Связь между пользователями и комментариями (Users - Comments):</w:t>
      </w:r>
    </w:p>
    <w:p w14:paraId="744DA2A1" w14:textId="73036CE3" w:rsidR="004232E3" w:rsidRPr="004232E3" w:rsidRDefault="004232E3" w:rsidP="003E3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Причина: </w:t>
      </w:r>
      <w:r w:rsidR="004A2E76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э</w:t>
      </w: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та связь позволяет знать, какие комментарии оставлены каждым пользователем. Комментарии могут содержать важную информацию о запросах и инцидентах, поэтому отслеживание их авторов полезно.</w:t>
      </w:r>
    </w:p>
    <w:p w14:paraId="7A1A683C" w14:textId="28F97340" w:rsidR="004232E3" w:rsidRPr="004232E3" w:rsidRDefault="004232E3" w:rsidP="003E3B09">
      <w:pPr>
        <w:pStyle w:val="a5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lastRenderedPageBreak/>
        <w:t>Связь между запросами и комментариями (Requests - Comments) и инцидентами и комментариями (Incidents - Comments):</w:t>
      </w:r>
    </w:p>
    <w:p w14:paraId="621DB92F" w14:textId="1A61C393" w:rsidR="004232E3" w:rsidRPr="004232E3" w:rsidRDefault="004232E3" w:rsidP="003E3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Причина: </w:t>
      </w:r>
      <w:r w:rsidR="001072E7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э</w:t>
      </w: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ти связи помогают связать комментарии с соответствующими запросами или инцидентами. Комментарии предоставляют дополнительный контекст и информацию к запросам и инцидентам.</w:t>
      </w:r>
    </w:p>
    <w:p w14:paraId="6B5A4791" w14:textId="04C72908" w:rsidR="004232E3" w:rsidRPr="004232E3" w:rsidRDefault="004232E3" w:rsidP="003E3B09">
      <w:pPr>
        <w:pStyle w:val="a5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Связь между запросами и базой знаний (Requests - Knowledge):</w:t>
      </w:r>
    </w:p>
    <w:p w14:paraId="017886EE" w14:textId="02FB2A0E" w:rsidR="004232E3" w:rsidRPr="004232E3" w:rsidRDefault="004232E3" w:rsidP="003E3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Причина: </w:t>
      </w:r>
      <w:r w:rsidR="001072E7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э</w:t>
      </w: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та связь позволяет связать запросы с соответствующими статьями из базы знаний. Это полезно для предоставления пользователям релевантной информации и решений на основе существующих знаний.</w:t>
      </w:r>
    </w:p>
    <w:p w14:paraId="480871E0" w14:textId="677DD605" w:rsidR="004232E3" w:rsidRPr="004232E3" w:rsidRDefault="004232E3" w:rsidP="003E3B09">
      <w:pPr>
        <w:pStyle w:val="a5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Связь между отчетами и пользователями (Reports - Users):</w:t>
      </w:r>
    </w:p>
    <w:p w14:paraId="0705793B" w14:textId="3DD2528C" w:rsidR="004232E3" w:rsidRPr="004232E3" w:rsidRDefault="004232E3" w:rsidP="003E3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Причина: </w:t>
      </w:r>
      <w:r w:rsidR="001072E7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э</w:t>
      </w: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та связь позволяет определить, какие отчеты созданы каждым пользователем. Отчеты могут содержать важные данные о работе сервиса и могут быть использованы для анализа и принятия решений.</w:t>
      </w:r>
    </w:p>
    <w:p w14:paraId="77A19083" w14:textId="61886DE8" w:rsidR="004232E3" w:rsidRPr="00A3541B" w:rsidRDefault="004232E3" w:rsidP="003E3B09">
      <w:pPr>
        <w:pStyle w:val="a5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541B">
        <w:rPr>
          <w:rFonts w:ascii="Times New Roman" w:hAnsi="Times New Roman" w:cs="Times New Roman"/>
          <w:sz w:val="28"/>
          <w:szCs w:val="28"/>
        </w:rPr>
        <w:t>Связь между инцидентами и комментариями (Incidents - Comments):</w:t>
      </w:r>
    </w:p>
    <w:p w14:paraId="1FF80784" w14:textId="79205B82" w:rsidR="004E1D07" w:rsidRDefault="004232E3" w:rsidP="003E3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Причина: </w:t>
      </w:r>
      <w:r w:rsidR="001072E7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э</w:t>
      </w:r>
      <w:r w:rsidRPr="004232E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та связь аналогична связи между запросами и комментариями и позволяет связать комментарии с инцидентами для уточнения информации о происходящих инцидентах.</w:t>
      </w:r>
      <w:r w:rsidR="004E1D07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br w:type="page"/>
      </w:r>
    </w:p>
    <w:p w14:paraId="33439F5C" w14:textId="0E277625" w:rsidR="002D1D59" w:rsidRDefault="004E1D07" w:rsidP="004E1D07">
      <w:pPr>
        <w:pStyle w:val="2"/>
        <w:numPr>
          <w:ilvl w:val="0"/>
          <w:numId w:val="3"/>
        </w:numPr>
        <w:tabs>
          <w:tab w:val="num" w:pos="720"/>
        </w:tabs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4E1D07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Безопасность</w:t>
      </w:r>
    </w:p>
    <w:p w14:paraId="4457D99A" w14:textId="1AE2DBEC" w:rsidR="00833043" w:rsidRPr="00833043" w:rsidRDefault="00833043" w:rsidP="00FA12F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в </w:t>
      </w:r>
      <w:r w:rsidR="006458C6">
        <w:rPr>
          <w:rFonts w:ascii="Times New Roman" w:hAnsi="Times New Roman" w:cs="Times New Roman"/>
          <w:sz w:val="28"/>
          <w:szCs w:val="28"/>
        </w:rPr>
        <w:t>системе</w:t>
      </w:r>
      <w:r w:rsidRPr="00833043">
        <w:rPr>
          <w:rFonts w:ascii="Times New Roman" w:hAnsi="Times New Roman" w:cs="Times New Roman"/>
          <w:sz w:val="28"/>
          <w:szCs w:val="28"/>
        </w:rPr>
        <w:t xml:space="preserve"> можно использовать несколько базовых возможностей</w:t>
      </w:r>
      <w:r w:rsidR="006458C6">
        <w:rPr>
          <w:rFonts w:ascii="Times New Roman" w:hAnsi="Times New Roman" w:cs="Times New Roman"/>
          <w:sz w:val="28"/>
          <w:szCs w:val="28"/>
        </w:rPr>
        <w:t xml:space="preserve"> баз данных</w:t>
      </w:r>
      <w:r w:rsidRPr="00833043">
        <w:rPr>
          <w:rFonts w:ascii="Times New Roman" w:hAnsi="Times New Roman" w:cs="Times New Roman"/>
          <w:sz w:val="28"/>
          <w:szCs w:val="28"/>
        </w:rPr>
        <w:t>:</w:t>
      </w:r>
    </w:p>
    <w:p w14:paraId="7943C87A" w14:textId="77777777" w:rsidR="00833043" w:rsidRPr="00833043" w:rsidRDefault="00833043" w:rsidP="00A3541B">
      <w:pPr>
        <w:pStyle w:val="a5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Аутентификация и авторизация:</w:t>
      </w:r>
    </w:p>
    <w:p w14:paraId="386EE0DD" w14:textId="77777777" w:rsidR="00833043" w:rsidRPr="00833043" w:rsidRDefault="00833043" w:rsidP="00FA12F5">
      <w:pPr>
        <w:spacing w:line="24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Аутентификация - проверка подлинности пользователей. Базы данных обычно поддерживают различные методы аутентификации, такие как пароли, сертификаты, интеграция с LDAP и другие.</w:t>
      </w:r>
    </w:p>
    <w:p w14:paraId="10B55189" w14:textId="77777777" w:rsidR="00833043" w:rsidRPr="00833043" w:rsidRDefault="00833043" w:rsidP="00FA12F5">
      <w:pPr>
        <w:spacing w:line="24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Авторизация - определение прав доступа пользователей к данным и операциям. Это позволяет контролировать, какие действия могут выполнять пользователи.</w:t>
      </w:r>
    </w:p>
    <w:p w14:paraId="1705A0AE" w14:textId="77777777" w:rsidR="00833043" w:rsidRPr="00833043" w:rsidRDefault="00833043" w:rsidP="00A3541B">
      <w:pPr>
        <w:pStyle w:val="a5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Роли и привилегии:</w:t>
      </w:r>
    </w:p>
    <w:p w14:paraId="4DF1F79F" w14:textId="77777777" w:rsidR="00833043" w:rsidRPr="00833043" w:rsidRDefault="00833043" w:rsidP="00FA12F5">
      <w:pPr>
        <w:spacing w:line="24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Роли - группируют пользователей с общими привилегиями. Создание ролей позволяет управлять доступом к данным более гибко и безопасно.</w:t>
      </w:r>
    </w:p>
    <w:p w14:paraId="56B56261" w14:textId="77777777" w:rsidR="00833043" w:rsidRPr="00833043" w:rsidRDefault="00833043" w:rsidP="00FA12F5">
      <w:pPr>
        <w:spacing w:line="24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Привилегии - определяют, какие операции могут выполнять пользователи или роли. Привилегии могут быть назначены таблицам, представлениям, процедурам и другим объектам базы данных.</w:t>
      </w:r>
    </w:p>
    <w:p w14:paraId="078C185B" w14:textId="77777777" w:rsidR="00833043" w:rsidRPr="00833043" w:rsidRDefault="00833043" w:rsidP="00A3541B">
      <w:pPr>
        <w:pStyle w:val="a5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Шифрование данных:</w:t>
      </w:r>
    </w:p>
    <w:p w14:paraId="248F0ADD" w14:textId="77777777" w:rsidR="00833043" w:rsidRPr="00833043" w:rsidRDefault="00833043" w:rsidP="00FA12F5">
      <w:pPr>
        <w:spacing w:line="24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Шифрование данных в базе данных помогает защитить конфиденциальную информацию от несанкционированного доступа. Это может включать в себя шифрование паролей, данных кредитных карт и других конфиденциальных данных.</w:t>
      </w:r>
    </w:p>
    <w:p w14:paraId="1EA095C8" w14:textId="77777777" w:rsidR="00833043" w:rsidRPr="00833043" w:rsidRDefault="00833043" w:rsidP="00A3541B">
      <w:pPr>
        <w:pStyle w:val="a5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Аудит и журналирование:</w:t>
      </w:r>
    </w:p>
    <w:p w14:paraId="119ED6CD" w14:textId="77777777" w:rsidR="00833043" w:rsidRPr="00833043" w:rsidRDefault="00833043" w:rsidP="00FA12F5">
      <w:pPr>
        <w:spacing w:line="24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Аудит - запись событий и операций, производимых в базе данных. Это позволяет отслеживать действия пользователей и обнаруживать потенциальные угрозы безопасности.</w:t>
      </w:r>
    </w:p>
    <w:p w14:paraId="15A33258" w14:textId="77777777" w:rsidR="00833043" w:rsidRPr="00833043" w:rsidRDefault="00833043" w:rsidP="00FA12F5">
      <w:pPr>
        <w:spacing w:line="24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Журналирование - сохранение журналов аудита и другой важной информации о безопасности. Это важно для анализа событий и восстановления данных в случае инцидентов.</w:t>
      </w:r>
    </w:p>
    <w:p w14:paraId="30CF1277" w14:textId="77777777" w:rsidR="00833043" w:rsidRPr="00833043" w:rsidRDefault="00833043" w:rsidP="00A3541B">
      <w:pPr>
        <w:pStyle w:val="a5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Ограничения доступа к данным:</w:t>
      </w:r>
    </w:p>
    <w:p w14:paraId="1304376D" w14:textId="43B576C8" w:rsidR="0096457E" w:rsidRDefault="00833043" w:rsidP="00847092">
      <w:pPr>
        <w:spacing w:line="24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3043">
        <w:rPr>
          <w:rFonts w:ascii="Times New Roman" w:hAnsi="Times New Roman" w:cs="Times New Roman"/>
          <w:sz w:val="28"/>
          <w:szCs w:val="28"/>
        </w:rPr>
        <w:t>Использование представлений и хранимых процедур для ограничения доступа к данным. Это позволяет скрыть сложные запросы и предотвратить прямой доступ к таблицам.</w:t>
      </w:r>
    </w:p>
    <w:p w14:paraId="1AEC162D" w14:textId="4202C8ED" w:rsidR="0069142F" w:rsidRPr="00D70D96" w:rsidRDefault="0069142F" w:rsidP="0069142F">
      <w:pPr>
        <w:rPr>
          <w:rFonts w:ascii="Times New Roman" w:hAnsi="Times New Roman" w:cs="Times New Roman"/>
          <w:sz w:val="28"/>
          <w:szCs w:val="28"/>
        </w:rPr>
      </w:pPr>
    </w:p>
    <w:sectPr w:rsidR="0069142F" w:rsidRPr="00D70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6C54" w14:textId="77777777" w:rsidR="00FC1606" w:rsidRDefault="00FC1606" w:rsidP="008B4BED">
      <w:pPr>
        <w:spacing w:after="0" w:line="240" w:lineRule="auto"/>
      </w:pPr>
      <w:r>
        <w:separator/>
      </w:r>
    </w:p>
  </w:endnote>
  <w:endnote w:type="continuationSeparator" w:id="0">
    <w:p w14:paraId="0265CFD5" w14:textId="77777777" w:rsidR="00FC1606" w:rsidRDefault="00FC1606" w:rsidP="008B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11EB" w14:textId="77777777" w:rsidR="00FC1606" w:rsidRDefault="00FC1606" w:rsidP="008B4BED">
      <w:pPr>
        <w:spacing w:after="0" w:line="240" w:lineRule="auto"/>
      </w:pPr>
      <w:r>
        <w:separator/>
      </w:r>
    </w:p>
  </w:footnote>
  <w:footnote w:type="continuationSeparator" w:id="0">
    <w:p w14:paraId="766C27BB" w14:textId="77777777" w:rsidR="00FC1606" w:rsidRDefault="00FC1606" w:rsidP="008B4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DDA"/>
    <w:multiLevelType w:val="multilevel"/>
    <w:tmpl w:val="504A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D4FC9"/>
    <w:multiLevelType w:val="hybridMultilevel"/>
    <w:tmpl w:val="4F62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3844"/>
    <w:multiLevelType w:val="multilevel"/>
    <w:tmpl w:val="8E0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A061D"/>
    <w:multiLevelType w:val="hybridMultilevel"/>
    <w:tmpl w:val="6FC07B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0B3272"/>
    <w:multiLevelType w:val="hybridMultilevel"/>
    <w:tmpl w:val="E17E40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3B78EC"/>
    <w:multiLevelType w:val="hybridMultilevel"/>
    <w:tmpl w:val="24FC4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B32FB"/>
    <w:multiLevelType w:val="multilevel"/>
    <w:tmpl w:val="EB66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4797B"/>
    <w:multiLevelType w:val="hybridMultilevel"/>
    <w:tmpl w:val="4F62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A37CC"/>
    <w:multiLevelType w:val="hybridMultilevel"/>
    <w:tmpl w:val="79EE1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375FB"/>
    <w:multiLevelType w:val="hybridMultilevel"/>
    <w:tmpl w:val="FC6A11B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A188B"/>
    <w:multiLevelType w:val="hybridMultilevel"/>
    <w:tmpl w:val="F0C2F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B3712"/>
    <w:multiLevelType w:val="multilevel"/>
    <w:tmpl w:val="F0FA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22825"/>
    <w:multiLevelType w:val="hybridMultilevel"/>
    <w:tmpl w:val="24FC4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C1829"/>
    <w:multiLevelType w:val="multilevel"/>
    <w:tmpl w:val="03A4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54DD5"/>
    <w:multiLevelType w:val="multilevel"/>
    <w:tmpl w:val="59DA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A4A6B"/>
    <w:multiLevelType w:val="multilevel"/>
    <w:tmpl w:val="74FE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CB127E"/>
    <w:multiLevelType w:val="hybridMultilevel"/>
    <w:tmpl w:val="22C2E04A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14"/>
  </w:num>
  <w:num w:numId="7">
    <w:abstractNumId w:val="15"/>
  </w:num>
  <w:num w:numId="8">
    <w:abstractNumId w:val="2"/>
  </w:num>
  <w:num w:numId="9">
    <w:abstractNumId w:val="8"/>
  </w:num>
  <w:num w:numId="10">
    <w:abstractNumId w:val="4"/>
  </w:num>
  <w:num w:numId="11">
    <w:abstractNumId w:val="16"/>
  </w:num>
  <w:num w:numId="12">
    <w:abstractNumId w:val="11"/>
  </w:num>
  <w:num w:numId="13">
    <w:abstractNumId w:val="5"/>
  </w:num>
  <w:num w:numId="14">
    <w:abstractNumId w:val="1"/>
  </w:num>
  <w:num w:numId="15">
    <w:abstractNumId w:val="13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64"/>
    <w:rsid w:val="0005148E"/>
    <w:rsid w:val="00070CCC"/>
    <w:rsid w:val="00076F21"/>
    <w:rsid w:val="000F19D2"/>
    <w:rsid w:val="000F3586"/>
    <w:rsid w:val="000F74EC"/>
    <w:rsid w:val="0010631C"/>
    <w:rsid w:val="001072E7"/>
    <w:rsid w:val="00132639"/>
    <w:rsid w:val="00176466"/>
    <w:rsid w:val="00191ACF"/>
    <w:rsid w:val="001C7DAD"/>
    <w:rsid w:val="001D6884"/>
    <w:rsid w:val="001E2799"/>
    <w:rsid w:val="001E4F91"/>
    <w:rsid w:val="001F5486"/>
    <w:rsid w:val="002041EF"/>
    <w:rsid w:val="002045DB"/>
    <w:rsid w:val="00216E1C"/>
    <w:rsid w:val="00241EC3"/>
    <w:rsid w:val="002834E9"/>
    <w:rsid w:val="00296403"/>
    <w:rsid w:val="002B5304"/>
    <w:rsid w:val="002D1D59"/>
    <w:rsid w:val="002E5295"/>
    <w:rsid w:val="002E62EE"/>
    <w:rsid w:val="002F3DAA"/>
    <w:rsid w:val="0030097A"/>
    <w:rsid w:val="003041B3"/>
    <w:rsid w:val="003156EA"/>
    <w:rsid w:val="00336BF0"/>
    <w:rsid w:val="003811BA"/>
    <w:rsid w:val="003A06D4"/>
    <w:rsid w:val="003E3B09"/>
    <w:rsid w:val="003F2328"/>
    <w:rsid w:val="004232E3"/>
    <w:rsid w:val="00445AE2"/>
    <w:rsid w:val="00446E00"/>
    <w:rsid w:val="00453BB5"/>
    <w:rsid w:val="004861BA"/>
    <w:rsid w:val="004A2E76"/>
    <w:rsid w:val="004E1D07"/>
    <w:rsid w:val="00543590"/>
    <w:rsid w:val="00543824"/>
    <w:rsid w:val="005552A5"/>
    <w:rsid w:val="0057146D"/>
    <w:rsid w:val="005B4946"/>
    <w:rsid w:val="005F7DC5"/>
    <w:rsid w:val="006458C6"/>
    <w:rsid w:val="00652724"/>
    <w:rsid w:val="006561CE"/>
    <w:rsid w:val="00670199"/>
    <w:rsid w:val="0069142F"/>
    <w:rsid w:val="006A0EA8"/>
    <w:rsid w:val="006D6AC9"/>
    <w:rsid w:val="007345E8"/>
    <w:rsid w:val="007573A9"/>
    <w:rsid w:val="007D3D2D"/>
    <w:rsid w:val="007E1B6F"/>
    <w:rsid w:val="00817054"/>
    <w:rsid w:val="008250F8"/>
    <w:rsid w:val="00833043"/>
    <w:rsid w:val="008434C0"/>
    <w:rsid w:val="00847092"/>
    <w:rsid w:val="0085278B"/>
    <w:rsid w:val="00896569"/>
    <w:rsid w:val="00897CA4"/>
    <w:rsid w:val="008A7B64"/>
    <w:rsid w:val="008B3C6C"/>
    <w:rsid w:val="008B4BED"/>
    <w:rsid w:val="0093199B"/>
    <w:rsid w:val="00952B46"/>
    <w:rsid w:val="00960887"/>
    <w:rsid w:val="009625E2"/>
    <w:rsid w:val="0096457E"/>
    <w:rsid w:val="009B508D"/>
    <w:rsid w:val="009C55DE"/>
    <w:rsid w:val="009E0F3D"/>
    <w:rsid w:val="00A1109C"/>
    <w:rsid w:val="00A11856"/>
    <w:rsid w:val="00A20D95"/>
    <w:rsid w:val="00A3541B"/>
    <w:rsid w:val="00A8448F"/>
    <w:rsid w:val="00AA007A"/>
    <w:rsid w:val="00AD06D0"/>
    <w:rsid w:val="00B05DC2"/>
    <w:rsid w:val="00B22795"/>
    <w:rsid w:val="00B96D59"/>
    <w:rsid w:val="00BA1D58"/>
    <w:rsid w:val="00BC0BE7"/>
    <w:rsid w:val="00BD4C13"/>
    <w:rsid w:val="00C1670F"/>
    <w:rsid w:val="00C70BCA"/>
    <w:rsid w:val="00C83AC3"/>
    <w:rsid w:val="00CB4706"/>
    <w:rsid w:val="00CB6876"/>
    <w:rsid w:val="00CC0441"/>
    <w:rsid w:val="00CD2789"/>
    <w:rsid w:val="00CE31C7"/>
    <w:rsid w:val="00D447C1"/>
    <w:rsid w:val="00D70D96"/>
    <w:rsid w:val="00DC06A3"/>
    <w:rsid w:val="00DC1054"/>
    <w:rsid w:val="00DF51FA"/>
    <w:rsid w:val="00DF61D8"/>
    <w:rsid w:val="00E00025"/>
    <w:rsid w:val="00E1623C"/>
    <w:rsid w:val="00E35B7F"/>
    <w:rsid w:val="00E46D72"/>
    <w:rsid w:val="00E50D70"/>
    <w:rsid w:val="00E74A1E"/>
    <w:rsid w:val="00E96932"/>
    <w:rsid w:val="00EC013E"/>
    <w:rsid w:val="00EE41D0"/>
    <w:rsid w:val="00EF123E"/>
    <w:rsid w:val="00F136D6"/>
    <w:rsid w:val="00F2102D"/>
    <w:rsid w:val="00F44575"/>
    <w:rsid w:val="00F6234A"/>
    <w:rsid w:val="00FA12F5"/>
    <w:rsid w:val="00FC1606"/>
    <w:rsid w:val="00F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1B1E"/>
  <w15:chartTrackingRefBased/>
  <w15:docId w15:val="{DA04E8DC-20FA-407D-B3ED-2F28210E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paragraph" w:styleId="2">
    <w:name w:val="heading 2"/>
    <w:basedOn w:val="a"/>
    <w:next w:val="a"/>
    <w:link w:val="20"/>
    <w:uiPriority w:val="9"/>
    <w:unhideWhenUsed/>
    <w:qFormat/>
    <w:rsid w:val="006D6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4">
    <w:name w:val="Strong"/>
    <w:basedOn w:val="a0"/>
    <w:uiPriority w:val="22"/>
    <w:qFormat/>
    <w:rsid w:val="00817054"/>
    <w:rPr>
      <w:b/>
      <w:bCs/>
    </w:rPr>
  </w:style>
  <w:style w:type="paragraph" w:styleId="a5">
    <w:name w:val="List Paragraph"/>
    <w:basedOn w:val="a"/>
    <w:uiPriority w:val="34"/>
    <w:qFormat/>
    <w:rsid w:val="00817054"/>
    <w:pPr>
      <w:ind w:left="720"/>
      <w:contextualSpacing/>
    </w:pPr>
    <w:rPr>
      <w:rFonts w:cs="Mangal"/>
    </w:rPr>
  </w:style>
  <w:style w:type="paragraph" w:styleId="a6">
    <w:name w:val="Body Text"/>
    <w:basedOn w:val="a"/>
    <w:link w:val="a7"/>
    <w:uiPriority w:val="99"/>
    <w:semiHidden/>
    <w:unhideWhenUsed/>
    <w:rsid w:val="00CB6876"/>
    <w:pPr>
      <w:spacing w:after="120"/>
    </w:pPr>
    <w:rPr>
      <w:rFonts w:eastAsiaTheme="minorEastAsia" w:cstheme="minorBidi"/>
      <w:szCs w:val="22"/>
      <w:lang w:bidi="ar-SA"/>
    </w:rPr>
  </w:style>
  <w:style w:type="character" w:customStyle="1" w:styleId="a7">
    <w:name w:val="Основной текст Знак"/>
    <w:basedOn w:val="a0"/>
    <w:link w:val="a6"/>
    <w:uiPriority w:val="99"/>
    <w:semiHidden/>
    <w:rsid w:val="00CB6876"/>
    <w:rPr>
      <w:rFonts w:eastAsiaTheme="minorEastAsia"/>
      <w:szCs w:val="22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6D6AC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8B4BE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9">
    <w:name w:val="Верхний колонтитул Знак"/>
    <w:basedOn w:val="a0"/>
    <w:link w:val="a8"/>
    <w:uiPriority w:val="99"/>
    <w:rsid w:val="008B4BED"/>
    <w:rPr>
      <w:rFonts w:cs="Mangal"/>
    </w:rPr>
  </w:style>
  <w:style w:type="paragraph" w:styleId="aa">
    <w:name w:val="footer"/>
    <w:basedOn w:val="a"/>
    <w:link w:val="ab"/>
    <w:uiPriority w:val="99"/>
    <w:unhideWhenUsed/>
    <w:rsid w:val="008B4BE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b">
    <w:name w:val="Нижний колонтитул Знак"/>
    <w:basedOn w:val="a0"/>
    <w:link w:val="aa"/>
    <w:uiPriority w:val="99"/>
    <w:rsid w:val="008B4BE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CD2BA-E96D-4701-A77D-DA81728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114</cp:revision>
  <dcterms:created xsi:type="dcterms:W3CDTF">2023-09-01T14:43:00Z</dcterms:created>
  <dcterms:modified xsi:type="dcterms:W3CDTF">2023-10-04T07:36:00Z</dcterms:modified>
</cp:coreProperties>
</file>