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58" w:rsidRDefault="005F7758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Node.js и поясните их предназначение.</w:t>
      </w:r>
    </w:p>
    <w:p w:rsidR="003818FF" w:rsidRDefault="003818FF" w:rsidP="003818FF">
      <w:pPr>
        <w:pStyle w:val="a3"/>
        <w:spacing w:after="160" w:line="256" w:lineRule="auto"/>
        <w:ind w:left="0"/>
        <w:jc w:val="both"/>
        <w:rPr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 для браузера является объект </w:t>
      </w:r>
      <w:proofErr w:type="spellStart"/>
      <w:r w:rsidRPr="003818FF">
        <w:rPr>
          <w:sz w:val="28"/>
          <w:szCs w:val="28"/>
        </w:rPr>
        <w:t>window</w:t>
      </w:r>
      <w:proofErr w:type="spellEnd"/>
      <w:r w:rsidR="00C06279" w:rsidRPr="00C06279">
        <w:rPr>
          <w:sz w:val="28"/>
          <w:szCs w:val="28"/>
        </w:rPr>
        <w:t>.</w:t>
      </w:r>
    </w:p>
    <w:p w:rsidR="00BD6DED" w:rsidRPr="00D61DB7" w:rsidRDefault="00BD6DED" w:rsidP="00BD6DED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6C47D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BD6DED" w:rsidRPr="002C5EAE" w:rsidRDefault="00BD6DED" w:rsidP="00BD6DED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proofErr w:type="gramEnd"/>
      <w:r w:rsidRPr="002C5EAE">
        <w:rPr>
          <w:rFonts w:ascii="Courier New" w:hAnsi="Courier New" w:cs="Courier New"/>
          <w:b/>
          <w:sz w:val="28"/>
          <w:szCs w:val="28"/>
        </w:rPr>
        <w:t xml:space="preserve">: </w:t>
      </w:r>
      <w:r w:rsidRPr="002C5EAE"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 w:rsidRPr="002C5EAE"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 w:rsidRPr="002C5EAE"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:rsidR="00BD6DED" w:rsidRPr="00E80EB6" w:rsidRDefault="00BD6DED" w:rsidP="00BD6DED">
      <w:pPr>
        <w:pStyle w:val="a3"/>
        <w:numPr>
          <w:ilvl w:val="0"/>
          <w:numId w:val="13"/>
        </w:numPr>
        <w:tabs>
          <w:tab w:val="left" w:pos="709"/>
        </w:tabs>
        <w:spacing w:after="0" w:line="259" w:lineRule="auto"/>
        <w:ind w:left="0" w:firstLine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buffer</w:t>
      </w:r>
      <w:proofErr w:type="gramEnd"/>
      <w:r w:rsidRPr="00DB1E1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DB1E16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предназначен для работы с двоичными данными: набором октетов.</w:t>
      </w:r>
    </w:p>
    <w:p w:rsidR="00BD6DED" w:rsidRPr="00C06279" w:rsidRDefault="00BD6DED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818FF" w:rsidRP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</w:t>
      </w:r>
      <w:r>
        <w:rPr>
          <w:rFonts w:ascii="Courier New" w:hAnsi="Courier New" w:cs="Courier New"/>
          <w:b/>
          <w:sz w:val="28"/>
          <w:szCs w:val="28"/>
        </w:rPr>
        <w:t>е понятие «асинхронная функция»</w:t>
      </w:r>
    </w:p>
    <w:p w:rsidR="00BD6DED" w:rsidRDefault="00BD6DED" w:rsidP="00BD6DED">
      <w:pPr>
        <w:pStyle w:val="a3"/>
        <w:spacing w:after="0"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F94F14">
        <w:rPr>
          <w:rFonts w:ascii="Courier New" w:hAnsi="Courier New" w:cs="Courier New"/>
          <w:sz w:val="28"/>
          <w:szCs w:val="28"/>
        </w:rPr>
        <w:t>.</w:t>
      </w:r>
    </w:p>
    <w:p w:rsidR="00BD6DED" w:rsidRPr="001B6D91" w:rsidRDefault="00BD6DED" w:rsidP="00C935AF">
      <w:pPr>
        <w:spacing w:after="0" w:line="259" w:lineRule="auto"/>
        <w:jc w:val="both"/>
        <w:rPr>
          <w:lang w:val="en-GB"/>
        </w:rPr>
      </w:pPr>
      <w:r w:rsidRPr="00C935AF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 w:rsidRPr="00C935AF"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 w:rsidRPr="00C935AF">
        <w:rPr>
          <w:rFonts w:ascii="Courier New" w:hAnsi="Courier New" w:cs="Courier New"/>
          <w:sz w:val="28"/>
          <w:szCs w:val="28"/>
        </w:rPr>
        <w:t xml:space="preserve"> в 2 фазы: 1) заявка на исполнение; 2) получение результата; при этом участвуют два механизма: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-механизм, формирующий заявку и потом  получающий результат;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C935AF">
        <w:rPr>
          <w:rFonts w:ascii="Courier New" w:hAnsi="Courier New" w:cs="Courier New"/>
          <w:sz w:val="28"/>
          <w:szCs w:val="28"/>
          <w:lang w:val="en-US"/>
        </w:rPr>
        <w:t>A</w:t>
      </w:r>
      <w:r w:rsidRPr="00C935AF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C935AF">
        <w:rPr>
          <w:rFonts w:ascii="Courier New" w:hAnsi="Courier New" w:cs="Courier New"/>
          <w:sz w:val="28"/>
          <w:szCs w:val="28"/>
          <w:lang w:val="en-US"/>
        </w:rPr>
        <w:t>B</w:t>
      </w:r>
      <w:r w:rsidRPr="00C935AF">
        <w:rPr>
          <w:rFonts w:ascii="Courier New" w:hAnsi="Courier New" w:cs="Courier New"/>
          <w:sz w:val="28"/>
          <w:szCs w:val="28"/>
        </w:rPr>
        <w:t>-механизм исполняет операцию, А-</w:t>
      </w:r>
      <w:r w:rsidRPr="00C935AF">
        <w:rPr>
          <w:rFonts w:ascii="Courier New" w:hAnsi="Courier New" w:cs="Courier New"/>
          <w:b/>
          <w:sz w:val="28"/>
          <w:szCs w:val="28"/>
        </w:rPr>
        <w:t>механизм выполняет</w:t>
      </w:r>
      <w:r w:rsidRPr="00C935AF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BD6DED" w:rsidRPr="00CE6D1B" w:rsidRDefault="00BD6DED" w:rsidP="00BD6DED">
      <w:pPr>
        <w:pStyle w:val="a3"/>
        <w:spacing w:after="0" w:line="259" w:lineRule="auto"/>
        <w:ind w:left="0"/>
        <w:jc w:val="both"/>
      </w:pPr>
    </w:p>
    <w:p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6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8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:rsidR="003818FF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Stdin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stdout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stderr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stdprn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stdaux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</w:p>
    <w:p w:rsidR="003818FF" w:rsidRPr="00C06279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bookmarkStart w:id="0" w:name="_GoBack"/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</w:t>
      </w:r>
      <w:bookmarkEnd w:id="0"/>
      <w:proofErr w:type="spellEnd"/>
      <w:r w:rsidRPr="003818FF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поясните в чем разница.   </w:t>
      </w:r>
    </w:p>
    <w:p w:rsidR="009B3C35" w:rsidRPr="009B3C35" w:rsidRDefault="009B3C35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:rsidR="009B3C35" w:rsidRPr="009B3C35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предназначен для выполнения сценария после завершения текущей фазы опроса.</w:t>
      </w:r>
    </w:p>
    <w:p w:rsidR="009B3C35" w:rsidRPr="007B78DA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:rsidR="007B78DA" w:rsidRPr="009B3C35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Оглядываясь назад на нашу диаграмму, каждый раз, когда вы вызываете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 на данной фазе, все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коллбэки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, переданные процессу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рекурсивные вызовы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(), что не даёт циклу событий достичь фазы опроса.</w:t>
      </w:r>
    </w:p>
    <w:p w:rsidR="007B78DA" w:rsidRPr="007B78DA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У нас есть два вызова, которые похожи для пользователей, но их имена сбивают с толку.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сразу на той же фазе</w:t>
      </w:r>
    </w:p>
    <w:p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на следующей итерации или «тике» цикла событий</w:t>
      </w:r>
    </w:p>
    <w:p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5398E" w:rsidRPr="0005398E" w:rsidRDefault="0005398E" w:rsidP="0005398E">
      <w:pPr>
        <w:spacing w:after="0" w:line="259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05398E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proofErr w:type="gramStart"/>
      <w:r w:rsidRPr="0005398E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05398E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05398E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) – </w:t>
      </w:r>
      <w:r w:rsidRPr="0005398E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sz w:val="28"/>
          <w:szCs w:val="28"/>
        </w:rPr>
        <w:t xml:space="preserve">принимает функцию обратного вызова и временно сохраняет ее. По истечению времени, заданного в миллисекундах, функция обратного вызова помещается в 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Pr="0005398E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Pr="0005398E">
        <w:rPr>
          <w:rFonts w:ascii="Courier New" w:hAnsi="Courier New" w:cs="Courier New"/>
          <w:b/>
          <w:sz w:val="28"/>
          <w:szCs w:val="28"/>
        </w:rPr>
        <w:t xml:space="preserve"> (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Pr="0005398E">
        <w:rPr>
          <w:rFonts w:ascii="Courier New" w:hAnsi="Courier New" w:cs="Courier New"/>
          <w:b/>
          <w:sz w:val="28"/>
          <w:szCs w:val="28"/>
        </w:rPr>
        <w:t>)</w:t>
      </w:r>
      <w:r w:rsidRPr="0005398E">
        <w:rPr>
          <w:rFonts w:ascii="Courier New" w:hAnsi="Courier New" w:cs="Courier New"/>
          <w:sz w:val="28"/>
          <w:szCs w:val="28"/>
        </w:rPr>
        <w:t xml:space="preserve">. Затем </w:t>
      </w:r>
      <w:r w:rsidRPr="0005398E">
        <w:rPr>
          <w:rFonts w:ascii="Courier New" w:hAnsi="Courier New" w:cs="Courier New"/>
          <w:sz w:val="28"/>
          <w:szCs w:val="28"/>
          <w:lang w:val="en-US"/>
        </w:rPr>
        <w:t>event</w:t>
      </w:r>
      <w:r w:rsidRPr="0005398E">
        <w:rPr>
          <w:rFonts w:ascii="Courier New" w:hAnsi="Courier New" w:cs="Courier New"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sz w:val="28"/>
          <w:szCs w:val="28"/>
          <w:lang w:val="en-US"/>
        </w:rPr>
        <w:t>loop</w:t>
      </w:r>
      <w:r w:rsidRPr="0005398E">
        <w:rPr>
          <w:rFonts w:ascii="Courier New" w:hAnsi="Courier New" w:cs="Courier New"/>
          <w:sz w:val="28"/>
          <w:szCs w:val="28"/>
        </w:rPr>
        <w:t xml:space="preserve"> перемещает эту функцию в </w:t>
      </w:r>
      <w:r w:rsidRPr="0005398E">
        <w:rPr>
          <w:rFonts w:ascii="Courier New" w:hAnsi="Courier New" w:cs="Courier New"/>
          <w:b/>
          <w:sz w:val="28"/>
          <w:szCs w:val="28"/>
        </w:rPr>
        <w:t>стек вызовов (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Pr="0005398E">
        <w:rPr>
          <w:rFonts w:ascii="Courier New" w:hAnsi="Courier New" w:cs="Courier New"/>
          <w:b/>
          <w:sz w:val="28"/>
          <w:szCs w:val="28"/>
        </w:rPr>
        <w:t xml:space="preserve"> </w:t>
      </w:r>
      <w:r w:rsidRPr="0005398E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Pr="0005398E">
        <w:rPr>
          <w:rFonts w:ascii="Courier New" w:hAnsi="Courier New" w:cs="Courier New"/>
          <w:b/>
          <w:sz w:val="28"/>
          <w:szCs w:val="28"/>
        </w:rPr>
        <w:t>)</w:t>
      </w:r>
      <w:r w:rsidRPr="0005398E">
        <w:rPr>
          <w:rFonts w:ascii="Courier New" w:hAnsi="Courier New" w:cs="Courier New"/>
          <w:sz w:val="28"/>
          <w:szCs w:val="28"/>
        </w:rPr>
        <w:t xml:space="preserve">, когда стек пуст. После этого осуществляется </w:t>
      </w:r>
      <w:proofErr w:type="spellStart"/>
      <w:r w:rsidRPr="0005398E">
        <w:rPr>
          <w:rFonts w:ascii="Courier New" w:hAnsi="Courier New" w:cs="Courier New"/>
          <w:sz w:val="28"/>
          <w:szCs w:val="28"/>
        </w:rPr>
        <w:t>выполение</w:t>
      </w:r>
      <w:proofErr w:type="spellEnd"/>
      <w:r w:rsidRPr="0005398E">
        <w:rPr>
          <w:rFonts w:ascii="Courier New" w:hAnsi="Courier New" w:cs="Courier New"/>
          <w:sz w:val="28"/>
          <w:szCs w:val="28"/>
        </w:rPr>
        <w:t xml:space="preserve"> функция обратного вызова. В основном так работают все веб-API.</w:t>
      </w:r>
    </w:p>
    <w:p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11"/>
    <w:rsid w:val="0005398E"/>
    <w:rsid w:val="001B6D91"/>
    <w:rsid w:val="002F2211"/>
    <w:rsid w:val="003818FF"/>
    <w:rsid w:val="00433483"/>
    <w:rsid w:val="005F7758"/>
    <w:rsid w:val="007B78DA"/>
    <w:rsid w:val="009B3C35"/>
    <w:rsid w:val="00A829EF"/>
    <w:rsid w:val="00B218AD"/>
    <w:rsid w:val="00BD6DED"/>
    <w:rsid w:val="00C06279"/>
    <w:rsid w:val="00C935AF"/>
    <w:rsid w:val="00D62F30"/>
    <w:rsid w:val="00E72852"/>
    <w:rsid w:val="00F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EFEAC-7650-4FFD-970E-2718531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Каролина Мерель</cp:lastModifiedBy>
  <cp:revision>4</cp:revision>
  <dcterms:created xsi:type="dcterms:W3CDTF">2021-09-10T07:32:00Z</dcterms:created>
  <dcterms:modified xsi:type="dcterms:W3CDTF">2021-09-10T18:03:00Z</dcterms:modified>
</cp:coreProperties>
</file>