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565F9" w14:textId="77777777" w:rsidR="00E63133" w:rsidRPr="00E63133" w:rsidRDefault="00E63133" w:rsidP="00E63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1. Проблема жизни, смерти и бессмертия в традициях человечества:</w:t>
      </w:r>
    </w:p>
    <w:p w14:paraId="2F75E27E" w14:textId="77777777" w:rsidR="00E63133" w:rsidRPr="00E63133" w:rsidRDefault="00E63133" w:rsidP="00E63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Религиозные взгляды:</w:t>
      </w:r>
    </w:p>
    <w:p w14:paraId="587EB7DD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религиях Востока (индуизм, буддизм): жизнь рассматривается как часть цикла реинкарнации, где смерть — это переход на новый этап существования, а конечной целью является освобождение (мокша или нирвана).</w:t>
      </w:r>
    </w:p>
    <w:p w14:paraId="10608D0D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авраамических религиях (христианство, ислам, иудаизм): смерть воспринимается как временная остановка перед Судом Божьим. Идея бессмертия связана с вечной жизнью души (рай или ад).</w:t>
      </w:r>
    </w:p>
    <w:p w14:paraId="630FF78C" w14:textId="77777777" w:rsidR="00E63133" w:rsidRPr="00E63133" w:rsidRDefault="00E63133" w:rsidP="00E63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Мифология:</w:t>
      </w:r>
    </w:p>
    <w:p w14:paraId="7698AF2A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В мифах многих народов описаны боги и герои, которые искали бессмертие (например, Эпос о Гильгамеше).</w:t>
      </w:r>
    </w:p>
    <w:p w14:paraId="5A84E162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Символика смерти и возрождения в аграрных культах (умирающий и воскресающий бог, как в случае Осириса в Древнем Египте).</w:t>
      </w:r>
    </w:p>
    <w:p w14:paraId="36C741A5" w14:textId="77777777" w:rsidR="00E63133" w:rsidRPr="00E63133" w:rsidRDefault="00E63133" w:rsidP="00E631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Философия:</w:t>
      </w:r>
    </w:p>
    <w:p w14:paraId="152E3701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Древнегреческие философы (Платон) утверждали о бессмертии души и идее вечных форм.</w:t>
      </w:r>
    </w:p>
    <w:p w14:paraId="2900CF99" w14:textId="77777777" w:rsidR="00E63133" w:rsidRPr="00E63133" w:rsidRDefault="00E63133" w:rsidP="00E631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Экзистенциалисты (Кьеркегор, Хайдеггер) подчеркивали неизбежность смерти как ключ к осмыслению жизни.</w:t>
      </w:r>
    </w:p>
    <w:p w14:paraId="1F28D6D5" w14:textId="77777777" w:rsidR="00E63133" w:rsidRPr="00E63133" w:rsidRDefault="00E63133" w:rsidP="00E63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2. Современные подходы:</w:t>
      </w:r>
    </w:p>
    <w:p w14:paraId="7CC67055" w14:textId="77777777" w:rsidR="00E63133" w:rsidRPr="00E63133" w:rsidRDefault="00E63133" w:rsidP="00E63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Научный взгляд:</w:t>
      </w:r>
    </w:p>
    <w:p w14:paraId="63D06D9B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Развитие медицинских технологий, крионика и генная инженерия — попытка преодолеть смерть.</w:t>
      </w:r>
    </w:p>
    <w:p w14:paraId="4E09AF8B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Понятие "цифрового бессмертия" через сохранение сознания в цифровых системах.</w:t>
      </w:r>
    </w:p>
    <w:p w14:paraId="64A05856" w14:textId="77777777" w:rsidR="00E63133" w:rsidRPr="00E63133" w:rsidRDefault="00E63133" w:rsidP="00E63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Философия и психология:</w:t>
      </w:r>
    </w:p>
    <w:p w14:paraId="7669CA35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Современные экзистенциальные философы продолжают исследовать смысл жизни и неизбежность смерти.</w:t>
      </w:r>
    </w:p>
    <w:p w14:paraId="537F53D4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Психологические исследования показывают, что страх смерти влияет на поведение и формирование ценностей.</w:t>
      </w:r>
    </w:p>
    <w:p w14:paraId="56BFE087" w14:textId="77777777" w:rsidR="00E63133" w:rsidRPr="00E63133" w:rsidRDefault="00E63133" w:rsidP="00E631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 w:bidi="ar-SA"/>
          <w14:ligatures w14:val="none"/>
        </w:rPr>
        <w:t>Культурные изменения:</w:t>
      </w:r>
    </w:p>
    <w:p w14:paraId="1A158631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Секуляризация общества привела к ослаблению традиционных религиозных взглядов на бессмертие.</w:t>
      </w:r>
    </w:p>
    <w:p w14:paraId="46C9D5E6" w14:textId="77777777" w:rsidR="00E63133" w:rsidRPr="00E63133" w:rsidRDefault="00E63133" w:rsidP="00E631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Рост популярности "новых духовных практик" (эзотерика, медитация).</w:t>
      </w:r>
    </w:p>
    <w:p w14:paraId="481FB910" w14:textId="77777777" w:rsidR="00E63133" w:rsidRPr="00E63133" w:rsidRDefault="00E63133" w:rsidP="00E63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3. Сравнение традиций и современности:</w:t>
      </w:r>
    </w:p>
    <w:p w14:paraId="040B72DB" w14:textId="77777777" w:rsidR="00E63133" w:rsidRPr="00E63133" w:rsidRDefault="00E63133" w:rsidP="00E63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Традиционные взгляды основывались на духовности и вере в бессмертие души.</w:t>
      </w:r>
    </w:p>
    <w:p w14:paraId="4641FF72" w14:textId="77777777" w:rsidR="00E63133" w:rsidRPr="00E63133" w:rsidRDefault="00E63133" w:rsidP="00E631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Современность смещает акцент на технологии, материальные аспекты и индивидуальный подход.</w:t>
      </w:r>
    </w:p>
    <w:p w14:paraId="6CF1819E" w14:textId="77777777" w:rsidR="00E63133" w:rsidRPr="00E63133" w:rsidRDefault="00E63133" w:rsidP="00E631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 w:bidi="ar-SA"/>
          <w14:ligatures w14:val="none"/>
        </w:rPr>
        <w:t>4. Заключение:</w:t>
      </w:r>
    </w:p>
    <w:p w14:paraId="08067600" w14:textId="77777777" w:rsidR="00E63133" w:rsidRPr="00E63133" w:rsidRDefault="00E63133" w:rsidP="00E631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</w:pPr>
      <w:r w:rsidRPr="00E63133">
        <w:rPr>
          <w:rFonts w:ascii="Times New Roman" w:eastAsia="Times New Roman" w:hAnsi="Times New Roman" w:cs="Times New Roman"/>
          <w:kern w:val="0"/>
          <w:sz w:val="24"/>
          <w:szCs w:val="24"/>
          <w:lang w:eastAsia="ru-RU" w:bidi="ar-SA"/>
          <w14:ligatures w14:val="none"/>
        </w:rPr>
        <w:t>Проблема жизни, смерти и бессмертия остается актуальной, принимая новые формы в связи с научным прогрессом и изменением духовных потребностей общества. Традиции дают философскую глубину и утешение, а современность предлагает практические пути к продлению жизни.</w:t>
      </w:r>
    </w:p>
    <w:p w14:paraId="22B91396" w14:textId="77777777" w:rsidR="000264CA" w:rsidRDefault="000264CA"/>
    <w:sectPr w:rsidR="0002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5B44"/>
    <w:multiLevelType w:val="multilevel"/>
    <w:tmpl w:val="014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87A1C"/>
    <w:multiLevelType w:val="multilevel"/>
    <w:tmpl w:val="B4CA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9609D5"/>
    <w:multiLevelType w:val="multilevel"/>
    <w:tmpl w:val="CEDA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1D"/>
    <w:rsid w:val="000264CA"/>
    <w:rsid w:val="0030431D"/>
    <w:rsid w:val="005B5E3B"/>
    <w:rsid w:val="00E6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7D21A-F251-4849-B152-E390C1CE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63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63133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character" w:styleId="a3">
    <w:name w:val="Strong"/>
    <w:basedOn w:val="a0"/>
    <w:uiPriority w:val="22"/>
    <w:qFormat/>
    <w:rsid w:val="00E63133"/>
    <w:rPr>
      <w:b/>
      <w:bCs/>
    </w:rPr>
  </w:style>
  <w:style w:type="paragraph" w:styleId="a4">
    <w:name w:val="Normal (Web)"/>
    <w:basedOn w:val="a"/>
    <w:uiPriority w:val="99"/>
    <w:semiHidden/>
    <w:unhideWhenUsed/>
    <w:rsid w:val="00E6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2</cp:revision>
  <dcterms:created xsi:type="dcterms:W3CDTF">2024-11-24T08:37:00Z</dcterms:created>
  <dcterms:modified xsi:type="dcterms:W3CDTF">2024-11-24T08:37:00Z</dcterms:modified>
</cp:coreProperties>
</file>