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0"/>
        </w:rPr>
        <w:t>DOCUMENTO TÉCNICO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Validación y pruebas</w:t>
      </w:r>
    </w:p>
    <w:p>
      <w:pPr>
        <w:spacing w:after="280"/>
      </w:pPr>
      <w:r>
        <w:rPr>
          <w:rFonts w:ascii="Calibri" w:hAnsi="Calibri"/>
          <w:color w:val="667085"/>
          <w:sz w:val="25"/>
        </w:rPr>
        <w:t>Pruebas funcionales, casos extremos, integración y resultados del contenedor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Detalle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Proyecto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Clasificación de cáncer de mama - Breast Cancer Wisconsin Diagnostic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Repositorio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https://github.com/HamDan314/cancermm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Responsable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Leonel Cardoso Gómez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Fecha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 de agosto de 2026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Carácter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Proyecto académico; no constituye diagnóstico médico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</w:t>
      </w:r>
    </w:p>
    <w:p>
      <w:r>
        <w:t>El propósito es comprobar la carga del modelo, el contrato de la API, la integración frontend-backend, el rechazo de entradas inválidas y la construcción reproducible de imágenes Docker.</w:t>
      </w:r>
    </w:p>
    <w:p>
      <w:pPr>
        <w:pStyle w:val="Heading1"/>
      </w:pPr>
      <w:r>
        <w:t>2. Alcance</w:t>
      </w:r>
    </w:p>
    <w:p>
      <w:pPr>
        <w:pStyle w:val="ListBullet"/>
      </w:pPr>
      <w:r>
        <w:t>Carga del pipeline de scikit-learn y metadatos versionados.</w:t>
      </w:r>
    </w:p>
    <w:p>
      <w:pPr>
        <w:pStyle w:val="ListBullet"/>
      </w:pPr>
      <w:r>
        <w:t>Endpoints /, /health, /model-info y /predict.</w:t>
      </w:r>
    </w:p>
    <w:p>
      <w:pPr>
        <w:pStyle w:val="ListBullet"/>
      </w:pPr>
      <w:r>
        <w:t>Validación de 30 características numéricas.</w:t>
      </w:r>
    </w:p>
    <w:p>
      <w:pPr>
        <w:pStyle w:val="ListBullet"/>
      </w:pPr>
      <w:r>
        <w:t>Probabilidades y consistencia de la respuesta.</w:t>
      </w:r>
    </w:p>
    <w:p>
      <w:pPr>
        <w:pStyle w:val="ListBullet"/>
      </w:pPr>
      <w:r>
        <w:t>Proxy Nginx /api hacia el backend.</w:t>
      </w:r>
    </w:p>
    <w:p>
      <w:pPr>
        <w:pStyle w:val="ListBullet"/>
      </w:pPr>
      <w:r>
        <w:t>Pruebas automatizadas y construcción Docker en GitHub Actions.</w:t>
      </w:r>
    </w:p>
    <w:p>
      <w:pPr>
        <w:pStyle w:val="Heading1"/>
      </w:pPr>
      <w:r>
        <w:t>3. Entorno de validación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rPr>
          <w:tblHeader w:val="true"/>
        </w:trP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Elemento</w:t>
            </w:r>
          </w:p>
        </w:tc>
        <w:tc>
          <w:tcPr>
            <w:tcW w:type="dxa" w:w="698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Configuración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Python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3.11 en GitHub Actions; validación local adicional con Python 3.12.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FastAPI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0.115.12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scikit-learn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1.8.0, coincidente con la serialización del modelo.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Pytest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8.3.5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Contenedores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python:3.11-slim y nginx:1.27-alpine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Repositorio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HamDan314/cancermm, rama main</w:t>
            </w:r>
          </w:p>
        </w:tc>
      </w:tr>
    </w:tbl>
    <w:p>
      <w:pPr>
        <w:spacing w:after="0"/>
      </w:pPr>
    </w:p>
    <w:p>
      <w:pPr>
        <w:pStyle w:val="Heading1"/>
      </w:pPr>
      <w:r>
        <w:t>4. Criterios de aceptación</w:t>
      </w:r>
    </w:p>
    <w:p>
      <w:pPr>
        <w:pStyle w:val="ListNumber"/>
      </w:pPr>
      <w:r>
        <w:t>Las siete pruebas automatizadas deben aprobar.</w:t>
      </w:r>
    </w:p>
    <w:p>
      <w:pPr>
        <w:pStyle w:val="ListNumber"/>
      </w:pPr>
      <w:r>
        <w:t>/health debe responder HTTP 200 y model_loaded: true.</w:t>
      </w:r>
    </w:p>
    <w:p>
      <w:pPr>
        <w:pStyle w:val="ListNumber"/>
      </w:pPr>
      <w:r>
        <w:t>Una solicitud válida debe devolver diagnóstico y dos probabilidades entre 0 y 1.</w:t>
      </w:r>
    </w:p>
    <w:p>
      <w:pPr>
        <w:pStyle w:val="ListNumber"/>
      </w:pPr>
      <w:r>
        <w:t>La suma de probabilidades debe ser aproximadamente 1.</w:t>
      </w:r>
    </w:p>
    <w:p>
      <w:pPr>
        <w:pStyle w:val="ListNumber"/>
      </w:pPr>
      <w:r>
        <w:t>Las entradas incompletas, adicionales o no numéricas deben devolver HTTP 422.</w:t>
      </w:r>
    </w:p>
    <w:p>
      <w:pPr>
        <w:pStyle w:val="ListNumber"/>
      </w:pPr>
      <w:r>
        <w:t>GitHub Actions debe construir las imágenes del backend y frontend sin errores.</w:t>
      </w:r>
    </w:p>
    <w:p>
      <w:pPr>
        <w:pStyle w:val="Heading1"/>
      </w:pPr>
      <w:r>
        <w:t>5. Casos funcionales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92"/>
        <w:gridCol w:w="1843"/>
        <w:gridCol w:w="2376"/>
        <w:gridCol w:w="4248"/>
      </w:tblGrid>
      <w:tr>
        <w:trPr>
          <w:tblHeader w:val="true"/>
        </w:trPr>
        <w:tc>
          <w:tcPr>
            <w:tcW w:type="dxa" w:w="8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184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Prueba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Entrada</w:t>
            </w:r>
          </w:p>
        </w:tc>
        <w:tc>
          <w:tcPr>
            <w:tcW w:type="dxa" w:w="42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CP-01</w:t>
            </w:r>
          </w:p>
        </w:tc>
        <w:tc>
          <w:tcPr>
            <w:tcW w:type="dxa" w:w="1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Salud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/health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200 y modelo cargado.</w:t>
            </w:r>
          </w:p>
        </w:tc>
      </w:tr>
      <w:tr>
        <w:tc>
          <w:tcPr>
            <w:tcW w:type="dxa" w:w="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CP-02</w:t>
            </w:r>
          </w:p>
        </w:tc>
        <w:tc>
          <w:tcPr>
            <w:tcW w:type="dxa" w:w="1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Predicción válida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números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Clase, probabilidades, latencia y versión.</w:t>
            </w:r>
          </w:p>
        </w:tc>
      </w:tr>
      <w:tr>
        <w:tc>
          <w:tcPr>
            <w:tcW w:type="dxa" w:w="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CP-03</w:t>
            </w:r>
          </w:p>
        </w:tc>
        <w:tc>
          <w:tcPr>
            <w:tcW w:type="dxa" w:w="1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Información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/model-info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Variables, versión y métricas.</w:t>
            </w:r>
          </w:p>
        </w:tc>
      </w:tr>
      <w:tr>
        <w:tc>
          <w:tcPr>
            <w:tcW w:type="dxa" w:w="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CP-04</w:t>
            </w:r>
          </w:p>
        </w:tc>
        <w:tc>
          <w:tcPr>
            <w:tcW w:type="dxa" w:w="1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Integración web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Formulario → /api/predict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Resultado visible en el frontend.</w:t>
            </w:r>
          </w:p>
        </w:tc>
      </w:tr>
      <w:tr>
        <w:tc>
          <w:tcPr>
            <w:tcW w:type="dxa" w:w="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CP-05</w:t>
            </w:r>
          </w:p>
        </w:tc>
        <w:tc>
          <w:tcPr>
            <w:tcW w:type="dxa" w:w="1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Proxy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/api/health en 8080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200 reenviado al backend.</w:t>
            </w:r>
          </w:p>
        </w:tc>
      </w:tr>
      <w:tr>
        <w:tc>
          <w:tcPr>
            <w:tcW w:type="dxa" w:w="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CP-06</w:t>
            </w:r>
          </w:p>
        </w:tc>
        <w:tc>
          <w:tcPr>
            <w:tcW w:type="dxa" w:w="1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Documentación API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/docs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Swagger disponible.</w:t>
            </w:r>
          </w:p>
        </w:tc>
      </w:tr>
    </w:tbl>
    <w:p>
      <w:pPr>
        <w:spacing w:after="0"/>
      </w:pPr>
    </w:p>
    <w:p>
      <w:pPr>
        <w:pStyle w:val="Heading1"/>
      </w:pPr>
      <w:r>
        <w:t>6. Casos extremos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7"/>
        <w:gridCol w:w="4392"/>
        <w:gridCol w:w="3960"/>
      </w:tblGrid>
      <w:tr>
        <w:trPr>
          <w:tblHeader w:val="true"/>
        </w:trPr>
        <w:tc>
          <w:tcPr>
            <w:tcW w:type="dxa" w:w="100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43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Caso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CE-01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Menos de 30 variables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422.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CE-02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Más de 30 variables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422.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CE-03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Valores no numéricos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422.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CE-04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NaN o infinito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422.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CE-05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Cuerpo ausente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422.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CE-06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Campo inesperado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422 por configuración extra=forbid.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CE-07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 o metadatos ausentes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El servicio no inicia o responde 503.</w:t>
            </w:r>
          </w:p>
        </w:tc>
      </w:tr>
    </w:tbl>
    <w:p>
      <w:pPr>
        <w:spacing w:after="0"/>
      </w:pPr>
    </w:p>
    <w:p>
      <w:pPr>
        <w:pStyle w:val="Heading1"/>
      </w:pPr>
      <w:r>
        <w:t>7. Resultados automatizados</w:t>
      </w:r>
    </w:p>
    <w:p>
      <w:r>
        <w:t>Resultado local registrado: 7 passed. El Pull Request #1 ejecutó GitHub Actions después de corregir la invocación a python -m pytest -q.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951"/>
        <w:gridCol w:w="3168"/>
      </w:tblGrid>
      <w:tr>
        <w:trPr>
          <w:tblHeader w:val="true"/>
        </w:trP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Comprobación</w:t>
            </w:r>
          </w:p>
        </w:tc>
        <w:tc>
          <w:tcPr>
            <w:tcW w:type="dxa" w:w="295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Duración observada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CI/test (push)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Successful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 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CI/test (pull_request)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Successful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 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Pruebas Pytest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 aprobadas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Incluidas en el job CI/test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Imagen backend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Construcción correcta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Incluida en el job CI/test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Imagen frontend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Construcción correcta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Incluida en el job CI/test</w:t>
            </w:r>
          </w:p>
        </w:tc>
      </w:tr>
    </w:tbl>
    <w:p>
      <w:pPr>
        <w:spacing w:after="0"/>
      </w:pPr>
    </w:p>
    <w:p>
      <w:pPr>
        <w:pStyle w:val="Heading1"/>
      </w:pPr>
      <w:r>
        <w:t>8. Métricas del modelo desplegado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Métrica</w:t>
            </w:r>
          </w:p>
        </w:tc>
        <w:tc>
          <w:tcPr>
            <w:tcW w:type="dxa" w:w="61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0.9825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Precision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0.9861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Recall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0.9861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F1-score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0.9861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ROC-AUC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0.9954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Muestras de prueba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114</w:t>
            </w:r>
          </w:p>
        </w:tc>
      </w:tr>
    </w:tbl>
    <w:p>
      <w:pPr>
        <w:spacing w:after="0"/>
      </w:pPr>
    </w:p>
    <w:p>
      <w:pPr>
        <w:pStyle w:val="Heading1"/>
      </w:pPr>
      <w:r>
        <w:t>9. Evidencia de integración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Evidencia</w:t>
            </w:r>
          </w:p>
        </w:tc>
        <w:tc>
          <w:tcPr>
            <w:tcW w:type="dxa" w:w="6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Ubicación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Código de endpoints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backend/app/main.py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Pruebas automatizadas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backend/tests/test_api.py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Orquestación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docker-compose.yml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Proxy frontend-backend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frontend/nginx.conf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Workflow CI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.github/workflows/ci.yml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Historial verificable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https://github.com/HamDan314/cancermm/pull/1</w:t>
            </w:r>
          </w:p>
        </w:tc>
      </w:tr>
    </w:tbl>
    <w:p>
      <w:pPr>
        <w:spacing w:after="0"/>
      </w:pPr>
    </w:p>
    <w:p>
      <w:pPr>
        <w:pStyle w:val="Heading1"/>
      </w:pPr>
      <w:r>
        <w:t>10. Interpretación de resultados</w:t>
      </w:r>
    </w:p>
    <w:p>
      <w:r>
        <w:t>La aprobación de Pytest confirma el contrato principal de la API y el manejo de entradas inválidas. La construcción exitosa de las dos imágenes demuestra que los Dockerfiles contienen dependencias, rutas y comandos de inicio coherentes. La ejecución en eventos push y pull_request aporta evidencia independiente y reproducible en GitHub.</w:t>
      </w:r>
    </w:p>
    <w:p>
      <w:pPr>
        <w:pStyle w:val="Heading1"/>
      </w:pPr>
      <w:r>
        <w:t>11. Limitaciones</w:t>
      </w:r>
    </w:p>
    <w:p>
      <w:pPr>
        <w:pStyle w:val="ListBullet"/>
      </w:pPr>
      <w:r>
        <w:t>El dataset es académico y no representa por sí solo una validación clínica prospectiva.</w:t>
      </w:r>
    </w:p>
    <w:p>
      <w:pPr>
        <w:pStyle w:val="ListBullet"/>
      </w:pPr>
      <w:r>
        <w:t>Las pruebas automatizadas no sustituyen pruebas de carga, seguridad o penetración.</w:t>
      </w:r>
    </w:p>
    <w:p>
      <w:pPr>
        <w:pStyle w:val="ListBullet"/>
      </w:pPr>
      <w:r>
        <w:t>La salida del modelo no constituye diagnóstico médico.</w:t>
      </w:r>
    </w:p>
    <w:p>
      <w:pPr>
        <w:pStyle w:val="ListBullet"/>
      </w:pPr>
      <w:r>
        <w:t>Para datos reales se requieren controles de privacidad, autenticación, auditoría y supervisión clínica.</w:t>
      </w:r>
    </w:p>
    <w:p>
      <w:pPr>
        <w:pStyle w:val="Heading1"/>
      </w:pPr>
      <w:r>
        <w:t>12. Conclusiones</w:t>
      </w:r>
    </w:p>
    <w:p>
      <w:r>
        <w:t>La solución satisface los criterios funcionales definidos: carga el modelo, valida 30 características, expone endpoints observables, integra frontend y backend, rechaza entradas inválidas y construye imágenes reproducibles. Los dos controles exitosos de GitHub Actions constituyen la evidencia principal de validación continua.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667085"/>
        <w:sz w:val="18"/>
      </w:rPr>
      <w:t>Validación y pruebas | Proyecto cancermm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1F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/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/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