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2"/>
        <w:bidi w:val="0"/>
      </w:pPr>
      <w:r>
        <w:rPr>
          <w:rtl w:val="0"/>
        </w:rPr>
        <w:t>Initial Condition:</w:t>
      </w:r>
    </w:p>
    <w:p>
      <w:pPr>
        <w:pStyle w:val="Body"/>
        <w:bidi w:val="0"/>
      </w:pPr>
    </w:p>
    <w:p>
      <w:pPr>
        <w:pStyle w:val="Body"/>
        <w:numPr>
          <w:ilvl w:val="0"/>
          <w:numId w:val="1"/>
        </w:numPr>
        <w:bidi w:val="0"/>
      </w:pPr>
      <w:r>
        <w:rPr>
          <w:rtl w:val="0"/>
        </w:rPr>
        <w:t xml:space="preserve">A ham radio op, ex. callsign </w:t>
      </w:r>
      <w:r>
        <w:rPr>
          <w:outline w:val="0"/>
          <w:color w:val="ed220b"/>
          <w:rtl w:val="0"/>
          <w:lang w:val="en-US"/>
          <w14:textFill>
            <w14:solidFill>
              <w14:srgbClr w14:val="EE220C"/>
            </w14:solidFill>
          </w14:textFill>
        </w:rPr>
        <w:t>AF8A</w:t>
      </w:r>
      <w:r>
        <w:rPr>
          <w:rtl w:val="0"/>
        </w:rPr>
        <w:t xml:space="preserve">, transmits a signal (using the </w:t>
      </w:r>
      <w:r>
        <w:rPr>
          <w:outline w:val="0"/>
          <w:color w:val="ed220b"/>
          <w:rtl w:val="0"/>
          <w:lang w:val="en-US"/>
          <w14:textFill>
            <w14:solidFill>
              <w14:srgbClr w14:val="EE220C"/>
            </w14:solidFill>
          </w14:textFill>
        </w:rPr>
        <w:t>MSK144 mode</w:t>
      </w:r>
      <w:r>
        <w:rPr>
          <w:rtl w:val="0"/>
        </w:rPr>
        <w:t>, on either the 6 or 10 meter band) during one of HamSCI</w:t>
      </w:r>
      <w:r>
        <w:rPr>
          <w:rtl w:val="0"/>
        </w:rPr>
        <w:t>’</w:t>
      </w:r>
      <w:r>
        <w:rPr>
          <w:rtl w:val="0"/>
        </w:rPr>
        <w:t xml:space="preserve">s Meteor Scatter QSO Parties.  </w:t>
      </w:r>
    </w:p>
    <w:p>
      <w:pPr>
        <w:pStyle w:val="Body"/>
        <w:numPr>
          <w:ilvl w:val="0"/>
          <w:numId w:val="1"/>
        </w:numPr>
        <w:bidi w:val="0"/>
      </w:pPr>
      <w:r>
        <w:rPr>
          <w:rtl w:val="0"/>
        </w:rPr>
        <w:t xml:space="preserve">Another ham, ex. callsign </w:t>
      </w:r>
      <w:r>
        <w:rPr>
          <w:outline w:val="0"/>
          <w:color w:val="ed220b"/>
          <w:rtl w:val="0"/>
          <w:lang w:val="en-US"/>
          <w14:textFill>
            <w14:solidFill>
              <w14:srgbClr w14:val="EE220C"/>
            </w14:solidFill>
          </w14:textFill>
        </w:rPr>
        <w:t>NN4NT</w:t>
      </w:r>
      <w:r>
        <w:rPr>
          <w:rtl w:val="0"/>
        </w:rPr>
        <w:t>, decodes (receives) AF8A</w:t>
      </w:r>
      <w:r>
        <w:rPr>
          <w:rtl w:val="0"/>
        </w:rPr>
        <w:t>’</w:t>
      </w:r>
      <w:r>
        <w:rPr>
          <w:rtl w:val="0"/>
        </w:rPr>
        <w:t>s transmission, perhaps hundreds of miles distant.  (It could have been received directly, or reflected off a meter trail)</w:t>
      </w:r>
    </w:p>
    <w:p>
      <w:pPr>
        <w:pStyle w:val="Body"/>
        <w:numPr>
          <w:ilvl w:val="0"/>
          <w:numId w:val="1"/>
        </w:numPr>
        <w:bidi w:val="0"/>
      </w:pPr>
      <w:r>
        <w:rPr>
          <w:rtl w:val="0"/>
        </w:rPr>
        <w:t xml:space="preserve">Both hams are using </w:t>
      </w:r>
      <w:r>
        <w:rPr>
          <w:outline w:val="0"/>
          <w:color w:val="ed220b"/>
          <w:rtl w:val="0"/>
          <w:lang w:val="en-US"/>
          <w14:textFill>
            <w14:solidFill>
              <w14:srgbClr w14:val="EE220C"/>
            </w14:solidFill>
          </w14:textFill>
        </w:rPr>
        <w:t>WSJT-X software</w:t>
      </w:r>
      <w:r>
        <w:rPr>
          <w:rtl w:val="0"/>
        </w:rPr>
        <w:t>, a commonly used package for transmitting and receiving digital signals over ham radio.</w:t>
      </w:r>
    </w:p>
    <w:p>
      <w:pPr>
        <w:pStyle w:val="Body"/>
        <w:numPr>
          <w:ilvl w:val="0"/>
          <w:numId w:val="1"/>
        </w:numPr>
        <w:bidi w:val="0"/>
      </w:pPr>
      <w:r>
        <w:rPr>
          <w:rtl w:val="0"/>
        </w:rPr>
        <w:t>In AF8A</w:t>
      </w:r>
      <w:r>
        <w:rPr>
          <w:rtl w:val="0"/>
        </w:rPr>
        <w:t>’</w:t>
      </w:r>
      <w:r>
        <w:rPr>
          <w:rtl w:val="0"/>
        </w:rPr>
        <w:t xml:space="preserve">s transmission, the payload (transmitted info) contains not only his callsign, but his </w:t>
      </w:r>
      <w:r>
        <w:rPr>
          <w:outline w:val="0"/>
          <w:color w:val="ed220b"/>
          <w:rtl w:val="0"/>
          <w:lang w:val="en-US"/>
          <w14:textFill>
            <w14:solidFill>
              <w14:srgbClr w14:val="EE220C"/>
            </w14:solidFill>
          </w14:textFill>
        </w:rPr>
        <w:t>Maidenhead grid square</w:t>
      </w:r>
      <w:r>
        <w:rPr>
          <w:rtl w:val="0"/>
        </w:rPr>
        <w:t xml:space="preserve"> (location).  There could be other info (such as signal report).</w:t>
      </w:r>
    </w:p>
    <w:p>
      <w:pPr>
        <w:pStyle w:val="Body"/>
        <w:numPr>
          <w:ilvl w:val="0"/>
          <w:numId w:val="1"/>
        </w:numPr>
        <w:bidi w:val="0"/>
      </w:pPr>
      <w:r>
        <w:rPr>
          <w:rtl w:val="0"/>
        </w:rPr>
        <w:t>As part of the reception process, NN4NT not only sees AF8A</w:t>
      </w:r>
      <w:r>
        <w:rPr>
          <w:rtl w:val="0"/>
        </w:rPr>
        <w:t>’</w:t>
      </w:r>
      <w:r>
        <w:rPr>
          <w:rtl w:val="0"/>
        </w:rPr>
        <w:t xml:space="preserve">s information on his screen, but the info is also sent to a collection site (database), called </w:t>
      </w:r>
      <w:r>
        <w:rPr>
          <w:outline w:val="0"/>
          <w:color w:val="ed220b"/>
          <w:rtl w:val="0"/>
          <w:lang w:val="en-US"/>
          <w14:textFill>
            <w14:solidFill>
              <w14:srgbClr w14:val="EE220C"/>
            </w14:solidFill>
          </w14:textFill>
        </w:rPr>
        <w:t>PSK reporter</w:t>
      </w:r>
      <w:r>
        <w:rPr>
          <w:rtl w:val="0"/>
        </w:rPr>
        <w:t>.</w:t>
      </w:r>
    </w:p>
    <w:p>
      <w:pPr>
        <w:pStyle w:val="Body"/>
        <w:numPr>
          <w:ilvl w:val="0"/>
          <w:numId w:val="1"/>
        </w:numPr>
        <w:bidi w:val="0"/>
      </w:pPr>
      <w:r>
        <w:rPr>
          <w:rtl w:val="0"/>
        </w:rPr>
        <w:t xml:space="preserve">PSK Reporter </w:t>
      </w:r>
      <w:r>
        <w:rPr>
          <w:rtl w:val="0"/>
        </w:rPr>
        <w:t>‘</w:t>
      </w:r>
      <w:r>
        <w:rPr>
          <w:rtl w:val="0"/>
        </w:rPr>
        <w:t>knows</w:t>
      </w:r>
      <w:r>
        <w:rPr>
          <w:rtl w:val="0"/>
        </w:rPr>
        <w:t xml:space="preserve">’ </w:t>
      </w:r>
      <w:r>
        <w:rPr>
          <w:rtl w:val="0"/>
        </w:rPr>
        <w:t>NN4NT</w:t>
      </w:r>
      <w:r>
        <w:rPr>
          <w:rtl w:val="0"/>
        </w:rPr>
        <w:t>’</w:t>
      </w:r>
      <w:r>
        <w:rPr>
          <w:rtl w:val="0"/>
        </w:rPr>
        <w:t>s grid square, so the database record for that one reception contains both callsigns, both grid squares, time/date, frequency and a signal report.</w:t>
      </w:r>
    </w:p>
    <w:p>
      <w:pPr>
        <w:pStyle w:val="Body"/>
        <w:bidi w:val="0"/>
      </w:pPr>
    </w:p>
    <w:p>
      <w:pPr>
        <w:pStyle w:val="Body"/>
        <w:bidi w:val="0"/>
      </w:pPr>
    </w:p>
    <w:p>
      <w:pPr>
        <w:pStyle w:val="Body"/>
        <w:bidi w:val="0"/>
      </w:pPr>
      <w:r>
        <w:rPr>
          <w:rtl w:val="0"/>
        </w:rPr>
        <w:t xml:space="preserve">Learn about individual hams:  </w:t>
      </w:r>
      <w:r>
        <w:rPr>
          <w:rStyle w:val="Hyperlink.0"/>
        </w:rPr>
        <w:fldChar w:fldCharType="begin" w:fldLock="0"/>
      </w:r>
      <w:r>
        <w:rPr>
          <w:rStyle w:val="Hyperlink.0"/>
        </w:rPr>
        <w:instrText xml:space="preserve"> HYPERLINK "https://www.qrz.com/"</w:instrText>
      </w:r>
      <w:r>
        <w:rPr>
          <w:rStyle w:val="Hyperlink.0"/>
        </w:rPr>
        <w:fldChar w:fldCharType="separate" w:fldLock="0"/>
      </w:r>
      <w:r>
        <w:rPr>
          <w:rStyle w:val="Hyperlink.0"/>
          <w:rtl w:val="0"/>
        </w:rPr>
        <w:t>https://www.qrz.com/</w:t>
      </w:r>
      <w:r>
        <w:rPr/>
        <w:fldChar w:fldCharType="end" w:fldLock="0"/>
      </w:r>
      <w:r>
        <w:rPr>
          <w:rtl w:val="0"/>
        </w:rPr>
        <w:t xml:space="preserve"> (requires a free account - a paid account gives access to an XML interface - allows data to be scraped from the site (this might be old info - needs confirmation). (This may or may not be needed for this project)</w:t>
      </w:r>
    </w:p>
    <w:p>
      <w:pPr>
        <w:pStyle w:val="Body"/>
        <w:bidi w:val="0"/>
      </w:pPr>
    </w:p>
    <w:p>
      <w:pPr>
        <w:pStyle w:val="Body"/>
        <w:bidi w:val="0"/>
      </w:pPr>
      <w:r>
        <w:rPr>
          <w:rtl w:val="0"/>
        </w:rPr>
        <w:t xml:space="preserve">What is the MSK144 mode WSJT-X ?  See </w:t>
      </w:r>
      <w:r>
        <w:rPr>
          <w:rStyle w:val="Hyperlink.0"/>
        </w:rPr>
        <w:fldChar w:fldCharType="begin" w:fldLock="0"/>
      </w:r>
      <w:r>
        <w:rPr>
          <w:rStyle w:val="Hyperlink.0"/>
        </w:rPr>
        <w:instrText xml:space="preserve"> HYPERLINK "https://wsjt.sourceforge.io/wsjtx-doc/wsjtx-main-2.6.1.pdf"</w:instrText>
      </w:r>
      <w:r>
        <w:rPr>
          <w:rStyle w:val="Hyperlink.0"/>
        </w:rPr>
        <w:fldChar w:fldCharType="separate" w:fldLock="0"/>
      </w:r>
      <w:r>
        <w:rPr>
          <w:rStyle w:val="Hyperlink.0"/>
          <w:rtl w:val="0"/>
        </w:rPr>
        <w:t>https://wsjt.sourceforge.io/wsjtx-doc/wsjtx-main-2.6.1.pdf</w:t>
      </w:r>
      <w:r>
        <w:rPr/>
        <w:fldChar w:fldCharType="end" w:fldLock="0"/>
      </w:r>
      <w:r>
        <w:rPr>
          <w:rtl w:val="0"/>
        </w:rPr>
        <w:t xml:space="preserve"> , especially section 17, Protocol Specifications.</w:t>
      </w:r>
    </w:p>
    <w:p>
      <w:pPr>
        <w:pStyle w:val="Body"/>
        <w:bidi w:val="0"/>
      </w:pPr>
    </w:p>
    <w:p>
      <w:pPr>
        <w:pStyle w:val="Body"/>
        <w:bidi w:val="0"/>
      </w:pPr>
      <w:r>
        <w:rPr>
          <w:rtl w:val="0"/>
        </w:rPr>
        <w:t xml:space="preserve">Maidenhead grid squares:  </w:t>
      </w:r>
      <w:r>
        <w:rPr>
          <w:rStyle w:val="Hyperlink.0"/>
        </w:rPr>
        <w:fldChar w:fldCharType="begin" w:fldLock="0"/>
      </w:r>
      <w:r>
        <w:rPr>
          <w:rStyle w:val="Hyperlink.0"/>
        </w:rPr>
        <w:instrText xml:space="preserve"> HYPERLINK "https://www.jonit.com/fieldlist/maidenhead.htm"</w:instrText>
      </w:r>
      <w:r>
        <w:rPr>
          <w:rStyle w:val="Hyperlink.0"/>
        </w:rPr>
        <w:fldChar w:fldCharType="separate" w:fldLock="0"/>
      </w:r>
      <w:r>
        <w:rPr>
          <w:rStyle w:val="Hyperlink.0"/>
          <w:rtl w:val="0"/>
        </w:rPr>
        <w:t>https://www.jonit.com/fieldlist/maidenhead.htm</w:t>
      </w:r>
      <w:r>
        <w:rPr/>
        <w:fldChar w:fldCharType="end" w:fldLock="0"/>
      </w:r>
    </w:p>
    <w:p>
      <w:pPr>
        <w:pStyle w:val="Body"/>
        <w:bidi w:val="0"/>
      </w:pPr>
    </w:p>
    <w:p>
      <w:pPr>
        <w:pStyle w:val="Body"/>
        <w:bidi w:val="0"/>
      </w:pPr>
      <w:r>
        <w:rPr>
          <w:rtl w:val="0"/>
        </w:rPr>
        <w:t xml:space="preserve">PSK Reporter:  This is public-facing information, written by the developer and host of the site, Philip Gladstone (a good friend of HamSCI):  </w:t>
      </w:r>
      <w:r>
        <w:rPr>
          <w:rStyle w:val="Hyperlink.0"/>
        </w:rPr>
        <w:fldChar w:fldCharType="begin" w:fldLock="0"/>
      </w:r>
      <w:r>
        <w:rPr>
          <w:rStyle w:val="Hyperlink.0"/>
        </w:rPr>
        <w:instrText xml:space="preserve"> HYPERLINK "https://pskreporter.info/"</w:instrText>
      </w:r>
      <w:r>
        <w:rPr>
          <w:rStyle w:val="Hyperlink.0"/>
        </w:rPr>
        <w:fldChar w:fldCharType="separate" w:fldLock="0"/>
      </w:r>
      <w:r>
        <w:rPr>
          <w:rStyle w:val="Hyperlink.0"/>
          <w:rtl w:val="0"/>
        </w:rPr>
        <w:t>https://pskreporter.info/</w:t>
      </w:r>
      <w:r>
        <w:rPr/>
        <w:fldChar w:fldCharType="end" w:fldLock="0"/>
      </w:r>
      <w:r>
        <w:rPr>
          <w:rtl w:val="0"/>
        </w:rPr>
        <w:t xml:space="preserve">   It is possible to get access to the raw data files from Philip, if Dr. Frissell were to make the request, vouch for you, etc.</w:t>
      </w:r>
    </w:p>
    <w:p>
      <w:pPr>
        <w:pStyle w:val="Body"/>
        <w:bidi w:val="0"/>
      </w:pPr>
    </w:p>
    <w:p>
      <w:pPr>
        <w:pStyle w:val="Body"/>
        <w:bidi w:val="0"/>
      </w:pPr>
      <w:r>
        <w:rPr>
          <w:rtl w:val="0"/>
        </w:rPr>
        <w:t xml:space="preserve">What happens when you actually try and make an MSK-144 radio contact?  See </w:t>
      </w:r>
      <w:r>
        <w:rPr>
          <w:rStyle w:val="Hyperlink.0"/>
        </w:rPr>
        <w:fldChar w:fldCharType="begin" w:fldLock="0"/>
      </w:r>
      <w:r>
        <w:rPr>
          <w:rStyle w:val="Hyperlink.0"/>
        </w:rPr>
        <w:instrText xml:space="preserve"> HYPERLINK "https://hamsci.org/msqp-how"</w:instrText>
      </w:r>
      <w:r>
        <w:rPr>
          <w:rStyle w:val="Hyperlink.0"/>
        </w:rPr>
        <w:fldChar w:fldCharType="separate" w:fldLock="0"/>
      </w:r>
      <w:r>
        <w:rPr>
          <w:rStyle w:val="Hyperlink.0"/>
          <w:rtl w:val="0"/>
        </w:rPr>
        <w:t>https://hamsci.org/msqp-how</w:t>
      </w:r>
      <w:r>
        <w:rPr/>
        <w:fldChar w:fldCharType="end" w:fldLock="0"/>
      </w:r>
      <w:r>
        <w:rPr>
          <w:rtl w:val="0"/>
        </w:rPr>
        <w:t xml:space="preserve"> and </w:t>
      </w:r>
      <w:r>
        <w:rPr>
          <w:rStyle w:val="Hyperlink.0"/>
        </w:rPr>
        <w:fldChar w:fldCharType="begin" w:fldLock="0"/>
      </w:r>
      <w:r>
        <w:rPr>
          <w:rStyle w:val="Hyperlink.0"/>
        </w:rPr>
        <w:instrText xml:space="preserve"> HYPERLINK "https://k5nd.net/"</w:instrText>
      </w:r>
      <w:r>
        <w:rPr>
          <w:rStyle w:val="Hyperlink.0"/>
        </w:rPr>
        <w:fldChar w:fldCharType="separate" w:fldLock="0"/>
      </w:r>
      <w:r>
        <w:rPr>
          <w:rStyle w:val="Hyperlink.0"/>
          <w:rtl w:val="0"/>
          <w:lang w:val="de-DE"/>
        </w:rPr>
        <w:t>https://k5nd.net/</w:t>
      </w:r>
      <w:r>
        <w:rPr/>
        <w:fldChar w:fldCharType="end" w:fldLock="0"/>
      </w:r>
    </w:p>
    <w:p>
      <w:pPr>
        <w:pStyle w:val="Body"/>
        <w:bidi w:val="0"/>
      </w:pPr>
    </w:p>
    <w:p>
      <w:pPr>
        <w:pStyle w:val="Body"/>
        <w:bidi w:val="0"/>
      </w:pPr>
      <w:r>
        <w:rPr>
          <w:rtl w:val="0"/>
        </w:rPr>
        <w:t>Side note:  Generally, it is a ham</w:t>
      </w:r>
      <w:r>
        <w:rPr>
          <w:rtl w:val="0"/>
        </w:rPr>
        <w:t>’</w:t>
      </w:r>
      <w:r>
        <w:rPr>
          <w:rtl w:val="0"/>
        </w:rPr>
        <w:t>s goal to make contact with another ham.  Gary, AF8A transits a CQ (</w:t>
      </w:r>
      <w:r>
        <w:rPr>
          <w:rtl w:val="0"/>
        </w:rPr>
        <w:t>’</w:t>
      </w:r>
      <w:r>
        <w:rPr>
          <w:rtl w:val="0"/>
        </w:rPr>
        <w:t>seek you</w:t>
      </w:r>
      <w:r>
        <w:rPr>
          <w:rtl w:val="0"/>
        </w:rPr>
        <w:t>’</w:t>
      </w:r>
      <w:r>
        <w:rPr>
          <w:rtl w:val="0"/>
        </w:rPr>
        <w:t xml:space="preserve">) message and hopes that someone (such as Rob, NN4NT) hears him.  If Rob sees AF8A is calling CQ, Rob will reply with his callsign and perhaps other info (ie grid, signal report).  Assuming AF8A </w:t>
      </w:r>
      <w:r>
        <w:rPr>
          <w:rtl w:val="0"/>
        </w:rPr>
        <w:t>‘</w:t>
      </w:r>
      <w:r>
        <w:rPr>
          <w:rtl w:val="0"/>
        </w:rPr>
        <w:t>sees</w:t>
      </w:r>
      <w:r>
        <w:rPr>
          <w:rtl w:val="0"/>
        </w:rPr>
        <w:t xml:space="preserve">’ </w:t>
      </w:r>
      <w:r>
        <w:rPr>
          <w:rtl w:val="0"/>
        </w:rPr>
        <w:t>NN4NT</w:t>
      </w:r>
      <w:r>
        <w:rPr>
          <w:rtl w:val="0"/>
        </w:rPr>
        <w:t>’</w:t>
      </w:r>
      <w:r>
        <w:rPr>
          <w:rtl w:val="0"/>
        </w:rPr>
        <w:t>s reply on his screen, AF8A will then transmit again, directed at NN4NT.  And so it goes, back and forth, until both are satisfied, and the QSO (contact) ends.  Both then go about their business, looking for more hams to talk with.  Keep it in mind, that especially with meteor scatter activity, there is no guarantee that a transmitted signal will reach its intended target.  Often, repeats are necessary - and it could be dozens of repeats, and that</w:t>
      </w:r>
      <w:r>
        <w:rPr>
          <w:rtl w:val="0"/>
        </w:rPr>
        <w:t>’</w:t>
      </w:r>
      <w:r>
        <w:rPr>
          <w:rtl w:val="0"/>
        </w:rPr>
        <w:t xml:space="preserve">s the nature of meteor scatter operation.  </w:t>
      </w:r>
      <w:r>
        <w:rPr>
          <w:b w:val="1"/>
          <w:bCs w:val="1"/>
          <w:rtl w:val="0"/>
          <w:lang w:val="en-US"/>
        </w:rPr>
        <w:t xml:space="preserve">Each of those transmissions could be copied up by 1, 2 or even 25 hams who are listening on the same band, same frequency, and each of those </w:t>
      </w:r>
      <w:r>
        <w:rPr>
          <w:b w:val="1"/>
          <w:bCs w:val="1"/>
          <w:rtl w:val="0"/>
          <w:lang w:val="en-US"/>
        </w:rPr>
        <w:t>‘</w:t>
      </w:r>
      <w:r>
        <w:rPr>
          <w:b w:val="1"/>
          <w:bCs w:val="1"/>
          <w:rtl w:val="0"/>
          <w:lang w:val="en-US"/>
        </w:rPr>
        <w:t>receivers</w:t>
      </w:r>
      <w:r>
        <w:rPr>
          <w:b w:val="1"/>
          <w:bCs w:val="1"/>
          <w:rtl w:val="0"/>
          <w:lang w:val="en-US"/>
        </w:rPr>
        <w:t xml:space="preserve">’ </w:t>
      </w:r>
      <w:r>
        <w:rPr>
          <w:b w:val="1"/>
          <w:bCs w:val="1"/>
          <w:rtl w:val="0"/>
          <w:lang w:val="en-US"/>
        </w:rPr>
        <w:t xml:space="preserve">will send a reception report (colloquially called a </w:t>
      </w:r>
      <w:r>
        <w:rPr>
          <w:b w:val="1"/>
          <w:bCs w:val="1"/>
          <w:rtl w:val="0"/>
          <w:lang w:val="en-US"/>
        </w:rPr>
        <w:t>‘</w:t>
      </w:r>
      <w:r>
        <w:rPr>
          <w:b w:val="1"/>
          <w:bCs w:val="1"/>
          <w:rtl w:val="0"/>
          <w:lang w:val="en-US"/>
        </w:rPr>
        <w:t>spot</w:t>
      </w:r>
      <w:r>
        <w:rPr>
          <w:b w:val="1"/>
          <w:bCs w:val="1"/>
          <w:rtl w:val="0"/>
          <w:lang w:val="en-US"/>
        </w:rPr>
        <w:t>’</w:t>
      </w:r>
      <w:r>
        <w:rPr>
          <w:b w:val="1"/>
          <w:bCs w:val="1"/>
          <w:rtl w:val="0"/>
          <w:lang w:val="en-US"/>
        </w:rPr>
        <w:t xml:space="preserve">) to PSK Reporter.  </w:t>
      </w:r>
      <w:r>
        <w:rPr>
          <w:rtl w:val="0"/>
        </w:rPr>
        <w:t>That duplicity is unavoidable, and, perhaps, is something to be considered in the scoring of QSO party participants.</w:t>
      </w:r>
    </w:p>
    <w:p>
      <w:pPr>
        <w:pStyle w:val="Body"/>
        <w:bidi w:val="0"/>
      </w:pPr>
    </w:p>
    <w:p>
      <w:pPr>
        <w:pStyle w:val="Body"/>
        <w:bidi w:val="0"/>
      </w:pPr>
      <w:r>
        <w:rPr>
          <w:rtl w:val="0"/>
        </w:rPr>
        <w:t xml:space="preserve">Excercise for the reader:  Visit W3USR and watch someone making contacts using WSJT-X.  It is unlikely they will be using meteor scatter (MS), as MS contacts happened at a low rate.  Alternately, the FT8 mode is a good proxy for how MS works, the back and further flow, and, if you find your way to pskreporter.info, you can look up W3USR and see it </w:t>
      </w:r>
      <w:r>
        <w:rPr>
          <w:rtl w:val="0"/>
        </w:rPr>
        <w:t>‘</w:t>
      </w:r>
      <w:r>
        <w:rPr>
          <w:rtl w:val="0"/>
        </w:rPr>
        <w:t>spotted</w:t>
      </w:r>
      <w:r>
        <w:rPr>
          <w:rtl w:val="0"/>
        </w:rPr>
        <w:t xml:space="preserve">’ </w:t>
      </w:r>
      <w:r>
        <w:rPr>
          <w:rtl w:val="0"/>
        </w:rPr>
        <w:t>in the database (or on the map).  If you get comfortable, grab the keyboard and attempt a few contacts yourself.  There are literally thousands of FT8 contacts going on at any time of the day.</w:t>
      </w:r>
    </w:p>
    <w:p>
      <w:pPr>
        <w:pStyle w:val="Body"/>
        <w:bidi w:val="0"/>
      </w:pPr>
    </w:p>
    <w:p>
      <w:pPr>
        <w:pStyle w:val="Body"/>
        <w:bidi w:val="0"/>
      </w:pPr>
    </w:p>
    <w:p>
      <w:pPr>
        <w:pStyle w:val="Body"/>
        <w:bidi w:val="0"/>
      </w:pPr>
      <w:r>
        <w:rPr>
          <w:rFonts w:ascii="Arial Unicode MS" w:cs="Arial Unicode MS" w:hAnsi="Arial Unicode MS" w:eastAsia="Arial Unicode MS"/>
          <w:b w:val="0"/>
          <w:bCs w:val="0"/>
          <w:i w:val="0"/>
          <w:iCs w:val="0"/>
        </w:rPr>
        <w:br w:type="page"/>
      </w:r>
    </w:p>
    <w:p>
      <w:pPr>
        <w:pStyle w:val="Heading 2"/>
        <w:bidi w:val="0"/>
      </w:pPr>
      <w:r>
        <w:rPr>
          <w:rtl w:val="0"/>
        </w:rPr>
        <w:t>A QSO Party is a form of contesting - a competitive amateur radio activity</w:t>
      </w:r>
    </w:p>
    <w:p>
      <w:pPr>
        <w:pStyle w:val="Body"/>
        <w:bidi w:val="0"/>
      </w:pPr>
      <w:r>
        <w:rPr>
          <w:rtl w:val="0"/>
        </w:rPr>
        <w:t xml:space="preserve">Many hams are content to just get on the air, making contacts more or less at random.  Others enter organized </w:t>
      </w:r>
      <w:r>
        <w:rPr>
          <w:rtl w:val="0"/>
        </w:rPr>
        <w:t>‘</w:t>
      </w:r>
      <w:r>
        <w:rPr>
          <w:rtl w:val="0"/>
        </w:rPr>
        <w:t>events</w:t>
      </w:r>
      <w:r>
        <w:rPr>
          <w:rtl w:val="0"/>
        </w:rPr>
        <w:t>’</w:t>
      </w:r>
      <w:r>
        <w:rPr>
          <w:rtl w:val="0"/>
        </w:rPr>
        <w:t xml:space="preserve">, competitions, also called </w:t>
      </w:r>
      <w:r>
        <w:rPr>
          <w:rtl w:val="0"/>
        </w:rPr>
        <w:t>‘</w:t>
      </w:r>
      <w:r>
        <w:rPr>
          <w:rtl w:val="0"/>
        </w:rPr>
        <w:t>contests</w:t>
      </w:r>
      <w:r>
        <w:rPr>
          <w:rtl w:val="0"/>
        </w:rPr>
        <w:t xml:space="preserve">’ </w:t>
      </w:r>
      <w:r>
        <w:rPr>
          <w:rtl w:val="0"/>
        </w:rPr>
        <w:t>to test the effectiveness of their stations, their skill levels, or maybe they just get an adrenaline rush from an elevated level of activity (contests almost always are always set up for specific dates and times, making it easy for numerous hams to participate, raising the odds or making contacts, long distance contacts, etc.).</w:t>
      </w:r>
    </w:p>
    <w:p>
      <w:pPr>
        <w:pStyle w:val="Body"/>
        <w:bidi w:val="0"/>
      </w:pPr>
    </w:p>
    <w:p>
      <w:pPr>
        <w:pStyle w:val="Body"/>
        <w:bidi w:val="0"/>
      </w:pPr>
      <w:r>
        <w:rPr>
          <w:rtl w:val="0"/>
        </w:rPr>
        <w:t xml:space="preserve">HamSCI sponsors Meteor Scatter QSO Parties with scientific objectives in mind.  Though 99% of the participants are in it </w:t>
      </w:r>
      <w:r>
        <w:rPr>
          <w:rtl w:val="0"/>
        </w:rPr>
        <w:t>‘</w:t>
      </w:r>
      <w:r>
        <w:rPr>
          <w:rtl w:val="0"/>
        </w:rPr>
        <w:t>just for the fun</w:t>
      </w:r>
      <w:r>
        <w:rPr>
          <w:rtl w:val="0"/>
        </w:rPr>
        <w:t xml:space="preserve">’ </w:t>
      </w:r>
      <w:r>
        <w:rPr>
          <w:rtl w:val="0"/>
        </w:rPr>
        <w:t>and don</w:t>
      </w:r>
      <w:r>
        <w:rPr>
          <w:rtl w:val="0"/>
        </w:rPr>
        <w:t>’</w:t>
      </w:r>
      <w:r>
        <w:rPr>
          <w:rtl w:val="0"/>
        </w:rPr>
        <w:t xml:space="preserve">t realize the scientific value of their efforts, HamSCI uses the data generated by the higher than normal activity levels to </w:t>
      </w:r>
      <w:r>
        <w:rPr>
          <w:rtl w:val="0"/>
        </w:rPr>
        <w:t>‘</w:t>
      </w:r>
      <w:r>
        <w:rPr>
          <w:rtl w:val="0"/>
        </w:rPr>
        <w:t>do good science</w:t>
      </w:r>
      <w:r>
        <w:rPr>
          <w:rtl w:val="0"/>
        </w:rPr>
        <w:t>’</w:t>
      </w:r>
      <w:r>
        <w:rPr>
          <w:rtl w:val="0"/>
        </w:rPr>
        <w:t xml:space="preserve">.    HamSCI has built web pages, given podcast and YouTube presentations, spoken at ham radio conventions, and more, in order to publicize the MSQPs, hoping to get greater and greater participation for each event.  See </w:t>
      </w:r>
      <w:r>
        <w:rPr>
          <w:rStyle w:val="Hyperlink.0"/>
        </w:rPr>
        <w:fldChar w:fldCharType="begin" w:fldLock="0"/>
      </w:r>
      <w:r>
        <w:rPr>
          <w:rStyle w:val="Hyperlink.0"/>
        </w:rPr>
        <w:instrText xml:space="preserve"> HYPERLINK "https://hamsci.org/msqp"</w:instrText>
      </w:r>
      <w:r>
        <w:rPr>
          <w:rStyle w:val="Hyperlink.0"/>
        </w:rPr>
        <w:fldChar w:fldCharType="separate" w:fldLock="0"/>
      </w:r>
      <w:r>
        <w:rPr>
          <w:rStyle w:val="Hyperlink.0"/>
          <w:rtl w:val="0"/>
          <w:lang w:val="de-DE"/>
        </w:rPr>
        <w:t>https://hamsci.org/msqp</w:t>
      </w:r>
      <w:r>
        <w:rPr/>
        <w:fldChar w:fldCharType="end" w:fldLock="0"/>
      </w:r>
      <w:r>
        <w:rPr>
          <w:rtl w:val="0"/>
        </w:rPr>
        <w:t xml:space="preserve"> for the main </w:t>
      </w:r>
      <w:r>
        <w:rPr>
          <w:rtl w:val="0"/>
        </w:rPr>
        <w:t>‘</w:t>
      </w:r>
      <w:r>
        <w:rPr>
          <w:rtl w:val="0"/>
        </w:rPr>
        <w:t>what and why</w:t>
      </w:r>
      <w:r>
        <w:rPr>
          <w:rtl w:val="0"/>
        </w:rPr>
        <w:t xml:space="preserve">’ </w:t>
      </w:r>
      <w:r>
        <w:rPr>
          <w:rtl w:val="0"/>
        </w:rPr>
        <w:t xml:space="preserve">page, then follow on to the how-to at  </w:t>
      </w:r>
      <w:r>
        <w:rPr>
          <w:rStyle w:val="Hyperlink.0"/>
        </w:rPr>
        <w:fldChar w:fldCharType="begin" w:fldLock="0"/>
      </w:r>
      <w:r>
        <w:rPr>
          <w:rStyle w:val="Hyperlink.0"/>
        </w:rPr>
        <w:instrText xml:space="preserve"> HYPERLINK "https://hamsci.org/msqp-how"</w:instrText>
      </w:r>
      <w:r>
        <w:rPr>
          <w:rStyle w:val="Hyperlink.0"/>
        </w:rPr>
        <w:fldChar w:fldCharType="separate" w:fldLock="0"/>
      </w:r>
      <w:r>
        <w:rPr>
          <w:rStyle w:val="Hyperlink.0"/>
          <w:rtl w:val="0"/>
        </w:rPr>
        <w:t>https://hamsci.org/msqp-how</w:t>
      </w:r>
      <w:r>
        <w:rPr/>
        <w:fldChar w:fldCharType="end" w:fldLock="0"/>
      </w:r>
      <w:r>
        <w:rPr>
          <w:rtl w:val="0"/>
        </w:rPr>
        <w:t xml:space="preserve"> and operating guidelines </w:t>
      </w:r>
      <w:r>
        <w:rPr>
          <w:rStyle w:val="Hyperlink.0"/>
        </w:rPr>
        <w:fldChar w:fldCharType="begin" w:fldLock="0"/>
      </w:r>
      <w:r>
        <w:rPr>
          <w:rStyle w:val="Hyperlink.0"/>
        </w:rPr>
        <w:instrText xml:space="preserve"> HYPERLINK "https://hamsci.org/msqp-rules"</w:instrText>
      </w:r>
      <w:r>
        <w:rPr>
          <w:rStyle w:val="Hyperlink.0"/>
        </w:rPr>
        <w:fldChar w:fldCharType="separate" w:fldLock="0"/>
      </w:r>
      <w:r>
        <w:rPr>
          <w:rStyle w:val="Hyperlink.0"/>
          <w:rtl w:val="0"/>
        </w:rPr>
        <w:t>https://hamsci.org/msqp-rules</w:t>
      </w:r>
      <w:r>
        <w:rPr/>
        <w:fldChar w:fldCharType="end" w:fldLock="0"/>
      </w:r>
    </w:p>
    <w:p>
      <w:pPr>
        <w:pStyle w:val="Body"/>
        <w:bidi w:val="0"/>
      </w:pPr>
    </w:p>
    <w:p>
      <w:pPr>
        <w:pStyle w:val="Body"/>
        <w:bidi w:val="0"/>
      </w:pPr>
    </w:p>
    <w:p>
      <w:pPr>
        <w:pStyle w:val="Heading 2"/>
        <w:bidi w:val="0"/>
      </w:pPr>
      <w:r>
        <w:rPr>
          <w:rtl w:val="0"/>
        </w:rPr>
        <w:t>OK, so if all of that good stuff happens</w:t>
      </w:r>
      <w:r>
        <w:rPr>
          <w:rtl w:val="0"/>
        </w:rPr>
        <w:t>…</w:t>
      </w:r>
      <w:r>
        <w:rPr>
          <w:rtl w:val="0"/>
        </w:rPr>
        <w:t>and PSK Reporter collects megabytes of info</w:t>
      </w:r>
      <w:r>
        <w:rPr>
          <w:rtl w:val="0"/>
        </w:rPr>
        <w:t>…</w:t>
      </w:r>
      <w:r>
        <w:rPr>
          <w:rtl w:val="0"/>
        </w:rPr>
        <w:t>what next?</w:t>
      </w:r>
    </w:p>
    <w:p>
      <w:pPr>
        <w:pStyle w:val="Body"/>
        <w:bidi w:val="0"/>
      </w:pPr>
      <w:r>
        <w:rPr>
          <w:rtl w:val="0"/>
        </w:rPr>
        <w:t>So now we are into the computer science aspects.  There are basically just a few questions/goals:</w:t>
      </w:r>
    </w:p>
    <w:p>
      <w:pPr>
        <w:pStyle w:val="Body"/>
        <w:numPr>
          <w:ilvl w:val="0"/>
          <w:numId w:val="2"/>
        </w:numPr>
        <w:bidi w:val="0"/>
      </w:pPr>
      <w:r>
        <w:rPr>
          <w:rtl w:val="0"/>
        </w:rPr>
        <w:t>Access the raw data (from PSK Reporter).  Store it away, work with copies.</w:t>
      </w:r>
    </w:p>
    <w:p>
      <w:pPr>
        <w:pStyle w:val="Body"/>
        <w:numPr>
          <w:ilvl w:val="0"/>
          <w:numId w:val="2"/>
        </w:numPr>
        <w:bidi w:val="0"/>
      </w:pPr>
      <w:r>
        <w:rPr>
          <w:rtl w:val="0"/>
        </w:rPr>
        <w:t xml:space="preserve">Distill the data down to what it important, </w:t>
      </w:r>
      <w:r>
        <w:rPr>
          <w:b w:val="1"/>
          <w:bCs w:val="1"/>
          <w:rtl w:val="0"/>
          <w:lang w:val="en-US"/>
        </w:rPr>
        <w:t>per the HamSCI MSQP Operating Guidelines</w:t>
      </w:r>
    </w:p>
    <w:p>
      <w:pPr>
        <w:pStyle w:val="Body"/>
        <w:numPr>
          <w:ilvl w:val="0"/>
          <w:numId w:val="2"/>
        </w:numPr>
        <w:bidi w:val="0"/>
      </w:pPr>
      <w:r>
        <w:rPr>
          <w:rtl w:val="0"/>
        </w:rPr>
        <w:t>Score the event, per the guidelines (because that is what the hams will expect - the guidelines should explain what will be scored, and hams will operate accordingly to maximize their scores)</w:t>
      </w:r>
    </w:p>
    <w:p>
      <w:pPr>
        <w:pStyle w:val="Body"/>
        <w:bidi w:val="0"/>
      </w:pPr>
      <w:r>
        <w:rPr>
          <w:rtl w:val="0"/>
        </w:rPr>
        <w:t>Sounds easy, right?</w:t>
      </w:r>
    </w:p>
    <w:p>
      <w:pPr>
        <w:pStyle w:val="Body"/>
        <w:bidi w:val="0"/>
      </w:pPr>
    </w:p>
    <w:p>
      <w:pPr>
        <w:pStyle w:val="Body"/>
        <w:bidi w:val="0"/>
      </w:pPr>
      <w:r>
        <w:rPr>
          <w:rtl w:val="0"/>
        </w:rPr>
        <w:t>The Scoring Methodology has been documented in Zenodo.  Look for the Scoring Methodology.pages files in each of the following:</w:t>
      </w:r>
    </w:p>
    <w:p>
      <w:pPr>
        <w:pStyle w:val="Body"/>
        <w:bidi w:val="0"/>
      </w:pPr>
    </w:p>
    <w:p>
      <w:pPr>
        <w:pStyle w:val="Body"/>
        <w:bidi w:val="0"/>
      </w:pPr>
      <w:r>
        <w:rPr>
          <w:rStyle w:val="Hyperlink.0"/>
        </w:rPr>
        <w:fldChar w:fldCharType="begin" w:fldLock="0"/>
      </w:r>
      <w:r>
        <w:rPr>
          <w:rStyle w:val="Hyperlink.0"/>
        </w:rPr>
        <w:instrText xml:space="preserve"> HYPERLINK "https://doi.org/10.5281/zenodo.18109759"</w:instrText>
      </w:r>
      <w:r>
        <w:rPr>
          <w:rStyle w:val="Hyperlink.0"/>
        </w:rPr>
        <w:fldChar w:fldCharType="separate" w:fldLock="0"/>
      </w:r>
      <w:r>
        <w:rPr>
          <w:rStyle w:val="Hyperlink.0"/>
          <w:rtl w:val="0"/>
          <w:lang w:val="pt-PT"/>
        </w:rPr>
        <w:t>https://doi.org/10.5281/zenodo.18109759</w:t>
      </w:r>
      <w:r>
        <w:rPr/>
        <w:fldChar w:fldCharType="end" w:fldLock="0"/>
      </w:r>
    </w:p>
    <w:p>
      <w:pPr>
        <w:pStyle w:val="Body"/>
        <w:bidi w:val="0"/>
      </w:pPr>
    </w:p>
    <w:p>
      <w:pPr>
        <w:pStyle w:val="Body"/>
        <w:bidi w:val="0"/>
      </w:pPr>
      <w:r>
        <w:rPr>
          <w:rStyle w:val="Hyperlink.0"/>
        </w:rPr>
        <w:fldChar w:fldCharType="begin" w:fldLock="0"/>
      </w:r>
      <w:r>
        <w:rPr>
          <w:rStyle w:val="Hyperlink.0"/>
        </w:rPr>
        <w:instrText xml:space="preserve"> HYPERLINK "https://doi.org/10.5281/zenodo.20369522"</w:instrText>
      </w:r>
      <w:r>
        <w:rPr>
          <w:rStyle w:val="Hyperlink.0"/>
        </w:rPr>
        <w:fldChar w:fldCharType="separate" w:fldLock="0"/>
      </w:r>
      <w:r>
        <w:rPr>
          <w:rStyle w:val="Hyperlink.0"/>
          <w:rtl w:val="0"/>
          <w:lang w:val="pt-PT"/>
        </w:rPr>
        <w:t>https://doi.org/10.5281/zenodo.20369522</w:t>
      </w:r>
      <w:r>
        <w:rPr/>
        <w:fldChar w:fldCharType="end" w:fldLock="0"/>
      </w:r>
    </w:p>
    <w:p>
      <w:pPr>
        <w:pStyle w:val="Body"/>
        <w:bidi w:val="0"/>
      </w:pPr>
    </w:p>
    <w:p>
      <w:pPr>
        <w:pStyle w:val="Heading 2"/>
        <w:bidi w:val="0"/>
      </w:pPr>
    </w:p>
    <w:p>
      <w:pPr>
        <w:pStyle w:val="Heading 2"/>
        <w:bidi w:val="0"/>
      </w:pPr>
      <w:r>
        <w:rPr>
          <w:rtl w:val="0"/>
        </w:rPr>
        <w:t>Participants, entrants and the unknowing</w:t>
      </w:r>
    </w:p>
    <w:p>
      <w:pPr>
        <w:pStyle w:val="Body"/>
        <w:bidi w:val="0"/>
      </w:pPr>
      <w:r>
        <w:rPr>
          <w:rtl w:val="0"/>
        </w:rPr>
        <w:t>One subtlety that Rob and I talked about, but which is worth repeating:  Only a small portion of the dataset is need for scoring purposes.  There may be over 1,000 hams operating during a given MSQP.  Maybe 300-400 will actually want to know how they scored, how their efforts stacked up against the other participants.  One trick is distilling the PSK Reporter data down to those we actually want to score.</w:t>
      </w:r>
    </w:p>
    <w:p>
      <w:pPr>
        <w:pStyle w:val="Body"/>
        <w:bidi w:val="0"/>
      </w:pPr>
    </w:p>
    <w:p>
      <w:pPr>
        <w:pStyle w:val="Body"/>
        <w:bidi w:val="0"/>
      </w:pPr>
      <w:r>
        <w:rPr>
          <w:rtl w:val="0"/>
        </w:rPr>
        <w:t>On the other hand, there is no harm in scoring every participant, but that (in my opinion) shortchanges the true, dedicated participants.  Their scores will get lost in the noise.</w:t>
      </w:r>
    </w:p>
    <w:p>
      <w:pPr>
        <w:pStyle w:val="Body"/>
        <w:bidi w:val="0"/>
      </w:pPr>
    </w:p>
    <w:p>
      <w:pPr>
        <w:pStyle w:val="Body"/>
        <w:bidi w:val="0"/>
      </w:pPr>
      <w:r>
        <w:rPr>
          <w:rtl w:val="0"/>
        </w:rPr>
        <w:t>It is still my opinion that we should create an entry form on the HamSCI website, and ask those who truly want to be scored, to enter via that form (that</w:t>
      </w:r>
      <w:r>
        <w:rPr>
          <w:rtl w:val="0"/>
        </w:rPr>
        <w:t>’</w:t>
      </w:r>
      <w:r>
        <w:rPr>
          <w:rtl w:val="0"/>
        </w:rPr>
        <w:t>s how every other contest {and there are hundreds, if not thousands in any given year} does it.  We won</w:t>
      </w:r>
      <w:r>
        <w:rPr>
          <w:rtl w:val="0"/>
        </w:rPr>
        <w:t>’</w:t>
      </w:r>
      <w:r>
        <w:rPr>
          <w:rtl w:val="0"/>
        </w:rPr>
        <w:t>t need to collect much info - name, callsign, grid square, some details of their equipment, maybe even a photo or two (for hum an interest).</w:t>
      </w:r>
    </w:p>
    <w:p>
      <w:pPr>
        <w:pStyle w:val="Body"/>
        <w:bidi w:val="0"/>
      </w:pPr>
    </w:p>
    <w:p>
      <w:pPr>
        <w:pStyle w:val="Body"/>
        <w:bidi w:val="0"/>
      </w:pPr>
      <w:r>
        <w:rPr>
          <w:rtl w:val="0"/>
        </w:rPr>
        <w:t>But other might have different opinions.  We can be open to them early in the development process.</w:t>
      </w:r>
    </w:p>
    <w:p>
      <w:pPr>
        <w:pStyle w:val="Body"/>
        <w:bidi w:val="0"/>
      </w:pPr>
    </w:p>
    <w:p>
      <w:pPr>
        <w:pStyle w:val="Body"/>
        <w:bidi w:val="0"/>
      </w:pPr>
    </w:p>
    <w:p>
      <w:pPr>
        <w:pStyle w:val="Body"/>
        <w:jc w:val="right"/>
      </w:pPr>
      <w:r>
        <w:rPr>
          <w:rtl w:val="0"/>
          <w:lang w:val="en-US"/>
        </w:rPr>
        <w:t>Gary Mikitin, AF8A</w:t>
      </w:r>
    </w:p>
    <w:sectPr>
      <w:headerReference w:type="default" r:id="rId4"/>
      <w:footerReference w:type="default" r:id="rId5"/>
      <w:pgSz w:w="12240" w:h="15840" w:orient="portrait"/>
      <w:pgMar w:top="720" w:right="720" w:bottom="1080" w:left="72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5400"/>
        <w:tab w:val="right" w:pos="10800"/>
        <w:tab w:val="clear" w:pos="9020"/>
      </w:tabs>
      <w:jc w:val="left"/>
    </w:pPr>
    <w:r>
      <w:rPr>
        <w:rtl w:val="0"/>
        <w:lang w:val="en-US"/>
      </w:rPr>
      <w:t>2026-10-27 MSQP Functional Spec V 0.1</w:t>
    </w:r>
    <w:r>
      <w:tab/>
      <w:tab/>
    </w:r>
    <w:r>
      <w:rPr>
        <w:rtl w:val="0"/>
        <w:lang w:val="en-US"/>
      </w:rPr>
      <w:t xml:space="preserve">Page </w:t>
    </w:r>
    <w:r>
      <w:rPr/>
      <w:fldChar w:fldCharType="begin" w:fldLock="0"/>
    </w:r>
    <w:r>
      <w:instrText xml:space="preserve"> PAGE </w:instrText>
    </w:r>
    <w:r>
      <w:rPr/>
      <w:fldChar w:fldCharType="separate" w:fldLock="0"/>
    </w:r>
    <w:r/>
    <w:r>
      <w:rPr/>
      <w:fldChar w:fldCharType="end" w:fldLock="0"/>
    </w:r>
    <w:r>
      <w:rPr>
        <w:rtl w:val="0"/>
        <w:lang w:val="en-US"/>
      </w:rPr>
      <w:t xml:space="preserve"> of </w:t>
    </w:r>
    <w:r>
      <w:rPr/>
      <w:fldChar w:fldCharType="begin" w:fldLock="0"/>
    </w:r>
    <w:r>
      <w:instrText xml:space="preserve"> NUMPAGES </w:instrText>
    </w:r>
    <w:r>
      <w:rPr/>
      <w:fldChar w:fldCharType="separate" w:fldLock="0"/>
    </w:r>
    <w:r/>
    <w:r>
      <w:rPr/>
      <w:fldChar w:fldCharType="end" w:fldLock="0"/>
    </w:r>
    <w:r>
      <w:rPr>
        <w:rtl w:val="0"/>
        <w:lang w:val="en-US"/>
      </w:rPr>
      <w:t xml:space="preserve">  </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startOverride w:val="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2"/>
      <w:szCs w:val="32"/>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