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110C8" w14:textId="77777777" w:rsidR="000848EC" w:rsidRPr="00042450" w:rsidRDefault="00000000" w:rsidP="00042450">
      <w:pPr>
        <w:spacing w:line="360" w:lineRule="auto"/>
        <w:jc w:val="both"/>
        <w:rPr>
          <w:rFonts w:ascii="Times New Roman" w:hAnsi="Times New Roman" w:cs="Times New Roman"/>
        </w:rPr>
      </w:pPr>
      <w:r w:rsidRPr="00042450">
        <w:rPr>
          <w:rFonts w:ascii="Times New Roman" w:hAnsi="Times New Roman" w:cs="Times New Roman"/>
          <w:b/>
          <w:sz w:val="40"/>
        </w:rPr>
        <w:t>Wiki Post: Relating the K-means Animations to Algorithm Logic</w:t>
      </w:r>
    </w:p>
    <w:p w14:paraId="56CDC4BD" w14:textId="77777777" w:rsidR="000848EC" w:rsidRPr="00042450" w:rsidRDefault="00000000" w:rsidP="00042450">
      <w:pPr>
        <w:spacing w:line="360" w:lineRule="auto"/>
        <w:jc w:val="both"/>
        <w:rPr>
          <w:rFonts w:ascii="Times New Roman" w:hAnsi="Times New Roman" w:cs="Times New Roman"/>
        </w:rPr>
      </w:pPr>
      <w:r w:rsidRPr="00042450">
        <w:rPr>
          <w:rFonts w:ascii="Times New Roman" w:hAnsi="Times New Roman" w:cs="Times New Roman"/>
          <w:sz w:val="20"/>
        </w:rPr>
        <w:t>Machine Learning (ML_PCOM7E) · Unit 5 · e-Portfolio Activity: Wiki Activity: Clustering</w:t>
      </w:r>
    </w:p>
    <w:p w14:paraId="2F0158B5" w14:textId="77777777" w:rsidR="000848EC" w:rsidRPr="00042450" w:rsidRDefault="00000000" w:rsidP="00042450">
      <w:pPr>
        <w:spacing w:line="360" w:lineRule="auto"/>
        <w:jc w:val="both"/>
        <w:rPr>
          <w:rFonts w:ascii="Times New Roman" w:hAnsi="Times New Roman" w:cs="Times New Roman"/>
        </w:rPr>
      </w:pPr>
      <w:r w:rsidRPr="00042450">
        <w:rPr>
          <w:rFonts w:ascii="Times New Roman" w:hAnsi="Times New Roman" w:cs="Times New Roman"/>
          <w:b/>
          <w:sz w:val="20"/>
        </w:rPr>
        <w:t xml:space="preserve">Code evidence: </w:t>
      </w:r>
      <w:r w:rsidRPr="00042450">
        <w:rPr>
          <w:rFonts w:ascii="Times New Roman" w:hAnsi="Times New Roman" w:cs="Times New Roman"/>
          <w:sz w:val="19"/>
        </w:rPr>
        <w:t>unit05_clustering_wiki/kmeans_animation_replication.ipynb</w:t>
      </w:r>
    </w:p>
    <w:p w14:paraId="61B4ED9F" w14:textId="77777777" w:rsidR="000848EC" w:rsidRPr="00042450" w:rsidRDefault="00000000" w:rsidP="00042450">
      <w:pPr>
        <w:pStyle w:val="Heading1"/>
        <w:spacing w:line="360" w:lineRule="auto"/>
        <w:jc w:val="both"/>
        <w:rPr>
          <w:rFonts w:ascii="Times New Roman" w:hAnsi="Times New Roman" w:cs="Times New Roman"/>
          <w:color w:val="auto"/>
        </w:rPr>
      </w:pPr>
      <w:r w:rsidRPr="00042450">
        <w:rPr>
          <w:rFonts w:ascii="Times New Roman" w:hAnsi="Times New Roman" w:cs="Times New Roman"/>
          <w:color w:val="auto"/>
        </w:rPr>
        <w:t>Wiki post</w:t>
      </w:r>
    </w:p>
    <w:p w14:paraId="750CCCBE" w14:textId="35BD48AC" w:rsidR="000848EC" w:rsidRPr="00042450" w:rsidRDefault="0086308E" w:rsidP="00042450">
      <w:pPr>
        <w:spacing w:after="120" w:line="360" w:lineRule="auto"/>
        <w:jc w:val="both"/>
        <w:rPr>
          <w:rFonts w:ascii="Times New Roman" w:hAnsi="Times New Roman" w:cs="Times New Roman"/>
        </w:rPr>
      </w:pPr>
      <w:r w:rsidRPr="0086308E">
        <w:rPr>
          <w:rFonts w:ascii="Times New Roman" w:hAnsi="Times New Roman" w:cs="Times New Roman"/>
        </w:rPr>
        <w:t>The animations (Harris's Visualizing K-Means Clustering and step-by-step demo at shabal.in) both illustrate Lloyd's K-means algorithm. By observing them, each line of the algorithm could be made visible:</w:t>
      </w:r>
    </w:p>
    <w:p w14:paraId="07178904" w14:textId="13E2642C" w:rsidR="000848EC" w:rsidRPr="00042450" w:rsidRDefault="00000000" w:rsidP="00042450">
      <w:pPr>
        <w:pStyle w:val="ListBullet"/>
        <w:spacing w:after="40" w:line="360" w:lineRule="auto"/>
        <w:jc w:val="both"/>
        <w:rPr>
          <w:rFonts w:ascii="Times New Roman" w:hAnsi="Times New Roman" w:cs="Times New Roman"/>
        </w:rPr>
      </w:pPr>
      <w:proofErr w:type="spellStart"/>
      <w:r w:rsidRPr="00042450">
        <w:rPr>
          <w:rFonts w:ascii="Times New Roman" w:hAnsi="Times New Roman" w:cs="Times New Roman"/>
          <w:b/>
        </w:rPr>
        <w:t>Initialise</w:t>
      </w:r>
      <w:proofErr w:type="spellEnd"/>
      <w:r w:rsidRPr="00042450">
        <w:rPr>
          <w:rFonts w:ascii="Times New Roman" w:hAnsi="Times New Roman" w:cs="Times New Roman"/>
          <w:b/>
        </w:rPr>
        <w:t>.</w:t>
      </w:r>
      <w:r w:rsidR="0086308E" w:rsidRPr="0086308E">
        <w:rPr>
          <w:rFonts w:ascii="Times New Roman" w:hAnsi="Times New Roman" w:cs="Times New Roman"/>
        </w:rPr>
        <w:t xml:space="preserve"> k points are selected as the initial centroids. In Harris' animation</w:t>
      </w:r>
      <w:r w:rsidR="0086308E">
        <w:rPr>
          <w:rFonts w:ascii="Times New Roman" w:hAnsi="Times New Roman" w:cs="Times New Roman"/>
        </w:rPr>
        <w:t>,</w:t>
      </w:r>
      <w:r w:rsidR="0086308E" w:rsidRPr="0086308E">
        <w:rPr>
          <w:rFonts w:ascii="Times New Roman" w:hAnsi="Times New Roman" w:cs="Times New Roman"/>
        </w:rPr>
        <w:t xml:space="preserve"> this is the 'I'll choose' case: the initial positions are hand-clicked</w:t>
      </w:r>
      <w:r w:rsidRPr="00042450">
        <w:rPr>
          <w:rFonts w:ascii="Times New Roman" w:hAnsi="Times New Roman" w:cs="Times New Roman"/>
        </w:rPr>
        <w:t>.</w:t>
      </w:r>
    </w:p>
    <w:p w14:paraId="2CF018D3" w14:textId="5CE357F3"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Assign. </w:t>
      </w:r>
      <w:r w:rsidR="0086308E" w:rsidRPr="0086308E">
        <w:rPr>
          <w:rFonts w:ascii="Times New Roman" w:hAnsi="Times New Roman" w:cs="Times New Roman"/>
        </w:rPr>
        <w:t xml:space="preserve">Each point is assigned the </w:t>
      </w:r>
      <w:proofErr w:type="spellStart"/>
      <w:r w:rsidR="0086308E" w:rsidRPr="0086308E">
        <w:rPr>
          <w:rFonts w:ascii="Times New Roman" w:hAnsi="Times New Roman" w:cs="Times New Roman"/>
        </w:rPr>
        <w:t>colour</w:t>
      </w:r>
      <w:proofErr w:type="spellEnd"/>
      <w:r w:rsidR="0086308E" w:rsidRPr="0086308E">
        <w:rPr>
          <w:rFonts w:ascii="Times New Roman" w:hAnsi="Times New Roman" w:cs="Times New Roman"/>
        </w:rPr>
        <w:t xml:space="preserve"> of its closest centroid. Harris's animation is shaded with the Voronoi cells, which are the </w:t>
      </w:r>
      <w:r w:rsidR="0086308E">
        <w:rPr>
          <w:rFonts w:ascii="Times New Roman" w:hAnsi="Times New Roman" w:cs="Times New Roman"/>
        </w:rPr>
        <w:t>areas</w:t>
      </w:r>
      <w:r w:rsidR="0086308E" w:rsidRPr="0086308E">
        <w:rPr>
          <w:rFonts w:ascii="Times New Roman" w:hAnsi="Times New Roman" w:cs="Times New Roman"/>
        </w:rPr>
        <w:t xml:space="preserve"> that </w:t>
      </w:r>
      <w:r w:rsidR="0086308E">
        <w:rPr>
          <w:rFonts w:ascii="Times New Roman" w:hAnsi="Times New Roman" w:cs="Times New Roman"/>
        </w:rPr>
        <w:t>are</w:t>
      </w:r>
      <w:r w:rsidR="0086308E" w:rsidRPr="0086308E">
        <w:rPr>
          <w:rFonts w:ascii="Times New Roman" w:hAnsi="Times New Roman" w:cs="Times New Roman"/>
        </w:rPr>
        <w:t xml:space="preserve"> closest to the centroids</w:t>
      </w:r>
      <w:r w:rsidRPr="00042450">
        <w:rPr>
          <w:rFonts w:ascii="Times New Roman" w:hAnsi="Times New Roman" w:cs="Times New Roman"/>
        </w:rPr>
        <w:t>.</w:t>
      </w:r>
    </w:p>
    <w:p w14:paraId="11F51D3D" w14:textId="583D0FE9"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Update. </w:t>
      </w:r>
      <w:r w:rsidR="0086308E" w:rsidRPr="0086308E">
        <w:rPr>
          <w:rFonts w:ascii="Times New Roman" w:hAnsi="Times New Roman" w:cs="Times New Roman"/>
        </w:rPr>
        <w:t xml:space="preserve">Every centroid is moved to the average of the points sharing its </w:t>
      </w:r>
      <w:proofErr w:type="spellStart"/>
      <w:r w:rsidR="0086308E" w:rsidRPr="0086308E">
        <w:rPr>
          <w:rFonts w:ascii="Times New Roman" w:hAnsi="Times New Roman" w:cs="Times New Roman"/>
        </w:rPr>
        <w:t>colour</w:t>
      </w:r>
      <w:proofErr w:type="spellEnd"/>
      <w:r w:rsidRPr="00042450">
        <w:rPr>
          <w:rFonts w:ascii="Times New Roman" w:hAnsi="Times New Roman" w:cs="Times New Roman"/>
        </w:rPr>
        <w:t>.</w:t>
      </w:r>
    </w:p>
    <w:p w14:paraId="036F64B0" w14:textId="2E1C8FA0"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Repeat until stable. </w:t>
      </w:r>
      <w:r w:rsidR="0086308E" w:rsidRPr="0086308E">
        <w:rPr>
          <w:rFonts w:ascii="Times New Roman" w:hAnsi="Times New Roman" w:cs="Times New Roman"/>
        </w:rPr>
        <w:t xml:space="preserve">When no point changes </w:t>
      </w:r>
      <w:proofErr w:type="spellStart"/>
      <w:r w:rsidR="0086308E" w:rsidRPr="0086308E">
        <w:rPr>
          <w:rFonts w:ascii="Times New Roman" w:hAnsi="Times New Roman" w:cs="Times New Roman"/>
        </w:rPr>
        <w:t>colour</w:t>
      </w:r>
      <w:proofErr w:type="spellEnd"/>
      <w:r w:rsidR="0086308E">
        <w:rPr>
          <w:rFonts w:ascii="Times New Roman" w:hAnsi="Times New Roman" w:cs="Times New Roman"/>
        </w:rPr>
        <w:t>,</w:t>
      </w:r>
      <w:r w:rsidR="0086308E" w:rsidRPr="0086308E">
        <w:rPr>
          <w:rFonts w:ascii="Times New Roman" w:hAnsi="Times New Roman" w:cs="Times New Roman"/>
        </w:rPr>
        <w:t xml:space="preserve"> the centroids stop moving. The algorithm always converges as the Sum of Squared Distance can only decrease or remain constant</w:t>
      </w:r>
      <w:r w:rsidR="0086308E">
        <w:rPr>
          <w:rFonts w:ascii="Times New Roman" w:hAnsi="Times New Roman" w:cs="Times New Roman"/>
        </w:rPr>
        <w:t>,</w:t>
      </w:r>
      <w:r w:rsidR="0086308E" w:rsidRPr="0086308E">
        <w:rPr>
          <w:rFonts w:ascii="Times New Roman" w:hAnsi="Times New Roman" w:cs="Times New Roman"/>
        </w:rPr>
        <w:t xml:space="preserve"> but it might converge to a local optimum</w:t>
      </w:r>
      <w:r w:rsidRPr="00042450">
        <w:rPr>
          <w:rFonts w:ascii="Times New Roman" w:hAnsi="Times New Roman" w:cs="Times New Roman"/>
        </w:rPr>
        <w:t>.</w:t>
      </w:r>
    </w:p>
    <w:p w14:paraId="637657E7" w14:textId="7BAC9ACF" w:rsidR="000848EC" w:rsidRPr="00042450" w:rsidRDefault="0086308E" w:rsidP="00042450">
      <w:pPr>
        <w:spacing w:after="120" w:line="360" w:lineRule="auto"/>
        <w:jc w:val="both"/>
        <w:rPr>
          <w:rFonts w:ascii="Times New Roman" w:hAnsi="Times New Roman" w:cs="Times New Roman"/>
        </w:rPr>
      </w:pPr>
      <w:r w:rsidRPr="0086308E">
        <w:rPr>
          <w:rFonts w:ascii="Times New Roman" w:hAnsi="Times New Roman" w:cs="Times New Roman"/>
        </w:rPr>
        <w:t xml:space="preserve">Then I tried ‘I’ll choose’ and ‘Uniform Points’ and did the experiment in </w:t>
      </w:r>
      <w:r>
        <w:rPr>
          <w:rFonts w:ascii="Times New Roman" w:hAnsi="Times New Roman" w:cs="Times New Roman"/>
        </w:rPr>
        <w:t>Python</w:t>
      </w:r>
      <w:r w:rsidRPr="0086308E">
        <w:rPr>
          <w:rFonts w:ascii="Times New Roman" w:hAnsi="Times New Roman" w:cs="Times New Roman"/>
        </w:rPr>
        <w:t xml:space="preserve"> (notebook above). Three things were apparent</w:t>
      </w:r>
      <w:r w:rsidR="00000000" w:rsidRPr="00042450">
        <w:rPr>
          <w:rFonts w:ascii="Times New Roman" w:hAnsi="Times New Roman" w:cs="Times New Roman"/>
        </w:rPr>
        <w:t>:</w:t>
      </w:r>
    </w:p>
    <w:p w14:paraId="4E1719F3" w14:textId="4F3562BC"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Start position changes the path and the answer. </w:t>
      </w:r>
      <w:r w:rsidR="0086308E" w:rsidRPr="0086308E">
        <w:rPr>
          <w:rFonts w:ascii="Times New Roman" w:hAnsi="Times New Roman" w:cs="Times New Roman"/>
        </w:rPr>
        <w:t xml:space="preserve">The three centroids were clustered near the left, so </w:t>
      </w:r>
      <w:r w:rsidR="0086308E">
        <w:rPr>
          <w:rFonts w:ascii="Times New Roman" w:hAnsi="Times New Roman" w:cs="Times New Roman"/>
        </w:rPr>
        <w:t>K-means</w:t>
      </w:r>
      <w:r w:rsidR="0086308E" w:rsidRPr="0086308E">
        <w:rPr>
          <w:rFonts w:ascii="Times New Roman" w:hAnsi="Times New Roman" w:cs="Times New Roman"/>
        </w:rPr>
        <w:t xml:space="preserve"> required 15 iterations (final SSE 1258.4). It required 5 with well-spread centroids (SSE 1251.0). The two final partitions agreed only partly (adjusted Rand index 0.829). In the SSE</w:t>
      </w:r>
      <w:r w:rsidR="0086308E">
        <w:rPr>
          <w:rFonts w:ascii="Times New Roman" w:hAnsi="Times New Roman" w:cs="Times New Roman"/>
        </w:rPr>
        <w:t>,</w:t>
      </w:r>
      <w:r w:rsidR="0086308E" w:rsidRPr="0086308E">
        <w:rPr>
          <w:rFonts w:ascii="Times New Roman" w:hAnsi="Times New Roman" w:cs="Times New Roman"/>
        </w:rPr>
        <w:t xml:space="preserve"> the range of results from many random starts is from 1210.6 to 1368.4, which means that different random starts lead to different local optima</w:t>
      </w:r>
      <w:r w:rsidRPr="00042450">
        <w:rPr>
          <w:rFonts w:ascii="Times New Roman" w:hAnsi="Times New Roman" w:cs="Times New Roman"/>
        </w:rPr>
        <w:t>.</w:t>
      </w:r>
    </w:p>
    <w:p w14:paraId="674B61BB" w14:textId="510CED20"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K-means finds clusters even when none exist. </w:t>
      </w:r>
      <w:r w:rsidR="0086308E" w:rsidRPr="0086308E">
        <w:rPr>
          <w:rFonts w:ascii="Times New Roman" w:hAnsi="Times New Roman" w:cs="Times New Roman"/>
        </w:rPr>
        <w:t>There are no natural groups of uniform points</w:t>
      </w:r>
      <w:r w:rsidR="0086308E">
        <w:rPr>
          <w:rFonts w:ascii="Times New Roman" w:hAnsi="Times New Roman" w:cs="Times New Roman"/>
        </w:rPr>
        <w:t>;</w:t>
      </w:r>
      <w:r w:rsidR="0086308E" w:rsidRPr="0086308E">
        <w:rPr>
          <w:rFonts w:ascii="Times New Roman" w:hAnsi="Times New Roman" w:cs="Times New Roman"/>
        </w:rPr>
        <w:t xml:space="preserve"> however</w:t>
      </w:r>
      <w:r w:rsidR="0086308E">
        <w:rPr>
          <w:rFonts w:ascii="Times New Roman" w:hAnsi="Times New Roman" w:cs="Times New Roman"/>
        </w:rPr>
        <w:t>,</w:t>
      </w:r>
      <w:r w:rsidR="0086308E" w:rsidRPr="0086308E">
        <w:rPr>
          <w:rFonts w:ascii="Times New Roman" w:hAnsi="Times New Roman" w:cs="Times New Roman"/>
        </w:rPr>
        <w:t xml:space="preserve"> the algorithm yielded three neat regions. The boundaries were a by-product of the starting position of centroids</w:t>
      </w:r>
      <w:r w:rsidRPr="00042450">
        <w:rPr>
          <w:rFonts w:ascii="Times New Roman" w:hAnsi="Times New Roman" w:cs="Times New Roman"/>
        </w:rPr>
        <w:t>.</w:t>
      </w:r>
    </w:p>
    <w:p w14:paraId="51F136B2" w14:textId="58E87EF0"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b/>
        </w:rPr>
        <w:t xml:space="preserve">Lower SSE does not mean better k. </w:t>
      </w:r>
      <w:r w:rsidR="0086308E" w:rsidRPr="0086308E">
        <w:rPr>
          <w:rFonts w:ascii="Times New Roman" w:hAnsi="Times New Roman" w:cs="Times New Roman"/>
        </w:rPr>
        <w:t>SSE decreases from 1934 (k = 2) to 825.7 (k = 4) and 517.2 (k = 6) when there is no structure in the data, so k should be selected based on other evidence (silhouette, domain knowledge</w:t>
      </w:r>
      <w:r w:rsidRPr="00042450">
        <w:rPr>
          <w:rFonts w:ascii="Times New Roman" w:hAnsi="Times New Roman" w:cs="Times New Roman"/>
        </w:rPr>
        <w:t>).</w:t>
      </w:r>
    </w:p>
    <w:p w14:paraId="2DCC3CDB" w14:textId="77777777" w:rsidR="000848EC" w:rsidRPr="00042450" w:rsidRDefault="00000000" w:rsidP="00042450">
      <w:pPr>
        <w:spacing w:line="360" w:lineRule="auto"/>
        <w:jc w:val="both"/>
        <w:rPr>
          <w:rFonts w:ascii="Times New Roman" w:hAnsi="Times New Roman" w:cs="Times New Roman"/>
        </w:rPr>
      </w:pPr>
      <w:r w:rsidRPr="00042450">
        <w:rPr>
          <w:rFonts w:ascii="Times New Roman" w:hAnsi="Times New Roman" w:cs="Times New Roman"/>
          <w:noProof/>
        </w:rPr>
        <w:lastRenderedPageBreak/>
        <w:drawing>
          <wp:inline distT="0" distB="0" distL="0" distR="0" wp14:anchorId="75FBCC93" wp14:editId="57E42C72">
            <wp:extent cx="5852160" cy="977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animation_replication_0.png"/>
                    <pic:cNvPicPr/>
                  </pic:nvPicPr>
                  <pic:blipFill>
                    <a:blip r:embed="rId6"/>
                    <a:stretch>
                      <a:fillRect/>
                    </a:stretch>
                  </pic:blipFill>
                  <pic:spPr>
                    <a:xfrm>
                      <a:off x="0" y="0"/>
                      <a:ext cx="5852160" cy="977409"/>
                    </a:xfrm>
                    <a:prstGeom prst="rect">
                      <a:avLst/>
                    </a:prstGeom>
                  </pic:spPr>
                </pic:pic>
              </a:graphicData>
            </a:graphic>
          </wp:inline>
        </w:drawing>
      </w:r>
    </w:p>
    <w:p w14:paraId="0F477082" w14:textId="56713063" w:rsidR="000848EC" w:rsidRPr="00042450" w:rsidRDefault="00000000" w:rsidP="00042450">
      <w:pPr>
        <w:spacing w:line="360" w:lineRule="auto"/>
        <w:jc w:val="both"/>
        <w:rPr>
          <w:rFonts w:ascii="Times New Roman" w:hAnsi="Times New Roman" w:cs="Times New Roman"/>
        </w:rPr>
      </w:pPr>
      <w:r w:rsidRPr="00042450">
        <w:rPr>
          <w:rFonts w:ascii="Times New Roman" w:hAnsi="Times New Roman" w:cs="Times New Roman"/>
          <w:i/>
          <w:sz w:val="18"/>
        </w:rPr>
        <w:t>Figure 1</w:t>
      </w:r>
      <w:r w:rsidR="00042450">
        <w:rPr>
          <w:rFonts w:ascii="Times New Roman" w:hAnsi="Times New Roman" w:cs="Times New Roman"/>
          <w:i/>
          <w:sz w:val="18"/>
        </w:rPr>
        <w:t xml:space="preserve">: </w:t>
      </w:r>
      <w:r w:rsidRPr="00042450">
        <w:rPr>
          <w:rFonts w:ascii="Times New Roman" w:hAnsi="Times New Roman" w:cs="Times New Roman"/>
          <w:i/>
          <w:sz w:val="18"/>
        </w:rPr>
        <w:t>The first six of 15 iterations from a bunched start on uniform points (black crosses = centroids).</w:t>
      </w:r>
    </w:p>
    <w:p w14:paraId="42B3E1A0" w14:textId="10AB3737" w:rsidR="000848EC" w:rsidRPr="00042450" w:rsidRDefault="00000000" w:rsidP="00042450">
      <w:pPr>
        <w:spacing w:after="120" w:line="360" w:lineRule="auto"/>
        <w:jc w:val="both"/>
        <w:rPr>
          <w:rFonts w:ascii="Times New Roman" w:hAnsi="Times New Roman" w:cs="Times New Roman"/>
        </w:rPr>
      </w:pPr>
      <w:r w:rsidRPr="00042450">
        <w:rPr>
          <w:rFonts w:ascii="Times New Roman" w:hAnsi="Times New Roman" w:cs="Times New Roman"/>
        </w:rPr>
        <w:t xml:space="preserve">Practical takeaways: </w:t>
      </w:r>
      <w:r w:rsidR="0086308E" w:rsidRPr="0086308E">
        <w:rPr>
          <w:rFonts w:ascii="Times New Roman" w:hAnsi="Times New Roman" w:cs="Times New Roman"/>
        </w:rPr>
        <w:t>Create multiple restarts and/or k-means++ (with 10 restarts, SSE is 1216.6), understand that the output from the clusters is not a real group, and be aware that clusters marking people as people can be taken as a real category</w:t>
      </w:r>
      <w:r w:rsidRPr="00042450">
        <w:rPr>
          <w:rFonts w:ascii="Times New Roman" w:hAnsi="Times New Roman" w:cs="Times New Roman"/>
        </w:rPr>
        <w:t>.</w:t>
      </w:r>
    </w:p>
    <w:p w14:paraId="09E38C06" w14:textId="77777777" w:rsidR="000848EC" w:rsidRPr="00042450" w:rsidRDefault="00000000" w:rsidP="00042450">
      <w:pPr>
        <w:pStyle w:val="Heading1"/>
        <w:spacing w:line="360" w:lineRule="auto"/>
        <w:jc w:val="both"/>
        <w:rPr>
          <w:rFonts w:ascii="Times New Roman" w:hAnsi="Times New Roman" w:cs="Times New Roman"/>
          <w:color w:val="auto"/>
        </w:rPr>
      </w:pPr>
      <w:r w:rsidRPr="00042450">
        <w:rPr>
          <w:rFonts w:ascii="Times New Roman" w:hAnsi="Times New Roman" w:cs="Times New Roman"/>
          <w:color w:val="auto"/>
        </w:rPr>
        <w:t>Peer responses</w:t>
      </w:r>
    </w:p>
    <w:p w14:paraId="797F6DEF" w14:textId="77777777" w:rsidR="000848EC" w:rsidRPr="00042450" w:rsidRDefault="00000000" w:rsidP="00042450">
      <w:pPr>
        <w:spacing w:after="120" w:line="360" w:lineRule="auto"/>
        <w:jc w:val="both"/>
        <w:rPr>
          <w:rFonts w:ascii="Times New Roman" w:hAnsi="Times New Roman" w:cs="Times New Roman"/>
        </w:rPr>
      </w:pPr>
      <w:r w:rsidRPr="00042450">
        <w:rPr>
          <w:rFonts w:ascii="Times New Roman" w:hAnsi="Times New Roman" w:cs="Times New Roman"/>
        </w:rPr>
        <w:t>The brief asks for comments on peers’ wiki posts. I cannot see my peers’ posts from here, so the two replies below are drafts to adapt after reading the actual posts. Replace the square brackets.</w:t>
      </w:r>
    </w:p>
    <w:p w14:paraId="28A96D07" w14:textId="77777777"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rPr>
        <w:t>[Name], I liked your point about [their point]. In my own run on the uniform-points data, changing only the starting centroids gave a different final partition (adjusted Rand index 0.83) and a different SSE, which suggests that [their conclusion] depends on initialisation as well as on the data. Did you try more than one start, or k-means++?</w:t>
      </w:r>
    </w:p>
    <w:p w14:paraId="06C85B1F" w14:textId="77777777" w:rsidR="000848EC" w:rsidRPr="00042450" w:rsidRDefault="00000000" w:rsidP="00042450">
      <w:pPr>
        <w:pStyle w:val="ListBullet"/>
        <w:spacing w:after="40" w:line="360" w:lineRule="auto"/>
        <w:jc w:val="both"/>
        <w:rPr>
          <w:rFonts w:ascii="Times New Roman" w:hAnsi="Times New Roman" w:cs="Times New Roman"/>
        </w:rPr>
      </w:pPr>
      <w:r w:rsidRPr="00042450">
        <w:rPr>
          <w:rFonts w:ascii="Times New Roman" w:hAnsi="Times New Roman" w:cs="Times New Roman"/>
        </w:rPr>
        <w:t>[Name], your explanation of the update step is clear. One extension: the animation always returns k groups, even on uniform points where I would not expect any. Did you compare different values of k, and what would you use besides SSE to decide which one is meaningful?</w:t>
      </w:r>
    </w:p>
    <w:p w14:paraId="4F5C62DE" w14:textId="77777777" w:rsidR="000848EC" w:rsidRPr="00042450" w:rsidRDefault="00000000" w:rsidP="00042450">
      <w:pPr>
        <w:pStyle w:val="Heading2"/>
        <w:spacing w:line="360" w:lineRule="auto"/>
        <w:jc w:val="both"/>
        <w:rPr>
          <w:rFonts w:ascii="Times New Roman" w:hAnsi="Times New Roman" w:cs="Times New Roman"/>
          <w:color w:val="auto"/>
        </w:rPr>
      </w:pPr>
      <w:r w:rsidRPr="00042450">
        <w:rPr>
          <w:rFonts w:ascii="Times New Roman" w:hAnsi="Times New Roman" w:cs="Times New Roman"/>
          <w:color w:val="auto"/>
        </w:rPr>
        <w:t>Learning outcomes addressed</w:t>
      </w:r>
    </w:p>
    <w:p w14:paraId="6161B1A3" w14:textId="27C86690" w:rsidR="0086308E" w:rsidRPr="0086308E" w:rsidRDefault="0086308E" w:rsidP="0086308E">
      <w:pPr>
        <w:pStyle w:val="ListParagraph"/>
        <w:numPr>
          <w:ilvl w:val="0"/>
          <w:numId w:val="13"/>
        </w:numPr>
        <w:spacing w:after="120" w:line="360" w:lineRule="auto"/>
        <w:jc w:val="both"/>
        <w:rPr>
          <w:rFonts w:ascii="Times New Roman" w:hAnsi="Times New Roman" w:cs="Times New Roman"/>
        </w:rPr>
      </w:pPr>
      <w:r w:rsidRPr="0086308E">
        <w:rPr>
          <w:rFonts w:ascii="Times New Roman" w:hAnsi="Times New Roman" w:cs="Times New Roman"/>
        </w:rPr>
        <w:t>Articulate the legal, social, ethical and professional issues faced by machine learning professionals.</w:t>
      </w:r>
    </w:p>
    <w:p w14:paraId="7BE89A6B" w14:textId="540C419D" w:rsidR="0086308E" w:rsidRPr="0086308E" w:rsidRDefault="0086308E" w:rsidP="0086308E">
      <w:pPr>
        <w:pStyle w:val="ListParagraph"/>
        <w:numPr>
          <w:ilvl w:val="0"/>
          <w:numId w:val="13"/>
        </w:numPr>
        <w:spacing w:after="120" w:line="360" w:lineRule="auto"/>
        <w:jc w:val="both"/>
        <w:rPr>
          <w:rFonts w:ascii="Times New Roman" w:hAnsi="Times New Roman" w:cs="Times New Roman"/>
        </w:rPr>
      </w:pPr>
      <w:r w:rsidRPr="0086308E">
        <w:rPr>
          <w:rFonts w:ascii="Times New Roman" w:hAnsi="Times New Roman" w:cs="Times New Roman"/>
        </w:rPr>
        <w:t>Understand the applicability and challenges associated with different datasets for the use of machine learning algorithms.</w:t>
      </w:r>
    </w:p>
    <w:p w14:paraId="1A6D8D1D" w14:textId="4E308E60" w:rsidR="000848EC" w:rsidRPr="00042450" w:rsidRDefault="0086308E" w:rsidP="0086308E">
      <w:pPr>
        <w:spacing w:after="120" w:line="360" w:lineRule="auto"/>
        <w:jc w:val="both"/>
        <w:rPr>
          <w:rFonts w:ascii="Times New Roman" w:hAnsi="Times New Roman" w:cs="Times New Roman"/>
        </w:rPr>
      </w:pPr>
      <w:r>
        <w:rPr>
          <w:rFonts w:ascii="Times New Roman" w:hAnsi="Times New Roman" w:cs="Times New Roman"/>
        </w:rPr>
        <w:t>K-means</w:t>
      </w:r>
      <w:r w:rsidRPr="0086308E">
        <w:rPr>
          <w:rFonts w:ascii="Times New Roman" w:hAnsi="Times New Roman" w:cs="Times New Roman"/>
        </w:rPr>
        <w:t xml:space="preserve"> can generate seemingly meaningful groups from data that has no inherent grouping, which can be important if the groups are subsequently treated differently. The animations also demonstrated that the algorithm is </w:t>
      </w:r>
      <w:r>
        <w:rPr>
          <w:rFonts w:ascii="Times New Roman" w:hAnsi="Times New Roman" w:cs="Times New Roman"/>
        </w:rPr>
        <w:t>distance-based</w:t>
      </w:r>
      <w:r w:rsidRPr="0086308E">
        <w:rPr>
          <w:rFonts w:ascii="Times New Roman" w:hAnsi="Times New Roman" w:cs="Times New Roman"/>
        </w:rPr>
        <w:t xml:space="preserve"> (numeric), meaning that data should be appropriate for such distance-based operations</w:t>
      </w:r>
      <w:r w:rsidR="00000000" w:rsidRPr="00042450">
        <w:rPr>
          <w:rFonts w:ascii="Times New Roman" w:hAnsi="Times New Roman" w:cs="Times New Roman"/>
        </w:rPr>
        <w:t>.</w:t>
      </w:r>
    </w:p>
    <w:p w14:paraId="77CB5C16" w14:textId="77777777" w:rsidR="000848EC" w:rsidRPr="00042450" w:rsidRDefault="00000000" w:rsidP="00042450">
      <w:pPr>
        <w:pStyle w:val="Heading2"/>
        <w:spacing w:line="360" w:lineRule="auto"/>
        <w:jc w:val="both"/>
        <w:rPr>
          <w:rFonts w:ascii="Times New Roman" w:hAnsi="Times New Roman" w:cs="Times New Roman"/>
          <w:color w:val="auto"/>
        </w:rPr>
      </w:pPr>
      <w:r w:rsidRPr="00042450">
        <w:rPr>
          <w:rFonts w:ascii="Times New Roman" w:hAnsi="Times New Roman" w:cs="Times New Roman"/>
          <w:color w:val="auto"/>
        </w:rPr>
        <w:t>References</w:t>
      </w:r>
    </w:p>
    <w:p w14:paraId="68717B30" w14:textId="77777777" w:rsidR="00F80B2A" w:rsidRDefault="00F80B2A" w:rsidP="00042450">
      <w:pPr>
        <w:spacing w:line="360" w:lineRule="auto"/>
        <w:ind w:left="432" w:hanging="432"/>
        <w:jc w:val="both"/>
        <w:rPr>
          <w:rFonts w:ascii="Times New Roman" w:hAnsi="Times New Roman" w:cs="Times New Roman"/>
          <w:sz w:val="20"/>
        </w:rPr>
      </w:pPr>
      <w:r w:rsidRPr="00042450">
        <w:rPr>
          <w:rFonts w:ascii="Times New Roman" w:hAnsi="Times New Roman" w:cs="Times New Roman"/>
          <w:sz w:val="20"/>
        </w:rPr>
        <w:t>Harris, N. (2014)</w:t>
      </w:r>
      <w:r>
        <w:rPr>
          <w:rFonts w:ascii="Times New Roman" w:hAnsi="Times New Roman" w:cs="Times New Roman"/>
          <w:sz w:val="20"/>
        </w:rPr>
        <w:t>.</w:t>
      </w:r>
      <w:r w:rsidRPr="00042450">
        <w:rPr>
          <w:rFonts w:ascii="Times New Roman" w:hAnsi="Times New Roman" w:cs="Times New Roman"/>
          <w:sz w:val="20"/>
        </w:rPr>
        <w:t xml:space="preserve"> Visualizing K-Means Clustering. Available at: </w:t>
      </w:r>
      <w:hyperlink r:id="rId7" w:history="1">
        <w:r w:rsidRPr="00E0603D">
          <w:rPr>
            <w:rStyle w:val="Hyperlink"/>
            <w:rFonts w:ascii="Times New Roman" w:hAnsi="Times New Roman" w:cs="Times New Roman"/>
            <w:sz w:val="20"/>
          </w:rPr>
          <w:t>https://www.naftaliharris.com/blog/visualizing-k-means-clustering/</w:t>
        </w:r>
      </w:hyperlink>
    </w:p>
    <w:p w14:paraId="648FBD0C" w14:textId="77777777" w:rsidR="00F80B2A" w:rsidRPr="00042450" w:rsidRDefault="00F80B2A" w:rsidP="00042450">
      <w:pPr>
        <w:spacing w:line="360" w:lineRule="auto"/>
        <w:ind w:left="720" w:hanging="720"/>
        <w:jc w:val="both"/>
        <w:rPr>
          <w:rFonts w:ascii="Times New Roman" w:hAnsi="Times New Roman" w:cs="Times New Roman"/>
          <w:sz w:val="20"/>
        </w:rPr>
      </w:pPr>
      <w:r w:rsidRPr="00042450">
        <w:rPr>
          <w:rFonts w:ascii="Times New Roman" w:hAnsi="Times New Roman" w:cs="Times New Roman"/>
          <w:sz w:val="20"/>
        </w:rPr>
        <w:lastRenderedPageBreak/>
        <w:t xml:space="preserve">Kubat, M., </w:t>
      </w:r>
      <w:r>
        <w:rPr>
          <w:rFonts w:ascii="Times New Roman" w:hAnsi="Times New Roman" w:cs="Times New Roman"/>
          <w:sz w:val="20"/>
        </w:rPr>
        <w:t>(</w:t>
      </w:r>
      <w:r w:rsidRPr="00042450">
        <w:rPr>
          <w:rFonts w:ascii="Times New Roman" w:hAnsi="Times New Roman" w:cs="Times New Roman"/>
          <w:sz w:val="20"/>
        </w:rPr>
        <w:t>2005</w:t>
      </w:r>
      <w:r>
        <w:rPr>
          <w:rFonts w:ascii="Times New Roman" w:hAnsi="Times New Roman" w:cs="Times New Roman"/>
          <w:sz w:val="20"/>
        </w:rPr>
        <w:t>)</w:t>
      </w:r>
      <w:r w:rsidRPr="00042450">
        <w:rPr>
          <w:rFonts w:ascii="Times New Roman" w:hAnsi="Times New Roman" w:cs="Times New Roman"/>
          <w:sz w:val="20"/>
        </w:rPr>
        <w:t xml:space="preserve">. Introduction to machine learning. In </w:t>
      </w:r>
      <w:r w:rsidRPr="00042450">
        <w:rPr>
          <w:rFonts w:ascii="Times New Roman" w:hAnsi="Times New Roman" w:cs="Times New Roman"/>
          <w:i/>
          <w:iCs/>
          <w:sz w:val="20"/>
        </w:rPr>
        <w:t>Advanced Topics in Artificial Intelligence: International Summer School Prague, Czechoslovakia, July 6–17, 1992 Proceedings</w:t>
      </w:r>
      <w:r w:rsidRPr="00042450">
        <w:rPr>
          <w:rFonts w:ascii="Times New Roman" w:hAnsi="Times New Roman" w:cs="Times New Roman"/>
          <w:sz w:val="20"/>
        </w:rPr>
        <w:t xml:space="preserve"> (pp. 104-138). Berlin, Heidelberg: Springer Berlin Heidelberg.</w:t>
      </w:r>
    </w:p>
    <w:p w14:paraId="795462AD" w14:textId="77777777" w:rsidR="00F80B2A" w:rsidRDefault="00F80B2A" w:rsidP="00042450">
      <w:pPr>
        <w:spacing w:line="360" w:lineRule="auto"/>
        <w:jc w:val="both"/>
        <w:rPr>
          <w:rFonts w:ascii="Times New Roman" w:hAnsi="Times New Roman" w:cs="Times New Roman"/>
          <w:sz w:val="20"/>
        </w:rPr>
      </w:pPr>
      <w:r w:rsidRPr="00042450">
        <w:rPr>
          <w:rFonts w:ascii="Times New Roman" w:hAnsi="Times New Roman" w:cs="Times New Roman"/>
          <w:sz w:val="20"/>
        </w:rPr>
        <w:t>Shabal.in (n.d.)</w:t>
      </w:r>
      <w:r>
        <w:rPr>
          <w:rFonts w:ascii="Times New Roman" w:hAnsi="Times New Roman" w:cs="Times New Roman"/>
          <w:sz w:val="20"/>
        </w:rPr>
        <w:t>.</w:t>
      </w:r>
      <w:r w:rsidRPr="00042450">
        <w:rPr>
          <w:rFonts w:ascii="Times New Roman" w:hAnsi="Times New Roman" w:cs="Times New Roman"/>
          <w:sz w:val="20"/>
        </w:rPr>
        <w:t xml:space="preserve"> K-means clustering demo. Available at: </w:t>
      </w:r>
      <w:hyperlink r:id="rId8" w:history="1">
        <w:r w:rsidRPr="00E0603D">
          <w:rPr>
            <w:rStyle w:val="Hyperlink"/>
            <w:rFonts w:ascii="Times New Roman" w:hAnsi="Times New Roman" w:cs="Times New Roman"/>
            <w:sz w:val="20"/>
          </w:rPr>
          <w:t>http://shabal.in/visuals/kmeans/2.html</w:t>
        </w:r>
      </w:hyperlink>
    </w:p>
    <w:sectPr w:rsidR="00F80B2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2E49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540532"/>
    <w:multiLevelType w:val="hybridMultilevel"/>
    <w:tmpl w:val="82FE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162B5C"/>
    <w:multiLevelType w:val="hybridMultilevel"/>
    <w:tmpl w:val="99EA0BDE"/>
    <w:lvl w:ilvl="0" w:tplc="169E0C70">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CE121B"/>
    <w:multiLevelType w:val="hybridMultilevel"/>
    <w:tmpl w:val="927E62C4"/>
    <w:lvl w:ilvl="0" w:tplc="169E0C70">
      <w:numFmt w:val="bullet"/>
      <w:lvlText w:val="•"/>
      <w:lvlJc w:val="left"/>
      <w:pPr>
        <w:ind w:left="1440" w:hanging="72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44863DA"/>
    <w:multiLevelType w:val="hybridMultilevel"/>
    <w:tmpl w:val="BD108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820">
    <w:abstractNumId w:val="8"/>
  </w:num>
  <w:num w:numId="2" w16cid:durableId="1109088199">
    <w:abstractNumId w:val="6"/>
  </w:num>
  <w:num w:numId="3" w16cid:durableId="107044907">
    <w:abstractNumId w:val="5"/>
  </w:num>
  <w:num w:numId="4" w16cid:durableId="1164471943">
    <w:abstractNumId w:val="4"/>
  </w:num>
  <w:num w:numId="5" w16cid:durableId="1919747064">
    <w:abstractNumId w:val="7"/>
  </w:num>
  <w:num w:numId="6" w16cid:durableId="1286889529">
    <w:abstractNumId w:val="3"/>
  </w:num>
  <w:num w:numId="7" w16cid:durableId="2132236527">
    <w:abstractNumId w:val="2"/>
  </w:num>
  <w:num w:numId="8" w16cid:durableId="1970164323">
    <w:abstractNumId w:val="1"/>
  </w:num>
  <w:num w:numId="9" w16cid:durableId="675108093">
    <w:abstractNumId w:val="0"/>
  </w:num>
  <w:num w:numId="10" w16cid:durableId="1731536163">
    <w:abstractNumId w:val="12"/>
  </w:num>
  <w:num w:numId="11" w16cid:durableId="1572696335">
    <w:abstractNumId w:val="10"/>
  </w:num>
  <w:num w:numId="12" w16cid:durableId="435443582">
    <w:abstractNumId w:val="11"/>
  </w:num>
  <w:num w:numId="13" w16cid:durableId="1858107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50"/>
    <w:rsid w:val="0006063C"/>
    <w:rsid w:val="000848EC"/>
    <w:rsid w:val="0015074B"/>
    <w:rsid w:val="0029639D"/>
    <w:rsid w:val="00326F90"/>
    <w:rsid w:val="003A2666"/>
    <w:rsid w:val="00811768"/>
    <w:rsid w:val="0086308E"/>
    <w:rsid w:val="00AA1D8D"/>
    <w:rsid w:val="00B47730"/>
    <w:rsid w:val="00CB0664"/>
    <w:rsid w:val="00F80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64784"/>
  <w14:defaultImageDpi w14:val="300"/>
  <w15:docId w15:val="{89325D24-E90B-4EEE-8504-F3F9E32F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2450"/>
    <w:rPr>
      <w:color w:val="0000FF" w:themeColor="hyperlink"/>
      <w:u w:val="single"/>
    </w:rPr>
  </w:style>
  <w:style w:type="character" w:styleId="UnresolvedMention">
    <w:name w:val="Unresolved Mention"/>
    <w:basedOn w:val="DefaultParagraphFont"/>
    <w:uiPriority w:val="99"/>
    <w:semiHidden/>
    <w:unhideWhenUsed/>
    <w:rsid w:val="00042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al.in/visuals/kmeans/2.html" TargetMode="External"/><Relationship Id="rId3" Type="http://schemas.openxmlformats.org/officeDocument/2006/relationships/styles" Target="styles.xml"/><Relationship Id="rId7" Type="http://schemas.openxmlformats.org/officeDocument/2006/relationships/hyperlink" Target="https://www.naftaliharris.com/blog/visualizing-k-means-cluste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663</Words>
  <Characters>3782</Characters>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2026-10-13T12:42:00Z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a354cab1b629df4a27f4f75184457a92e44db474524448a0058dc8313acc36f1</vt:lpwstr>
  </property>
</Properties>
</file>