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5305987"/>
        <w:docPartObj>
          <w:docPartGallery w:val="Cover Pages"/>
          <w:docPartUnique/>
        </w:docPartObj>
      </w:sdtPr>
      <w:sdtEndPr>
        <w:rPr>
          <w:rFonts w:ascii="Aptos Display" w:hAnsi="Aptos Display"/>
        </w:rPr>
      </w:sdtEndPr>
      <w:sdtContent>
        <w:p w14:paraId="7D446D93" w14:textId="7E6EB0C6" w:rsidR="006722B5" w:rsidRPr="00694D93" w:rsidRDefault="00B45929" w:rsidP="00A453EA">
          <w:pPr>
            <w:rPr>
              <w:b/>
              <w:bCs/>
              <w:i/>
              <w:iCs/>
              <w:u w:val="single"/>
            </w:rPr>
          </w:pPr>
          <w:r w:rsidRPr="00694D93">
            <w:rPr>
              <w:b/>
              <w:bCs/>
              <w:i/>
              <w:iCs/>
              <w:u w:val="single"/>
            </w:rPr>
            <w:t>I</w:t>
          </w:r>
          <w:r w:rsidR="00A453EA" w:rsidRPr="00694D93">
            <w:rPr>
              <w:b/>
              <w:bCs/>
              <w:i/>
              <w:iCs/>
              <w:u w:val="single"/>
            </w:rPr>
            <w:t>SEN-Toulon</w:t>
          </w:r>
          <w:r w:rsidRPr="00694D93">
            <w:rPr>
              <w:b/>
              <w:bCs/>
              <w:i/>
              <w:iCs/>
              <w:u w:val="single"/>
            </w:rPr>
            <w:t xml:space="preserve"> Méditerranée</w:t>
          </w:r>
          <w:r w:rsidRPr="00694D93">
            <w:rPr>
              <w:b/>
              <w:bCs/>
              <w:u w:val="single"/>
            </w:rPr>
            <w:tab/>
          </w:r>
          <w:r w:rsidRPr="00B45929">
            <w:rPr>
              <w:b/>
              <w:bCs/>
            </w:rPr>
            <w:tab/>
          </w:r>
          <w:r>
            <w:tab/>
          </w:r>
          <w:r>
            <w:tab/>
          </w:r>
          <w:r>
            <w:tab/>
          </w:r>
          <w:r w:rsidRPr="00694D93">
            <w:rPr>
              <w:b/>
              <w:bCs/>
              <w:i/>
              <w:iCs/>
              <w:u w:val="single"/>
            </w:rPr>
            <w:t>Semestre 6 - 2024</w:t>
          </w:r>
        </w:p>
        <w:p w14:paraId="241AD8FF" w14:textId="77777777" w:rsidR="006722B5" w:rsidRPr="004A612A" w:rsidRDefault="006722B5" w:rsidP="006722B5">
          <w:pPr>
            <w:spacing w:after="160" w:line="279" w:lineRule="auto"/>
            <w:jc w:val="left"/>
          </w:pPr>
        </w:p>
        <w:p w14:paraId="10200C45" w14:textId="593365F8" w:rsidR="00A462BA" w:rsidRDefault="00694D93" w:rsidP="00A462BA">
          <w:pPr>
            <w:spacing w:after="160" w:line="279" w:lineRule="auto"/>
            <w:jc w:val="center"/>
            <w:rPr>
              <w:sz w:val="96"/>
              <w:szCs w:val="96"/>
              <w:u w:val="single"/>
            </w:rPr>
          </w:pPr>
          <w:r>
            <w:rPr>
              <w:noProof/>
              <w:lang w:val="en-AU"/>
            </w:rPr>
            <w:drawing>
              <wp:inline distT="0" distB="0" distL="0" distR="0" wp14:anchorId="23DBB84E" wp14:editId="1477FCB8">
                <wp:extent cx="5720080" cy="1254760"/>
                <wp:effectExtent l="0" t="0" r="0" b="2540"/>
                <wp:docPr id="1367774566" name="Image 6" descr="Une image contenant Police,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74566" name="Image 6" descr="Une image contenant Police, Graphique, texte, graphis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1254760"/>
                        </a:xfrm>
                        <a:prstGeom prst="rect">
                          <a:avLst/>
                        </a:prstGeom>
                        <a:noFill/>
                        <a:ln>
                          <a:noFill/>
                        </a:ln>
                      </pic:spPr>
                    </pic:pic>
                  </a:graphicData>
                </a:graphic>
              </wp:inline>
            </w:drawing>
          </w:r>
        </w:p>
        <w:p w14:paraId="27268FF5" w14:textId="77777777" w:rsidR="00A462BA" w:rsidRDefault="00A462BA" w:rsidP="00A462BA">
          <w:pPr>
            <w:spacing w:after="160" w:line="279" w:lineRule="auto"/>
            <w:jc w:val="center"/>
            <w:rPr>
              <w:sz w:val="96"/>
              <w:szCs w:val="96"/>
              <w:u w:val="single"/>
            </w:rPr>
          </w:pPr>
        </w:p>
        <w:p w14:paraId="2FB55CA7" w14:textId="4E0FCF6C" w:rsidR="005323DD" w:rsidRPr="00BC080B" w:rsidRDefault="00A462BA" w:rsidP="00694D93">
          <w:pPr>
            <w:spacing w:after="160" w:line="279" w:lineRule="auto"/>
            <w:jc w:val="center"/>
            <w:rPr>
              <w:rFonts w:ascii="Aptos Display" w:hAnsi="Aptos Display"/>
            </w:rPr>
          </w:pPr>
          <w:r w:rsidRPr="00BC080B">
            <w:rPr>
              <w:rFonts w:ascii="Aptos Display" w:hAnsi="Aptos Display"/>
              <w:color w:val="FF0000"/>
              <w:sz w:val="120"/>
              <w:szCs w:val="120"/>
              <w:u w:val="single"/>
            </w:rPr>
            <w:t>Compte rendu du</w:t>
          </w:r>
          <w:r w:rsidRPr="00BC080B">
            <w:rPr>
              <w:rFonts w:ascii="Aptos Display" w:hAnsi="Aptos Display"/>
              <w:color w:val="FF0000"/>
              <w:sz w:val="120"/>
              <w:szCs w:val="120"/>
              <w:u w:val="single"/>
            </w:rPr>
            <w:br/>
            <w:t>projet d’IA / THS</w:t>
          </w:r>
          <w:r w:rsidRPr="00BC080B">
            <w:rPr>
              <w:rFonts w:ascii="Aptos Display" w:hAnsi="Aptos Display"/>
              <w:color w:val="FF0000"/>
              <w:sz w:val="120"/>
              <w:szCs w:val="120"/>
              <w:u w:val="single"/>
            </w:rPr>
            <w:br/>
            <w:t>du S6</w:t>
          </w:r>
        </w:p>
      </w:sdtContent>
    </w:sdt>
    <w:p w14:paraId="3046FA7D" w14:textId="17624AE6" w:rsidR="00A453EA" w:rsidRPr="00BC080B" w:rsidRDefault="00A453EA">
      <w:pPr>
        <w:spacing w:after="160" w:line="279" w:lineRule="auto"/>
        <w:jc w:val="left"/>
      </w:pPr>
    </w:p>
    <w:p w14:paraId="78676606" w14:textId="77777777" w:rsidR="00A453EA" w:rsidRPr="00BC080B" w:rsidRDefault="00A453EA">
      <w:pPr>
        <w:spacing w:after="160" w:line="279" w:lineRule="auto"/>
        <w:jc w:val="left"/>
      </w:pPr>
    </w:p>
    <w:p w14:paraId="78F16389" w14:textId="77777777" w:rsidR="00A453EA" w:rsidRPr="00BC080B" w:rsidRDefault="00A453EA">
      <w:pPr>
        <w:spacing w:after="160" w:line="279" w:lineRule="auto"/>
        <w:jc w:val="left"/>
      </w:pPr>
    </w:p>
    <w:p w14:paraId="771C5E3E" w14:textId="77777777" w:rsidR="00A453EA" w:rsidRPr="00BC080B" w:rsidRDefault="00A453EA">
      <w:pPr>
        <w:spacing w:after="160" w:line="279" w:lineRule="auto"/>
        <w:jc w:val="left"/>
      </w:pPr>
    </w:p>
    <w:p w14:paraId="5637ABF0" w14:textId="77777777" w:rsidR="00A453EA" w:rsidRPr="00BC080B" w:rsidRDefault="00A453EA">
      <w:pPr>
        <w:spacing w:after="160" w:line="279" w:lineRule="auto"/>
        <w:jc w:val="left"/>
      </w:pPr>
    </w:p>
    <w:p w14:paraId="2FFB0EDC" w14:textId="77777777" w:rsidR="00A453EA" w:rsidRDefault="00A453EA" w:rsidP="00A453EA">
      <w:pPr>
        <w:spacing w:after="160" w:line="279" w:lineRule="auto"/>
        <w:jc w:val="left"/>
      </w:pPr>
    </w:p>
    <w:p w14:paraId="1B2F0038" w14:textId="77777777" w:rsidR="00BC080B" w:rsidRPr="00BC080B" w:rsidRDefault="00BC080B" w:rsidP="00A453EA">
      <w:pPr>
        <w:spacing w:after="160" w:line="279" w:lineRule="auto"/>
        <w:jc w:val="left"/>
      </w:pPr>
    </w:p>
    <w:p w14:paraId="5115E3E0" w14:textId="23B06C15" w:rsidR="00636675" w:rsidRDefault="00A453EA" w:rsidP="00A453EA">
      <w:pPr>
        <w:spacing w:after="160" w:line="279" w:lineRule="auto"/>
        <w:jc w:val="center"/>
        <w:rPr>
          <w:i/>
          <w:iCs/>
        </w:rPr>
      </w:pPr>
      <w:r w:rsidRPr="00A453EA">
        <w:rPr>
          <w:i/>
          <w:iCs/>
        </w:rPr>
        <w:t>Projet réalis</w:t>
      </w:r>
      <w:r w:rsidR="00BC080B">
        <w:rPr>
          <w:i/>
          <w:iCs/>
        </w:rPr>
        <w:t>é</w:t>
      </w:r>
      <w:r w:rsidRPr="00A453EA">
        <w:rPr>
          <w:i/>
          <w:iCs/>
        </w:rPr>
        <w:t xml:space="preserve"> par CRAPE Amaury et BARBAUD Malo</w:t>
      </w:r>
    </w:p>
    <w:p w14:paraId="04DF0C77" w14:textId="6A70B65C" w:rsidR="00CC30B7" w:rsidRPr="00694D93" w:rsidRDefault="00CC30B7" w:rsidP="00CC30B7">
      <w:pPr>
        <w:pStyle w:val="TM1"/>
        <w:rPr>
          <w:sz w:val="32"/>
          <w:szCs w:val="32"/>
        </w:rPr>
      </w:pPr>
      <w:r w:rsidRPr="00694D93">
        <w:rPr>
          <w:sz w:val="32"/>
          <w:szCs w:val="32"/>
        </w:rPr>
        <w:lastRenderedPageBreak/>
        <w:t>Sommaire :</w:t>
      </w:r>
    </w:p>
    <w:p w14:paraId="316C9869" w14:textId="6CD23D34" w:rsidR="00E004CA" w:rsidRDefault="00366084">
      <w:pPr>
        <w:pStyle w:val="TM2"/>
        <w:tabs>
          <w:tab w:val="right" w:leader="dot" w:pos="9016"/>
        </w:tabs>
        <w:rPr>
          <w:rFonts w:asciiTheme="minorHAnsi" w:eastAsiaTheme="minorEastAsia" w:hAnsiTheme="minorHAnsi"/>
          <w:noProof/>
          <w:kern w:val="2"/>
          <w:sz w:val="24"/>
          <w:lang w:eastAsia="fr-FR"/>
          <w14:ligatures w14:val="standardContextual"/>
        </w:rPr>
      </w:pPr>
      <w:r>
        <w:rPr>
          <w:b/>
          <w:bCs/>
          <w:color w:val="FF0000"/>
          <w:u w:val="single"/>
        </w:rPr>
        <w:fldChar w:fldCharType="begin"/>
      </w:r>
      <w:r>
        <w:rPr>
          <w:b/>
          <w:bCs/>
          <w:color w:val="FF0000"/>
          <w:u w:val="single"/>
        </w:rPr>
        <w:instrText xml:space="preserve"> TOC \o "1-1" \h \z \t "Sans interligne;2" </w:instrText>
      </w:r>
      <w:r>
        <w:rPr>
          <w:b/>
          <w:bCs/>
          <w:color w:val="FF0000"/>
          <w:u w:val="single"/>
        </w:rPr>
        <w:fldChar w:fldCharType="separate"/>
      </w:r>
      <w:hyperlink w:anchor="_Toc168834473" w:history="1">
        <w:r w:rsidR="00E004CA" w:rsidRPr="00B67C85">
          <w:rPr>
            <w:rStyle w:val="Lienhypertexte"/>
            <w:noProof/>
          </w:rPr>
          <w:t>1 - Introduction</w:t>
        </w:r>
        <w:r w:rsidR="00E004CA">
          <w:rPr>
            <w:noProof/>
            <w:webHidden/>
          </w:rPr>
          <w:tab/>
        </w:r>
        <w:r w:rsidR="00E004CA">
          <w:rPr>
            <w:noProof/>
            <w:webHidden/>
          </w:rPr>
          <w:fldChar w:fldCharType="begin"/>
        </w:r>
        <w:r w:rsidR="00E004CA">
          <w:rPr>
            <w:noProof/>
            <w:webHidden/>
          </w:rPr>
          <w:instrText xml:space="preserve"> PAGEREF _Toc168834473 \h </w:instrText>
        </w:r>
        <w:r w:rsidR="00E004CA">
          <w:rPr>
            <w:noProof/>
            <w:webHidden/>
          </w:rPr>
        </w:r>
        <w:r w:rsidR="00E004CA">
          <w:rPr>
            <w:noProof/>
            <w:webHidden/>
          </w:rPr>
          <w:fldChar w:fldCharType="separate"/>
        </w:r>
        <w:r w:rsidR="00E004CA">
          <w:rPr>
            <w:noProof/>
            <w:webHidden/>
          </w:rPr>
          <w:t>2</w:t>
        </w:r>
        <w:r w:rsidR="00E004CA">
          <w:rPr>
            <w:noProof/>
            <w:webHidden/>
          </w:rPr>
          <w:fldChar w:fldCharType="end"/>
        </w:r>
      </w:hyperlink>
    </w:p>
    <w:p w14:paraId="2E1FBE66" w14:textId="501B8C10" w:rsidR="00E004CA" w:rsidRDefault="00E004CA">
      <w:pPr>
        <w:pStyle w:val="TM2"/>
        <w:tabs>
          <w:tab w:val="right" w:leader="dot" w:pos="9016"/>
        </w:tabs>
        <w:rPr>
          <w:rFonts w:asciiTheme="minorHAnsi" w:eastAsiaTheme="minorEastAsia" w:hAnsiTheme="minorHAnsi"/>
          <w:noProof/>
          <w:kern w:val="2"/>
          <w:sz w:val="24"/>
          <w:lang w:eastAsia="fr-FR"/>
          <w14:ligatures w14:val="standardContextual"/>
        </w:rPr>
      </w:pPr>
      <w:hyperlink w:anchor="_Toc168834474" w:history="1">
        <w:r w:rsidRPr="00B67C85">
          <w:rPr>
            <w:rStyle w:val="Lienhypertexte"/>
            <w:noProof/>
            <w:lang w:val="es-ES"/>
          </w:rPr>
          <w:t>2 – Algorithme de Cooley-Tuckey (FFT)</w:t>
        </w:r>
        <w:r>
          <w:rPr>
            <w:noProof/>
            <w:webHidden/>
          </w:rPr>
          <w:tab/>
        </w:r>
        <w:r>
          <w:rPr>
            <w:noProof/>
            <w:webHidden/>
          </w:rPr>
          <w:fldChar w:fldCharType="begin"/>
        </w:r>
        <w:r>
          <w:rPr>
            <w:noProof/>
            <w:webHidden/>
          </w:rPr>
          <w:instrText xml:space="preserve"> PAGEREF _Toc168834474 \h </w:instrText>
        </w:r>
        <w:r>
          <w:rPr>
            <w:noProof/>
            <w:webHidden/>
          </w:rPr>
        </w:r>
        <w:r>
          <w:rPr>
            <w:noProof/>
            <w:webHidden/>
          </w:rPr>
          <w:fldChar w:fldCharType="separate"/>
        </w:r>
        <w:r>
          <w:rPr>
            <w:noProof/>
            <w:webHidden/>
          </w:rPr>
          <w:t>2</w:t>
        </w:r>
        <w:r>
          <w:rPr>
            <w:noProof/>
            <w:webHidden/>
          </w:rPr>
          <w:fldChar w:fldCharType="end"/>
        </w:r>
      </w:hyperlink>
    </w:p>
    <w:p w14:paraId="12D8291F" w14:textId="18ABE40A" w:rsidR="00E004CA" w:rsidRDefault="00E004CA">
      <w:pPr>
        <w:pStyle w:val="TM2"/>
        <w:tabs>
          <w:tab w:val="right" w:leader="dot" w:pos="9016"/>
        </w:tabs>
        <w:rPr>
          <w:rFonts w:asciiTheme="minorHAnsi" w:eastAsiaTheme="minorEastAsia" w:hAnsiTheme="minorHAnsi"/>
          <w:noProof/>
          <w:kern w:val="2"/>
          <w:sz w:val="24"/>
          <w:lang w:eastAsia="fr-FR"/>
          <w14:ligatures w14:val="standardContextual"/>
        </w:rPr>
      </w:pPr>
      <w:hyperlink w:anchor="_Toc168834475" w:history="1">
        <w:r w:rsidRPr="00B67C85">
          <w:rPr>
            <w:rStyle w:val="Lienhypertexte"/>
            <w:noProof/>
          </w:rPr>
          <w:t>3 – Neurones</w:t>
        </w:r>
        <w:r>
          <w:rPr>
            <w:noProof/>
            <w:webHidden/>
          </w:rPr>
          <w:tab/>
        </w:r>
        <w:r>
          <w:rPr>
            <w:noProof/>
            <w:webHidden/>
          </w:rPr>
          <w:fldChar w:fldCharType="begin"/>
        </w:r>
        <w:r>
          <w:rPr>
            <w:noProof/>
            <w:webHidden/>
          </w:rPr>
          <w:instrText xml:space="preserve"> PAGEREF _Toc168834475 \h </w:instrText>
        </w:r>
        <w:r>
          <w:rPr>
            <w:noProof/>
            <w:webHidden/>
          </w:rPr>
        </w:r>
        <w:r>
          <w:rPr>
            <w:noProof/>
            <w:webHidden/>
          </w:rPr>
          <w:fldChar w:fldCharType="separate"/>
        </w:r>
        <w:r>
          <w:rPr>
            <w:noProof/>
            <w:webHidden/>
          </w:rPr>
          <w:t>6</w:t>
        </w:r>
        <w:r>
          <w:rPr>
            <w:noProof/>
            <w:webHidden/>
          </w:rPr>
          <w:fldChar w:fldCharType="end"/>
        </w:r>
      </w:hyperlink>
    </w:p>
    <w:p w14:paraId="7231A7B2" w14:textId="09AE4A7B" w:rsidR="0056679E" w:rsidRPr="0056679E" w:rsidRDefault="00366084" w:rsidP="0056679E">
      <w:r>
        <w:rPr>
          <w:b/>
          <w:bCs/>
          <w:color w:val="FF0000"/>
          <w:u w:val="single"/>
        </w:rPr>
        <w:fldChar w:fldCharType="end"/>
      </w:r>
    </w:p>
    <w:p w14:paraId="647AD40A" w14:textId="0022D704" w:rsidR="009E0C03" w:rsidRPr="00694D93" w:rsidRDefault="00FD50B2" w:rsidP="00694D93">
      <w:pPr>
        <w:spacing w:after="160" w:line="279" w:lineRule="auto"/>
        <w:jc w:val="left"/>
        <w:rPr>
          <w:rFonts w:eastAsiaTheme="majorEastAsia" w:cstheme="majorBidi"/>
          <w:b/>
          <w:color w:val="FF0000"/>
          <w:sz w:val="32"/>
          <w:szCs w:val="32"/>
          <w:u w:val="single"/>
        </w:rPr>
      </w:pPr>
      <w:r>
        <w:br w:type="page"/>
      </w:r>
      <w:bookmarkStart w:id="0" w:name="_Toc168653884"/>
    </w:p>
    <w:p w14:paraId="58F663EB" w14:textId="49280D90" w:rsidR="004224A8" w:rsidRPr="00694D93" w:rsidRDefault="004E078A" w:rsidP="00170BEA">
      <w:pPr>
        <w:pStyle w:val="Sansinterligne"/>
      </w:pPr>
      <w:bookmarkStart w:id="1" w:name="_Toc168834473"/>
      <w:r w:rsidRPr="00694D93">
        <w:lastRenderedPageBreak/>
        <w:t xml:space="preserve">1 - </w:t>
      </w:r>
      <w:r w:rsidR="004224A8" w:rsidRPr="00694D93">
        <w:t>Introduction</w:t>
      </w:r>
      <w:bookmarkEnd w:id="1"/>
    </w:p>
    <w:p w14:paraId="044CE7FC" w14:textId="390CD297" w:rsidR="00362F0C" w:rsidRPr="00694D93" w:rsidRDefault="004224A8" w:rsidP="00F60876">
      <w:pPr>
        <w:rPr>
          <w:bCs/>
          <w:sz w:val="32"/>
          <w:szCs w:val="32"/>
        </w:rPr>
      </w:pPr>
      <w:r w:rsidRPr="00694D93">
        <w:rPr>
          <w:bCs/>
          <w:sz w:val="32"/>
          <w:szCs w:val="32"/>
        </w:rPr>
        <w:t xml:space="preserve">Le projet d’IA de ce semestre consiste en la programmation de neurones capables de reconnaître des sons qu’on leur présente. En vue de réaliser cet objectif, nombres de documents et segments de codes nous sont fournis. Parmi eux, une implémentation de la Transformée de Fourier (qui nous permettra de décomposer les sons en fréquences), une interface </w:t>
      </w:r>
      <w:proofErr w:type="spellStart"/>
      <w:r w:rsidRPr="00694D93">
        <w:rPr>
          <w:bCs/>
          <w:sz w:val="32"/>
          <w:szCs w:val="32"/>
        </w:rPr>
        <w:t>INeurone</w:t>
      </w:r>
      <w:proofErr w:type="spellEnd"/>
      <w:r w:rsidRPr="00694D93">
        <w:rPr>
          <w:bCs/>
          <w:sz w:val="32"/>
          <w:szCs w:val="32"/>
        </w:rPr>
        <w:t xml:space="preserve"> et ses implémentations qu’il faudra compléter pour faire fonctionner le réseau ainsi qu’une banque de sons et un algorithme d’échantillonnage.</w:t>
      </w:r>
    </w:p>
    <w:p w14:paraId="7928EB39" w14:textId="0AF42273" w:rsidR="00362F0C" w:rsidRPr="00694D93" w:rsidRDefault="00362F0C" w:rsidP="00F60876">
      <w:pPr>
        <w:rPr>
          <w:sz w:val="32"/>
          <w:szCs w:val="32"/>
        </w:rPr>
      </w:pPr>
      <w:r w:rsidRPr="00694D93">
        <w:rPr>
          <w:sz w:val="32"/>
          <w:szCs w:val="32"/>
        </w:rPr>
        <w:t>Ce rapport a pour but de présenter le déroulement du projet</w:t>
      </w:r>
      <w:r w:rsidR="00115305" w:rsidRPr="00694D93">
        <w:rPr>
          <w:sz w:val="32"/>
          <w:szCs w:val="32"/>
        </w:rPr>
        <w:t xml:space="preserve"> : </w:t>
      </w:r>
      <w:r w:rsidR="00DB5F29" w:rsidRPr="00694D93">
        <w:rPr>
          <w:sz w:val="32"/>
          <w:szCs w:val="32"/>
        </w:rPr>
        <w:t xml:space="preserve">nos observations, nos raisonnements, nos expériences et </w:t>
      </w:r>
      <w:r w:rsidR="00F60876" w:rsidRPr="00694D93">
        <w:rPr>
          <w:sz w:val="32"/>
          <w:szCs w:val="32"/>
        </w:rPr>
        <w:t>nos résultats.</w:t>
      </w:r>
    </w:p>
    <w:bookmarkEnd w:id="0"/>
    <w:p w14:paraId="3F86285A" w14:textId="77777777" w:rsidR="004224A8" w:rsidRPr="00694D93" w:rsidRDefault="004224A8" w:rsidP="004224A8">
      <w:pPr>
        <w:rPr>
          <w:sz w:val="32"/>
          <w:szCs w:val="32"/>
        </w:rPr>
      </w:pPr>
    </w:p>
    <w:p w14:paraId="18C6E701" w14:textId="463EE87F" w:rsidR="004224A8" w:rsidRPr="00694D93" w:rsidRDefault="004E078A" w:rsidP="00170BEA">
      <w:pPr>
        <w:pStyle w:val="Sansinterligne"/>
        <w:rPr>
          <w:lang w:val="es-ES"/>
        </w:rPr>
      </w:pPr>
      <w:bookmarkStart w:id="2" w:name="_Toc168834474"/>
      <w:r w:rsidRPr="00694D93">
        <w:rPr>
          <w:lang w:val="es-ES"/>
        </w:rPr>
        <w:t>2</w:t>
      </w:r>
      <w:r w:rsidR="00517D70" w:rsidRPr="00694D93">
        <w:rPr>
          <w:lang w:val="es-ES"/>
        </w:rPr>
        <w:t xml:space="preserve"> – </w:t>
      </w:r>
      <w:proofErr w:type="spellStart"/>
      <w:r w:rsidR="00517D70" w:rsidRPr="00694D93">
        <w:rPr>
          <w:lang w:val="es-ES"/>
        </w:rPr>
        <w:t>Algorithme</w:t>
      </w:r>
      <w:proofErr w:type="spellEnd"/>
      <w:r w:rsidR="00517D70" w:rsidRPr="00694D93">
        <w:rPr>
          <w:lang w:val="es-ES"/>
        </w:rPr>
        <w:t xml:space="preserve"> de Cooley-</w:t>
      </w:r>
      <w:proofErr w:type="spellStart"/>
      <w:r w:rsidR="00517D70" w:rsidRPr="00694D93">
        <w:rPr>
          <w:lang w:val="es-ES"/>
        </w:rPr>
        <w:t>Tuckey</w:t>
      </w:r>
      <w:proofErr w:type="spellEnd"/>
      <w:r w:rsidR="00517D70" w:rsidRPr="00694D93">
        <w:rPr>
          <w:lang w:val="es-ES"/>
        </w:rPr>
        <w:t xml:space="preserve"> (FFT)</w:t>
      </w:r>
      <w:bookmarkEnd w:id="2"/>
    </w:p>
    <w:p w14:paraId="2198D0D4" w14:textId="77777777" w:rsidR="004224A8" w:rsidRPr="00694D93" w:rsidRDefault="004224A8" w:rsidP="004224A8">
      <w:pPr>
        <w:rPr>
          <w:sz w:val="32"/>
          <w:szCs w:val="32"/>
          <w:lang w:val="es-ES"/>
        </w:rPr>
      </w:pPr>
    </w:p>
    <w:p w14:paraId="00AEAEC7" w14:textId="77777777" w:rsidR="004224A8" w:rsidRPr="00694D93" w:rsidRDefault="004224A8" w:rsidP="004224A8">
      <w:pPr>
        <w:rPr>
          <w:sz w:val="32"/>
          <w:szCs w:val="32"/>
        </w:rPr>
      </w:pPr>
      <w:bookmarkStart w:id="3" w:name="_Toc168653885"/>
      <w:r w:rsidRPr="00694D93">
        <w:rPr>
          <w:sz w:val="32"/>
          <w:szCs w:val="32"/>
        </w:rPr>
        <w:t xml:space="preserve">Le son est une onde : il correspond à une vibration dans l’espace en fonction du temps. Pourtant, quand il parvient à nos oreilles, nous entendons bien une note, c’est à dire une fréquence, et non une vibration. L’oreille mesure donc le poids relatif de chaque fréquence dans le signal temporel : c’est ce qu’on appelle une transformée de Fourier. </w:t>
      </w:r>
    </w:p>
    <w:p w14:paraId="4873AC42" w14:textId="77777777" w:rsidR="004224A8" w:rsidRPr="00694D93" w:rsidRDefault="004224A8" w:rsidP="004224A8">
      <w:pPr>
        <w:rPr>
          <w:sz w:val="32"/>
          <w:szCs w:val="32"/>
        </w:rPr>
      </w:pPr>
      <w:r w:rsidRPr="00694D93">
        <w:rPr>
          <w:sz w:val="32"/>
          <w:szCs w:val="32"/>
        </w:rPr>
        <w:t xml:space="preserve">Seulement, l’oreille opère à partir d’un signal analogique, un ordinateur n’a pas ce luxe : Pour pouvoir traiter une information celle-ci doit-être discrétisée, c’est à dire échantillonnée. </w:t>
      </w:r>
    </w:p>
    <w:p w14:paraId="18A44103" w14:textId="77777777" w:rsidR="004224A8" w:rsidRPr="00694D93" w:rsidRDefault="004224A8" w:rsidP="004224A8">
      <w:pPr>
        <w:rPr>
          <w:sz w:val="32"/>
          <w:szCs w:val="32"/>
        </w:rPr>
      </w:pPr>
      <w:r w:rsidRPr="00694D93">
        <w:rPr>
          <w:sz w:val="32"/>
          <w:szCs w:val="32"/>
        </w:rPr>
        <w:t>Nous travaillerons donc avec une transformée de Fourier discrète (TFD), l’équivalent numérique de la transformée de Fourier vue en cours.</w:t>
      </w:r>
    </w:p>
    <w:p w14:paraId="705ED7A5" w14:textId="77777777" w:rsidR="004224A8" w:rsidRPr="00694D93" w:rsidRDefault="004224A8" w:rsidP="004224A8">
      <w:pPr>
        <w:rPr>
          <w:sz w:val="32"/>
          <w:szCs w:val="32"/>
        </w:rPr>
      </w:pPr>
      <w:r w:rsidRPr="00694D93">
        <w:rPr>
          <w:sz w:val="32"/>
          <w:szCs w:val="32"/>
        </w:rPr>
        <w:t xml:space="preserve">Dans le code d’exemple de la TFD fourni, nous démarrons par appliquer une fonction transformée de Fourier sur un signal réel défini par : </w:t>
      </w:r>
    </w:p>
    <w:p w14:paraId="0183C0B1" w14:textId="77777777" w:rsidR="004224A8" w:rsidRPr="00694D93" w:rsidRDefault="004224A8" w:rsidP="004224A8">
      <w:pPr>
        <w:rPr>
          <w:sz w:val="32"/>
          <w:szCs w:val="32"/>
        </w:rPr>
      </w:pPr>
      <m:oMathPara>
        <m:oMath>
          <m:r>
            <w:rPr>
              <w:rFonts w:ascii="Cambria Math" w:hAnsi="Cambria Math"/>
              <w:sz w:val="32"/>
              <w:szCs w:val="32"/>
            </w:rPr>
            <m:t>2</m:t>
          </m:r>
          <m:func>
            <m:funcPr>
              <m:ctrlPr>
                <w:rPr>
                  <w:rFonts w:ascii="Cambria Math" w:hAnsi="Cambria Math"/>
                  <w:i/>
                  <w:sz w:val="32"/>
                  <w:szCs w:val="32"/>
                </w:rPr>
              </m:ctrlPr>
            </m:funcPr>
            <m:fName>
              <m:r>
                <m:rPr>
                  <m:sty m:val="p"/>
                </m:rPr>
                <w:rPr>
                  <w:rFonts w:ascii="Cambria Math" w:hAnsi="Cambria Math"/>
                  <w:sz w:val="32"/>
                  <w:szCs w:val="32"/>
                </w:rPr>
                <m:t>cos</m:t>
              </m:r>
            </m:fName>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2πi</m:t>
                      </m:r>
                    </m:num>
                    <m:den>
                      <m:r>
                        <w:rPr>
                          <w:rFonts w:ascii="Cambria Math" w:hAnsi="Cambria Math"/>
                          <w:sz w:val="32"/>
                          <w:szCs w:val="32"/>
                        </w:rPr>
                        <m:t>P*Taill</m:t>
                      </m:r>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FFT</m:t>
                          </m:r>
                        </m:sub>
                      </m:sSub>
                    </m:den>
                  </m:f>
                </m:e>
              </m:d>
            </m:e>
          </m:func>
          <m:r>
            <w:rPr>
              <w:rFonts w:ascii="Cambria Math" w:eastAsiaTheme="minorEastAsia" w:hAnsi="Cambria Math"/>
              <w:sz w:val="32"/>
              <w:szCs w:val="32"/>
            </w:rPr>
            <m:t>, avec i un indice</m:t>
          </m:r>
          <m:r>
            <m:rPr>
              <m:scr m:val="double-struck"/>
            </m:rPr>
            <w:rPr>
              <w:rFonts w:ascii="Cambria Math" w:eastAsiaTheme="minorEastAsia" w:hAnsi="Cambria Math"/>
              <w:sz w:val="32"/>
              <w:szCs w:val="32"/>
            </w:rPr>
            <m:t>∈Z</m:t>
          </m:r>
        </m:oMath>
      </m:oMathPara>
    </w:p>
    <w:p w14:paraId="36840192" w14:textId="77777777" w:rsidR="004224A8" w:rsidRPr="00694D93" w:rsidRDefault="004224A8" w:rsidP="004224A8">
      <w:pPr>
        <w:rPr>
          <w:sz w:val="32"/>
          <w:szCs w:val="32"/>
        </w:rPr>
      </w:pPr>
      <w:r w:rsidRPr="00694D93">
        <w:rPr>
          <w:sz w:val="32"/>
          <w:szCs w:val="32"/>
        </w:rPr>
        <w:t xml:space="preserve">Avec P = 1 et </w:t>
      </w:r>
      <m:oMath>
        <m:r>
          <w:rPr>
            <w:rFonts w:ascii="Cambria Math" w:hAnsi="Cambria Math"/>
            <w:sz w:val="32"/>
            <w:szCs w:val="32"/>
          </w:rPr>
          <m:t>Taill</m:t>
        </m:r>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FFT</m:t>
            </m:r>
          </m:sub>
        </m:sSub>
      </m:oMath>
      <w:r w:rsidRPr="00694D93">
        <w:rPr>
          <w:sz w:val="32"/>
          <w:szCs w:val="32"/>
        </w:rPr>
        <w:t xml:space="preserve"> = 16. </w:t>
      </w:r>
    </w:p>
    <w:p w14:paraId="013D0B85" w14:textId="77777777" w:rsidR="004224A8" w:rsidRPr="00694D93" w:rsidRDefault="004224A8" w:rsidP="004224A8">
      <w:pPr>
        <w:rPr>
          <w:sz w:val="32"/>
          <w:szCs w:val="32"/>
        </w:rPr>
      </w:pPr>
      <w:r w:rsidRPr="00694D93">
        <w:rPr>
          <w:noProof/>
          <w:sz w:val="32"/>
          <w:szCs w:val="32"/>
        </w:rPr>
        <w:lastRenderedPageBreak/>
        <w:drawing>
          <wp:inline distT="0" distB="0" distL="0" distR="0" wp14:anchorId="430EAE53" wp14:editId="254282FE">
            <wp:extent cx="5724524" cy="3600450"/>
            <wp:effectExtent l="0" t="0" r="0" b="0"/>
            <wp:docPr id="1393086342" name="Picture 1393086342" descr="Une image contenant texte, capture d’écran, Polic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86342" name="Picture 1393086342" descr="Une image contenant texte, capture d’écran, Police, typographi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p>
    <w:p w14:paraId="4983CDEF" w14:textId="77777777" w:rsidR="00517D70" w:rsidRPr="00694D93" w:rsidRDefault="004224A8" w:rsidP="00517D70">
      <w:pPr>
        <w:jc w:val="left"/>
        <w:rPr>
          <w:sz w:val="32"/>
          <w:szCs w:val="32"/>
        </w:rPr>
      </w:pPr>
      <w:r w:rsidRPr="00694D93">
        <w:rPr>
          <w:sz w:val="32"/>
          <w:szCs w:val="32"/>
        </w:rPr>
        <w:t xml:space="preserve">Bien que P et </w:t>
      </w:r>
      <m:oMath>
        <m:r>
          <w:rPr>
            <w:rFonts w:ascii="Cambria Math" w:hAnsi="Cambria Math"/>
            <w:sz w:val="32"/>
            <w:szCs w:val="32"/>
          </w:rPr>
          <m:t>Taill</m:t>
        </m:r>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FFT</m:t>
            </m:r>
          </m:sub>
        </m:sSub>
      </m:oMath>
      <w:r w:rsidRPr="00694D93">
        <w:rPr>
          <w:sz w:val="32"/>
          <w:szCs w:val="32"/>
        </w:rPr>
        <w:t xml:space="preserve"> soient modifiables, nous sommes restés dans un premier temps avec les valeurs initialisées par défaut pour commencer à analyser son</w:t>
      </w:r>
      <w:r w:rsidR="00517D70" w:rsidRPr="00694D93">
        <w:rPr>
          <w:sz w:val="32"/>
          <w:szCs w:val="32"/>
        </w:rPr>
        <w:t xml:space="preserve"> </w:t>
      </w:r>
      <w:r w:rsidRPr="00694D93">
        <w:rPr>
          <w:sz w:val="32"/>
          <w:szCs w:val="32"/>
        </w:rPr>
        <w:t>comportement.</w:t>
      </w:r>
    </w:p>
    <w:p w14:paraId="195F1E50" w14:textId="3FFC34D6" w:rsidR="004224A8" w:rsidRPr="00694D93" w:rsidRDefault="004224A8" w:rsidP="00517D70">
      <w:pPr>
        <w:jc w:val="left"/>
        <w:rPr>
          <w:sz w:val="32"/>
          <w:szCs w:val="32"/>
        </w:rPr>
      </w:pPr>
      <w:r w:rsidRPr="00694D93">
        <w:rPr>
          <w:sz w:val="32"/>
          <w:szCs w:val="32"/>
        </w:rPr>
        <w:br/>
        <w:t>On remarque que la fonction FFT renvoie une série de points complexes, décrits en coordonnées cartésiennes et polaires, censés représenter les pics de fréquence perçus dans le signal traité.</w:t>
      </w:r>
    </w:p>
    <w:p w14:paraId="711AAFAD" w14:textId="77777777" w:rsidR="004224A8" w:rsidRPr="00694D93" w:rsidRDefault="004224A8" w:rsidP="004224A8">
      <w:pPr>
        <w:rPr>
          <w:sz w:val="32"/>
          <w:szCs w:val="32"/>
        </w:rPr>
      </w:pPr>
      <w:r w:rsidRPr="00694D93">
        <w:rPr>
          <w:sz w:val="32"/>
          <w:szCs w:val="32"/>
        </w:rPr>
        <w:t xml:space="preserve">Tracer ces points sur un logiciel comme </w:t>
      </w:r>
      <w:proofErr w:type="spellStart"/>
      <w:r w:rsidRPr="00694D93">
        <w:rPr>
          <w:i/>
          <w:iCs/>
          <w:sz w:val="32"/>
          <w:szCs w:val="32"/>
        </w:rPr>
        <w:t>Geogebra</w:t>
      </w:r>
      <w:proofErr w:type="spellEnd"/>
      <w:r w:rsidRPr="00694D93">
        <w:rPr>
          <w:sz w:val="32"/>
          <w:szCs w:val="32"/>
        </w:rPr>
        <w:t xml:space="preserve"> ne laisse pas apparaître d’informations particulières : mêmes si une certaine pente semble se dessiner si on multiplie la plupart des points par 10^16, il n’y pas de quoi en tirer des conclusions.</w:t>
      </w:r>
    </w:p>
    <w:p w14:paraId="27D2626B" w14:textId="77777777" w:rsidR="004224A8" w:rsidRPr="00694D93" w:rsidRDefault="004224A8" w:rsidP="004224A8">
      <w:pPr>
        <w:rPr>
          <w:sz w:val="32"/>
          <w:szCs w:val="32"/>
        </w:rPr>
      </w:pPr>
    </w:p>
    <w:p w14:paraId="4D166794" w14:textId="77777777" w:rsidR="004224A8" w:rsidRPr="00694D93" w:rsidRDefault="004224A8" w:rsidP="004224A8">
      <w:pPr>
        <w:rPr>
          <w:sz w:val="32"/>
          <w:szCs w:val="32"/>
        </w:rPr>
      </w:pPr>
      <w:r w:rsidRPr="00694D93">
        <w:rPr>
          <w:noProof/>
          <w:sz w:val="32"/>
          <w:szCs w:val="32"/>
        </w:rPr>
        <w:lastRenderedPageBreak/>
        <w:drawing>
          <wp:inline distT="0" distB="0" distL="0" distR="0" wp14:anchorId="03A7FFC7" wp14:editId="5F0C1CEE">
            <wp:extent cx="5629275" cy="5724524"/>
            <wp:effectExtent l="0" t="0" r="0" b="0"/>
            <wp:docPr id="502215548" name="Image 502215548"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15548" name="Image 502215548" descr="Une image contenant texte, capture d’écran, diagramm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629275" cy="5724524"/>
                    </a:xfrm>
                    <a:prstGeom prst="rect">
                      <a:avLst/>
                    </a:prstGeom>
                  </pic:spPr>
                </pic:pic>
              </a:graphicData>
            </a:graphic>
          </wp:inline>
        </w:drawing>
      </w:r>
    </w:p>
    <w:p w14:paraId="6F908842" w14:textId="77777777" w:rsidR="004224A8" w:rsidRPr="00694D93" w:rsidRDefault="004224A8" w:rsidP="004224A8">
      <w:pPr>
        <w:rPr>
          <w:rFonts w:eastAsiaTheme="minorEastAsia"/>
          <w:sz w:val="32"/>
          <w:szCs w:val="32"/>
        </w:rPr>
      </w:pPr>
      <w:r w:rsidRPr="00694D93">
        <w:rPr>
          <w:sz w:val="32"/>
          <w:szCs w:val="32"/>
        </w:rPr>
        <w:t xml:space="preserve">Le signal décrit n’étant composé que d’un simple cosinus, on devrait idéalement apercevoir des pics de fréquence autour de </w:t>
      </w: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0</m:t>
            </m:r>
          </m:sub>
        </m:sSub>
      </m:oMath>
      <w:r w:rsidRPr="00694D93">
        <w:rPr>
          <w:rFonts w:eastAsiaTheme="minorEastAsia"/>
          <w:sz w:val="32"/>
          <w:szCs w:val="32"/>
        </w:rPr>
        <w:t xml:space="preserve"> et </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0</m:t>
            </m:r>
          </m:sub>
        </m:sSub>
      </m:oMath>
      <w:r w:rsidRPr="00694D93">
        <w:rPr>
          <w:rFonts w:eastAsiaTheme="minorEastAsia"/>
          <w:sz w:val="32"/>
          <w:szCs w:val="32"/>
        </w:rPr>
        <w:t>, c’est-à-dire l’unique fréquence qui compose le cosinus. Si on se ramène au modèle du signal vu dans le cours :</w:t>
      </w:r>
      <m:oMath>
        <m:r>
          <w:rPr>
            <w:rFonts w:ascii="Cambria Math" w:eastAsiaTheme="minorEastAsia" w:hAnsi="Cambria Math"/>
            <w:sz w:val="32"/>
            <w:szCs w:val="32"/>
          </w:rPr>
          <m:t xml:space="preserve"> Acos</m:t>
        </m:r>
        <m:d>
          <m:dPr>
            <m:ctrlPr>
              <w:rPr>
                <w:rFonts w:ascii="Cambria Math" w:eastAsiaTheme="minorEastAsia" w:hAnsi="Cambria Math"/>
                <w:i/>
                <w:sz w:val="32"/>
                <w:szCs w:val="32"/>
              </w:rPr>
            </m:ctrlPr>
          </m:dPr>
          <m:e>
            <m:r>
              <w:rPr>
                <w:rFonts w:ascii="Cambria Math" w:eastAsiaTheme="minorEastAsia" w:hAnsi="Cambria Math"/>
                <w:sz w:val="32"/>
                <w:szCs w:val="32"/>
              </w:rPr>
              <m:t>2π</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0</m:t>
                </m:r>
              </m:sub>
            </m:sSub>
            <m:r>
              <w:rPr>
                <w:rFonts w:ascii="Cambria Math" w:eastAsiaTheme="minorEastAsia" w:hAnsi="Cambria Math"/>
                <w:sz w:val="32"/>
                <w:szCs w:val="32"/>
              </w:rPr>
              <m:t>t+φ</m:t>
            </m:r>
          </m:e>
        </m:d>
      </m:oMath>
      <w:r w:rsidRPr="00694D93">
        <w:rPr>
          <w:rFonts w:eastAsiaTheme="minorEastAsia"/>
          <w:sz w:val="32"/>
          <w:szCs w:val="32"/>
        </w:rPr>
        <w:t xml:space="preserve">, alors le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0</m:t>
            </m:r>
          </m:sub>
        </m:sSub>
      </m:oMath>
      <w:r w:rsidRPr="00694D93">
        <w:rPr>
          <w:rFonts w:eastAsiaTheme="minorEastAsia"/>
          <w:sz w:val="32"/>
          <w:szCs w:val="32"/>
        </w:rPr>
        <w:t xml:space="preserve"> du signal traité vaudrait </w:t>
      </w:r>
      <m:oMath>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(Période*Taill</m:t>
            </m:r>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FFT</m:t>
                </m:r>
              </m:sub>
            </m:sSub>
            <m:r>
              <w:rPr>
                <w:rFonts w:ascii="Cambria Math" w:eastAsiaTheme="minorEastAsia" w:hAnsi="Cambria Math"/>
                <w:sz w:val="32"/>
                <w:szCs w:val="32"/>
              </w:rPr>
              <m:t>)</m:t>
            </m:r>
          </m:den>
        </m:f>
      </m:oMath>
      <w:r w:rsidRPr="00694D93">
        <w:rPr>
          <w:rFonts w:eastAsiaTheme="minorEastAsia"/>
          <w:sz w:val="32"/>
          <w:szCs w:val="32"/>
        </w:rPr>
        <w:t>, soit 1/16, pourtant aucune des valeurs acquises n’approchent cet ordre de grandeur. Cela est probablement dû à un phénomène de repliement spectral : l’implémentation ici-faite de l’algorithme ne permet pas de réel contrôle sur la fréquence d’échantillonnage de notre signal, ainsi la préservation de l’information n’est pas garantie par le théorème de Shannon.</w:t>
      </w:r>
    </w:p>
    <w:p w14:paraId="16C8309C" w14:textId="77777777" w:rsidR="004224A8" w:rsidRPr="00694D93" w:rsidRDefault="004224A8" w:rsidP="004224A8">
      <w:pPr>
        <w:rPr>
          <w:rFonts w:eastAsiaTheme="minorEastAsia"/>
          <w:sz w:val="32"/>
          <w:szCs w:val="32"/>
        </w:rPr>
      </w:pPr>
    </w:p>
    <w:p w14:paraId="18FD820D" w14:textId="77777777" w:rsidR="004224A8" w:rsidRPr="00694D93" w:rsidRDefault="004224A8" w:rsidP="004224A8">
      <w:pPr>
        <w:rPr>
          <w:rFonts w:eastAsiaTheme="minorEastAsia"/>
          <w:sz w:val="32"/>
          <w:szCs w:val="32"/>
        </w:rPr>
      </w:pPr>
      <w:r w:rsidRPr="00694D93">
        <w:rPr>
          <w:rFonts w:eastAsiaTheme="minorEastAsia"/>
          <w:sz w:val="32"/>
          <w:szCs w:val="32"/>
        </w:rPr>
        <w:t>En réhaussant la fréquence (jusqu’à P = 3 par exemple), on peut cependant observer que les valeurs se resserrent et gagnent en amplitude</w:t>
      </w:r>
    </w:p>
    <w:p w14:paraId="5072FB19" w14:textId="77777777" w:rsidR="004224A8" w:rsidRPr="00694D93" w:rsidRDefault="004224A8" w:rsidP="004224A8">
      <w:pPr>
        <w:rPr>
          <w:rFonts w:eastAsiaTheme="minorEastAsia"/>
          <w:sz w:val="32"/>
          <w:szCs w:val="32"/>
        </w:rPr>
      </w:pPr>
      <w:r w:rsidRPr="00694D93">
        <w:rPr>
          <w:rFonts w:eastAsiaTheme="minorEastAsia"/>
          <w:noProof/>
          <w:sz w:val="32"/>
          <w:szCs w:val="32"/>
        </w:rPr>
        <w:drawing>
          <wp:inline distT="0" distB="0" distL="0" distR="0" wp14:anchorId="6EBEB3AB" wp14:editId="24FFA5D4">
            <wp:extent cx="5610225" cy="3838575"/>
            <wp:effectExtent l="0" t="0" r="9525" b="9525"/>
            <wp:docPr id="1088520449"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20449" name="Image 1" descr="Une image contenant texte, capture d’écran, Police, menu&#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38575"/>
                    </a:xfrm>
                    <a:prstGeom prst="rect">
                      <a:avLst/>
                    </a:prstGeom>
                    <a:noFill/>
                    <a:ln>
                      <a:noFill/>
                    </a:ln>
                  </pic:spPr>
                </pic:pic>
              </a:graphicData>
            </a:graphic>
          </wp:inline>
        </w:drawing>
      </w:r>
    </w:p>
    <w:p w14:paraId="6617C7C5" w14:textId="77777777" w:rsidR="004224A8" w:rsidRPr="00694D93" w:rsidRDefault="004224A8" w:rsidP="004224A8">
      <w:pPr>
        <w:rPr>
          <w:rFonts w:eastAsiaTheme="minorEastAsia"/>
          <w:sz w:val="32"/>
          <w:szCs w:val="32"/>
        </w:rPr>
      </w:pPr>
    </w:p>
    <w:p w14:paraId="3957BAAA" w14:textId="77777777" w:rsidR="004224A8" w:rsidRPr="00694D93" w:rsidRDefault="004224A8" w:rsidP="004224A8">
      <w:pPr>
        <w:rPr>
          <w:rFonts w:eastAsiaTheme="minorEastAsia"/>
          <w:sz w:val="32"/>
          <w:szCs w:val="32"/>
        </w:rPr>
      </w:pPr>
      <w:r w:rsidRPr="00694D93">
        <w:rPr>
          <w:rFonts w:eastAsiaTheme="minorEastAsia"/>
          <w:sz w:val="32"/>
          <w:szCs w:val="32"/>
        </w:rPr>
        <w:t xml:space="preserve">Etant donné que l’on prend toujours le même nombre de points, ce resserrement s’explique assez naturellement par l’augmentation de la fréquence du signal. L’origine de cette croissance perçue des valeurs est moins certaine : elle peut être due au repliement spectral évidemment, mais on peut également conjecturer qu’avec la croissance de la fréquence, les 16 points pris par l’échantillon sont « à un autre endroit » sur la courbe, et effectivement, si on en croit les coordonnées cartésiennes des points, les abscisses réelles ne sont pas les mêmes que celles précédemment acquises. </w:t>
      </w:r>
    </w:p>
    <w:p w14:paraId="75A0ED63" w14:textId="3B42A35F" w:rsidR="004224A8" w:rsidRPr="00694D93" w:rsidRDefault="004224A8" w:rsidP="004224A8">
      <w:pPr>
        <w:rPr>
          <w:rFonts w:eastAsiaTheme="minorEastAsia"/>
          <w:sz w:val="32"/>
          <w:szCs w:val="32"/>
        </w:rPr>
      </w:pPr>
      <w:r w:rsidRPr="00694D93">
        <w:rPr>
          <w:rFonts w:eastAsiaTheme="minorEastAsia"/>
          <w:sz w:val="32"/>
          <w:szCs w:val="32"/>
        </w:rPr>
        <w:t xml:space="preserve">Si à la place du cosinus, nous appliquons un sinus, on remarque que certaines données semblent s’inverser : on retrouve des points d’ordonnée -8, 0, </w:t>
      </w:r>
      <w:r w:rsidR="00A67B8C">
        <w:rPr>
          <w:rFonts w:eastAsiaTheme="minorEastAsia"/>
          <w:sz w:val="32"/>
          <w:szCs w:val="32"/>
        </w:rPr>
        <w:t xml:space="preserve">ou </w:t>
      </w:r>
      <w:r w:rsidRPr="00694D93">
        <w:rPr>
          <w:rFonts w:eastAsiaTheme="minorEastAsia"/>
          <w:sz w:val="32"/>
          <w:szCs w:val="32"/>
        </w:rPr>
        <w:t>8, qui auparavant étai</w:t>
      </w:r>
      <w:r w:rsidR="00F606BA">
        <w:rPr>
          <w:rFonts w:eastAsiaTheme="minorEastAsia"/>
          <w:sz w:val="32"/>
          <w:szCs w:val="32"/>
        </w:rPr>
        <w:t>en</w:t>
      </w:r>
      <w:r w:rsidRPr="00694D93">
        <w:rPr>
          <w:rFonts w:eastAsiaTheme="minorEastAsia"/>
          <w:sz w:val="32"/>
          <w:szCs w:val="32"/>
        </w:rPr>
        <w:t>t en abscisse.</w:t>
      </w:r>
    </w:p>
    <w:p w14:paraId="116CCBC9" w14:textId="77777777" w:rsidR="004224A8" w:rsidRPr="00694D93" w:rsidRDefault="004224A8" w:rsidP="004224A8">
      <w:pPr>
        <w:rPr>
          <w:rFonts w:eastAsiaTheme="minorEastAsia"/>
          <w:sz w:val="32"/>
          <w:szCs w:val="32"/>
        </w:rPr>
      </w:pPr>
      <w:r w:rsidRPr="00694D93">
        <w:rPr>
          <w:rFonts w:eastAsiaTheme="minorEastAsia"/>
          <w:sz w:val="32"/>
          <w:szCs w:val="32"/>
        </w:rPr>
        <w:lastRenderedPageBreak/>
        <w:t xml:space="preserve">Exemple ici avec P = 1 et </w:t>
      </w:r>
      <m:oMath>
        <m:r>
          <w:rPr>
            <w:rFonts w:ascii="Cambria Math" w:eastAsiaTheme="minorEastAsia" w:hAnsi="Cambria Math"/>
            <w:sz w:val="32"/>
            <w:szCs w:val="32"/>
          </w:rPr>
          <m:t>Taill</m:t>
        </m:r>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FFT</m:t>
            </m:r>
          </m:sub>
        </m:sSub>
        <m:r>
          <w:rPr>
            <w:rFonts w:ascii="Cambria Math" w:eastAsiaTheme="minorEastAsia" w:hAnsi="Cambria Math"/>
            <w:sz w:val="32"/>
            <w:szCs w:val="32"/>
          </w:rPr>
          <m:t xml:space="preserve"> </m:t>
        </m:r>
      </m:oMath>
      <w:r w:rsidRPr="00694D93">
        <w:rPr>
          <w:rFonts w:eastAsiaTheme="minorEastAsia"/>
          <w:sz w:val="32"/>
          <w:szCs w:val="32"/>
        </w:rPr>
        <w:t>= 16</w:t>
      </w:r>
    </w:p>
    <w:p w14:paraId="15D2946C" w14:textId="77777777" w:rsidR="004224A8" w:rsidRPr="00694D93" w:rsidRDefault="004224A8" w:rsidP="004224A8">
      <w:pPr>
        <w:rPr>
          <w:rFonts w:eastAsiaTheme="minorEastAsia"/>
          <w:sz w:val="32"/>
          <w:szCs w:val="32"/>
        </w:rPr>
      </w:pPr>
      <w:r w:rsidRPr="00694D93">
        <w:rPr>
          <w:rFonts w:eastAsiaTheme="minorEastAsia"/>
          <w:noProof/>
          <w:sz w:val="32"/>
          <w:szCs w:val="32"/>
        </w:rPr>
        <w:drawing>
          <wp:inline distT="0" distB="0" distL="0" distR="0" wp14:anchorId="7E896F7B" wp14:editId="7986CE19">
            <wp:extent cx="5734050" cy="3762375"/>
            <wp:effectExtent l="0" t="0" r="0" b="9525"/>
            <wp:docPr id="1182885368" name="Image 2" descr="Une image contenant texte, capture d’écran, Polic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85368" name="Image 2" descr="Une image contenant texte, capture d’écran, Police, typographi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p>
    <w:p w14:paraId="4A94A1C4" w14:textId="77777777" w:rsidR="004224A8" w:rsidRPr="00694D93" w:rsidRDefault="004224A8" w:rsidP="004224A8">
      <w:pPr>
        <w:rPr>
          <w:rFonts w:eastAsiaTheme="minorEastAsia"/>
          <w:sz w:val="32"/>
          <w:szCs w:val="32"/>
        </w:rPr>
      </w:pPr>
      <w:r w:rsidRPr="00694D93">
        <w:rPr>
          <w:rFonts w:eastAsiaTheme="minorEastAsia"/>
          <w:sz w:val="32"/>
          <w:szCs w:val="32"/>
        </w:rPr>
        <w:t xml:space="preserve">(Lien trigonométrique avec le déphasage de pi/2 ?) </w:t>
      </w:r>
    </w:p>
    <w:p w14:paraId="785EF20E" w14:textId="77777777" w:rsidR="00517D70" w:rsidRPr="00694D93" w:rsidRDefault="00517D70" w:rsidP="004224A8">
      <w:pPr>
        <w:rPr>
          <w:rFonts w:eastAsiaTheme="minorEastAsia"/>
          <w:sz w:val="32"/>
          <w:szCs w:val="32"/>
        </w:rPr>
      </w:pPr>
    </w:p>
    <w:p w14:paraId="40938C92" w14:textId="63AAD88A" w:rsidR="00517D70" w:rsidRPr="00694D93" w:rsidRDefault="004E078A" w:rsidP="00170BEA">
      <w:pPr>
        <w:pStyle w:val="Sansinterligne"/>
        <w:rPr>
          <w:rFonts w:eastAsiaTheme="minorEastAsia"/>
        </w:rPr>
      </w:pPr>
      <w:bookmarkStart w:id="4" w:name="_Toc168834475"/>
      <w:r w:rsidRPr="00694D93">
        <w:rPr>
          <w:rFonts w:eastAsiaTheme="minorEastAsia"/>
        </w:rPr>
        <w:t>3</w:t>
      </w:r>
      <w:r w:rsidR="00CC30B7" w:rsidRPr="00694D93">
        <w:rPr>
          <w:rFonts w:eastAsiaTheme="minorEastAsia"/>
        </w:rPr>
        <w:t xml:space="preserve"> – Neurones</w:t>
      </w:r>
      <w:bookmarkEnd w:id="4"/>
    </w:p>
    <w:bookmarkEnd w:id="3"/>
    <w:p w14:paraId="10E086C3" w14:textId="67BD1F02" w:rsidR="00B03030" w:rsidRPr="00694D93" w:rsidRDefault="00C97337" w:rsidP="00C97337">
      <w:pPr>
        <w:rPr>
          <w:sz w:val="32"/>
          <w:szCs w:val="32"/>
        </w:rPr>
      </w:pPr>
      <w:r w:rsidRPr="00694D93">
        <w:rPr>
          <w:sz w:val="32"/>
          <w:szCs w:val="32"/>
        </w:rPr>
        <w:t xml:space="preserve">Une fois la fonction </w:t>
      </w:r>
      <w:r w:rsidRPr="00694D93">
        <w:rPr>
          <w:i/>
          <w:iCs/>
          <w:sz w:val="32"/>
          <w:szCs w:val="32"/>
        </w:rPr>
        <w:t>apprentissage</w:t>
      </w:r>
      <w:r w:rsidRPr="00694D93">
        <w:rPr>
          <w:sz w:val="32"/>
          <w:szCs w:val="32"/>
        </w:rPr>
        <w:t xml:space="preserve"> complétée nous testâmes son efficacité sur les fonctions </w:t>
      </w:r>
      <w:r w:rsidRPr="00694D93">
        <w:rPr>
          <w:i/>
          <w:iCs/>
          <w:sz w:val="32"/>
          <w:szCs w:val="32"/>
        </w:rPr>
        <w:t>ET</w:t>
      </w:r>
      <w:r w:rsidRPr="00694D93">
        <w:rPr>
          <w:sz w:val="32"/>
          <w:szCs w:val="32"/>
        </w:rPr>
        <w:t xml:space="preserve"> puis </w:t>
      </w:r>
      <w:r w:rsidRPr="00694D93">
        <w:rPr>
          <w:i/>
          <w:iCs/>
          <w:sz w:val="32"/>
          <w:szCs w:val="32"/>
        </w:rPr>
        <w:t>OU</w:t>
      </w:r>
      <w:r w:rsidRPr="00694D93">
        <w:rPr>
          <w:sz w:val="32"/>
          <w:szCs w:val="32"/>
        </w:rPr>
        <w:t xml:space="preserve"> grâce à la </w:t>
      </w:r>
      <w:proofErr w:type="spellStart"/>
      <w:r w:rsidRPr="00694D93">
        <w:rPr>
          <w:sz w:val="32"/>
          <w:szCs w:val="32"/>
        </w:rPr>
        <w:t>class</w:t>
      </w:r>
      <w:proofErr w:type="spellEnd"/>
      <w:r w:rsidRPr="00694D93">
        <w:rPr>
          <w:sz w:val="32"/>
          <w:szCs w:val="32"/>
        </w:rPr>
        <w:t xml:space="preserve"> </w:t>
      </w:r>
      <w:proofErr w:type="spellStart"/>
      <w:r w:rsidRPr="00694D93">
        <w:rPr>
          <w:i/>
          <w:iCs/>
          <w:sz w:val="32"/>
          <w:szCs w:val="32"/>
        </w:rPr>
        <w:t>NeuroneHeaviside</w:t>
      </w:r>
      <w:proofErr w:type="spellEnd"/>
      <w:r w:rsidRPr="00694D93">
        <w:rPr>
          <w:sz w:val="32"/>
          <w:szCs w:val="32"/>
        </w:rPr>
        <w:t xml:space="preserve"> fournie.</w:t>
      </w:r>
    </w:p>
    <w:p w14:paraId="05BCA201" w14:textId="77777777" w:rsidR="00C97337" w:rsidRPr="00694D93" w:rsidRDefault="00C97337" w:rsidP="00C97337">
      <w:pPr>
        <w:rPr>
          <w:sz w:val="32"/>
          <w:szCs w:val="32"/>
          <w:u w:val="single"/>
        </w:rPr>
      </w:pPr>
      <w:r w:rsidRPr="00694D93">
        <w:rPr>
          <w:sz w:val="32"/>
          <w:szCs w:val="32"/>
          <w:u w:val="single"/>
        </w:rPr>
        <w:t xml:space="preserve">Donnés récupérées pour la fonction </w:t>
      </w:r>
      <w:proofErr w:type="gramStart"/>
      <w:r w:rsidRPr="00694D93">
        <w:rPr>
          <w:i/>
          <w:iCs/>
          <w:sz w:val="32"/>
          <w:szCs w:val="32"/>
          <w:u w:val="single"/>
        </w:rPr>
        <w:t>OU</w:t>
      </w:r>
      <w:proofErr w:type="gramEnd"/>
      <w:r w:rsidRPr="00694D93">
        <w:rPr>
          <w:i/>
          <w:iCs/>
          <w:sz w:val="32"/>
          <w:szCs w:val="32"/>
          <w:u w:val="single"/>
        </w:rPr>
        <w:t> </w:t>
      </w:r>
      <w:r w:rsidRPr="00694D93">
        <w:rPr>
          <w:sz w:val="32"/>
          <w:szCs w:val="32"/>
          <w:u w:val="single"/>
        </w:rPr>
        <w:t>:</w:t>
      </w:r>
    </w:p>
    <w:tbl>
      <w:tblPr>
        <w:tblW w:w="7980" w:type="dxa"/>
        <w:tblCellMar>
          <w:left w:w="70" w:type="dxa"/>
          <w:right w:w="70" w:type="dxa"/>
        </w:tblCellMar>
        <w:tblLook w:val="04A0" w:firstRow="1" w:lastRow="0" w:firstColumn="1" w:lastColumn="0" w:noHBand="0" w:noVBand="1"/>
      </w:tblPr>
      <w:tblGrid>
        <w:gridCol w:w="2120"/>
        <w:gridCol w:w="1683"/>
        <w:gridCol w:w="1683"/>
        <w:gridCol w:w="1846"/>
        <w:gridCol w:w="1080"/>
      </w:tblGrid>
      <w:tr w:rsidR="00C97337" w:rsidRPr="00694D93" w14:paraId="61034C36" w14:textId="77777777" w:rsidTr="002C2590">
        <w:trPr>
          <w:trHeight w:val="288"/>
        </w:trPr>
        <w:tc>
          <w:tcPr>
            <w:tcW w:w="2120" w:type="dxa"/>
            <w:tcBorders>
              <w:top w:val="single" w:sz="4" w:space="0" w:color="auto"/>
              <w:left w:val="single" w:sz="4" w:space="0" w:color="auto"/>
              <w:bottom w:val="single" w:sz="4" w:space="0" w:color="auto"/>
              <w:right w:val="single" w:sz="4" w:space="0" w:color="auto"/>
            </w:tcBorders>
            <w:shd w:val="clear" w:color="000000" w:fill="F5C6AB"/>
            <w:noWrap/>
            <w:vAlign w:val="bottom"/>
            <w:hideMark/>
          </w:tcPr>
          <w:p w14:paraId="309FBE08" w14:textId="77777777" w:rsidR="00C97337" w:rsidRPr="00694D93" w:rsidRDefault="00C97337" w:rsidP="002C2590">
            <w:pPr>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Moyenne Poids 1 OU</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B49FF30" w14:textId="77777777" w:rsidR="00C97337" w:rsidRPr="00694D93" w:rsidRDefault="00C97337" w:rsidP="002C2590">
            <w:pPr>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Poids 1</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0CFBCD0" w14:textId="77777777" w:rsidR="00C97337" w:rsidRPr="00694D93" w:rsidRDefault="00C97337" w:rsidP="002C2590">
            <w:pPr>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Poids 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C8B5274" w14:textId="77777777" w:rsidR="00C97337" w:rsidRPr="00694D93" w:rsidRDefault="00C97337" w:rsidP="002C2590">
            <w:pPr>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Biais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E6EC48" w14:textId="77777777" w:rsidR="00C97337" w:rsidRPr="00694D93" w:rsidRDefault="00C97337" w:rsidP="002C2590">
            <w:pPr>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Nb Tours</w:t>
            </w:r>
          </w:p>
        </w:tc>
      </w:tr>
      <w:tr w:rsidR="00C97337" w:rsidRPr="00694D93" w14:paraId="093B6F60"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F5C6AB"/>
            <w:noWrap/>
            <w:vAlign w:val="bottom"/>
            <w:hideMark/>
          </w:tcPr>
          <w:p w14:paraId="568FAD73"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0,398310533</w:t>
            </w:r>
          </w:p>
        </w:tc>
        <w:tc>
          <w:tcPr>
            <w:tcW w:w="1540" w:type="dxa"/>
            <w:tcBorders>
              <w:top w:val="nil"/>
              <w:left w:val="nil"/>
              <w:bottom w:val="single" w:sz="4" w:space="0" w:color="auto"/>
              <w:right w:val="single" w:sz="4" w:space="0" w:color="auto"/>
            </w:tcBorders>
            <w:shd w:val="clear" w:color="auto" w:fill="auto"/>
            <w:noWrap/>
            <w:vAlign w:val="bottom"/>
            <w:hideMark/>
          </w:tcPr>
          <w:p w14:paraId="60FDFBF4"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0,21399641</w:t>
            </w:r>
          </w:p>
        </w:tc>
        <w:tc>
          <w:tcPr>
            <w:tcW w:w="1660" w:type="dxa"/>
            <w:tcBorders>
              <w:top w:val="nil"/>
              <w:left w:val="nil"/>
              <w:bottom w:val="single" w:sz="4" w:space="0" w:color="auto"/>
              <w:right w:val="single" w:sz="4" w:space="0" w:color="auto"/>
            </w:tcBorders>
            <w:shd w:val="clear" w:color="auto" w:fill="auto"/>
            <w:noWrap/>
            <w:vAlign w:val="bottom"/>
            <w:hideMark/>
          </w:tcPr>
          <w:p w14:paraId="0AB79E0E"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0,7053076</w:t>
            </w:r>
          </w:p>
        </w:tc>
        <w:tc>
          <w:tcPr>
            <w:tcW w:w="1580" w:type="dxa"/>
            <w:tcBorders>
              <w:top w:val="nil"/>
              <w:left w:val="nil"/>
              <w:bottom w:val="single" w:sz="4" w:space="0" w:color="auto"/>
              <w:right w:val="single" w:sz="4" w:space="0" w:color="auto"/>
            </w:tcBorders>
            <w:shd w:val="clear" w:color="auto" w:fill="auto"/>
            <w:noWrap/>
            <w:vAlign w:val="bottom"/>
            <w:hideMark/>
          </w:tcPr>
          <w:p w14:paraId="41372D78"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-0,07862749</w:t>
            </w:r>
          </w:p>
        </w:tc>
        <w:tc>
          <w:tcPr>
            <w:tcW w:w="1080" w:type="dxa"/>
            <w:tcBorders>
              <w:top w:val="nil"/>
              <w:left w:val="nil"/>
              <w:bottom w:val="single" w:sz="4" w:space="0" w:color="auto"/>
              <w:right w:val="single" w:sz="4" w:space="0" w:color="auto"/>
            </w:tcBorders>
            <w:shd w:val="clear" w:color="auto" w:fill="auto"/>
            <w:noWrap/>
            <w:vAlign w:val="bottom"/>
            <w:hideMark/>
          </w:tcPr>
          <w:p w14:paraId="7CD818C6"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3</w:t>
            </w:r>
          </w:p>
        </w:tc>
      </w:tr>
      <w:tr w:rsidR="00C97337" w:rsidRPr="00694D93" w14:paraId="467AB388"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F5C6AB"/>
            <w:noWrap/>
            <w:vAlign w:val="bottom"/>
            <w:hideMark/>
          </w:tcPr>
          <w:p w14:paraId="482C6AB3" w14:textId="77777777" w:rsidR="00C97337" w:rsidRPr="00694D93" w:rsidRDefault="00C97337" w:rsidP="002C2590">
            <w:pPr>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Moyenne Poids 2 OU</w:t>
            </w:r>
          </w:p>
        </w:tc>
        <w:tc>
          <w:tcPr>
            <w:tcW w:w="1540" w:type="dxa"/>
            <w:tcBorders>
              <w:top w:val="nil"/>
              <w:left w:val="nil"/>
              <w:bottom w:val="single" w:sz="4" w:space="0" w:color="auto"/>
              <w:right w:val="single" w:sz="4" w:space="0" w:color="auto"/>
            </w:tcBorders>
            <w:shd w:val="clear" w:color="auto" w:fill="auto"/>
            <w:noWrap/>
            <w:vAlign w:val="bottom"/>
            <w:hideMark/>
          </w:tcPr>
          <w:p w14:paraId="6B063109"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0,2008726</w:t>
            </w:r>
          </w:p>
        </w:tc>
        <w:tc>
          <w:tcPr>
            <w:tcW w:w="1660" w:type="dxa"/>
            <w:tcBorders>
              <w:top w:val="nil"/>
              <w:left w:val="nil"/>
              <w:bottom w:val="single" w:sz="4" w:space="0" w:color="auto"/>
              <w:right w:val="single" w:sz="4" w:space="0" w:color="auto"/>
            </w:tcBorders>
            <w:shd w:val="clear" w:color="auto" w:fill="auto"/>
            <w:noWrap/>
            <w:vAlign w:val="bottom"/>
            <w:hideMark/>
          </w:tcPr>
          <w:p w14:paraId="67942891"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0,12676454</w:t>
            </w:r>
          </w:p>
        </w:tc>
        <w:tc>
          <w:tcPr>
            <w:tcW w:w="1580" w:type="dxa"/>
            <w:tcBorders>
              <w:top w:val="nil"/>
              <w:left w:val="nil"/>
              <w:bottom w:val="single" w:sz="4" w:space="0" w:color="auto"/>
              <w:right w:val="single" w:sz="4" w:space="0" w:color="auto"/>
            </w:tcBorders>
            <w:shd w:val="clear" w:color="auto" w:fill="auto"/>
            <w:noWrap/>
            <w:vAlign w:val="bottom"/>
            <w:hideMark/>
          </w:tcPr>
          <w:p w14:paraId="39E53E15"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-0,11110028</w:t>
            </w:r>
          </w:p>
        </w:tc>
        <w:tc>
          <w:tcPr>
            <w:tcW w:w="1080" w:type="dxa"/>
            <w:tcBorders>
              <w:top w:val="nil"/>
              <w:left w:val="nil"/>
              <w:bottom w:val="single" w:sz="4" w:space="0" w:color="auto"/>
              <w:right w:val="single" w:sz="4" w:space="0" w:color="auto"/>
            </w:tcBorders>
            <w:shd w:val="clear" w:color="auto" w:fill="auto"/>
            <w:noWrap/>
            <w:vAlign w:val="bottom"/>
            <w:hideMark/>
          </w:tcPr>
          <w:p w14:paraId="2A8B8BB0"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22</w:t>
            </w:r>
          </w:p>
        </w:tc>
      </w:tr>
      <w:tr w:rsidR="00C97337" w:rsidRPr="00694D93" w14:paraId="32F38912"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F5C6AB"/>
            <w:noWrap/>
            <w:vAlign w:val="bottom"/>
            <w:hideMark/>
          </w:tcPr>
          <w:p w14:paraId="6C464504"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0,284518954</w:t>
            </w:r>
          </w:p>
        </w:tc>
        <w:tc>
          <w:tcPr>
            <w:tcW w:w="1540" w:type="dxa"/>
            <w:tcBorders>
              <w:top w:val="nil"/>
              <w:left w:val="nil"/>
              <w:bottom w:val="single" w:sz="4" w:space="0" w:color="auto"/>
              <w:right w:val="single" w:sz="4" w:space="0" w:color="auto"/>
            </w:tcBorders>
            <w:shd w:val="clear" w:color="auto" w:fill="auto"/>
            <w:noWrap/>
            <w:vAlign w:val="bottom"/>
            <w:hideMark/>
          </w:tcPr>
          <w:p w14:paraId="5ED297C6"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0,13093108</w:t>
            </w:r>
          </w:p>
        </w:tc>
        <w:tc>
          <w:tcPr>
            <w:tcW w:w="1660" w:type="dxa"/>
            <w:tcBorders>
              <w:top w:val="nil"/>
              <w:left w:val="nil"/>
              <w:bottom w:val="single" w:sz="4" w:space="0" w:color="auto"/>
              <w:right w:val="single" w:sz="4" w:space="0" w:color="auto"/>
            </w:tcBorders>
            <w:shd w:val="clear" w:color="auto" w:fill="auto"/>
            <w:noWrap/>
            <w:vAlign w:val="bottom"/>
            <w:hideMark/>
          </w:tcPr>
          <w:p w14:paraId="5015615E"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0,07312061</w:t>
            </w:r>
          </w:p>
        </w:tc>
        <w:tc>
          <w:tcPr>
            <w:tcW w:w="1580" w:type="dxa"/>
            <w:tcBorders>
              <w:top w:val="nil"/>
              <w:left w:val="nil"/>
              <w:bottom w:val="single" w:sz="4" w:space="0" w:color="auto"/>
              <w:right w:val="single" w:sz="4" w:space="0" w:color="auto"/>
            </w:tcBorders>
            <w:shd w:val="clear" w:color="auto" w:fill="auto"/>
            <w:noWrap/>
            <w:vAlign w:val="bottom"/>
            <w:hideMark/>
          </w:tcPr>
          <w:p w14:paraId="5F453634"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-0,045089677</w:t>
            </w:r>
          </w:p>
        </w:tc>
        <w:tc>
          <w:tcPr>
            <w:tcW w:w="1080" w:type="dxa"/>
            <w:tcBorders>
              <w:top w:val="nil"/>
              <w:left w:val="nil"/>
              <w:bottom w:val="single" w:sz="4" w:space="0" w:color="auto"/>
              <w:right w:val="single" w:sz="4" w:space="0" w:color="auto"/>
            </w:tcBorders>
            <w:shd w:val="clear" w:color="auto" w:fill="auto"/>
            <w:noWrap/>
            <w:vAlign w:val="bottom"/>
            <w:hideMark/>
          </w:tcPr>
          <w:p w14:paraId="7D3D47A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25</w:t>
            </w:r>
          </w:p>
        </w:tc>
      </w:tr>
      <w:tr w:rsidR="00C97337" w:rsidRPr="00694D93" w14:paraId="3218F0AC"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F5C6AB"/>
            <w:noWrap/>
            <w:vAlign w:val="bottom"/>
            <w:hideMark/>
          </w:tcPr>
          <w:p w14:paraId="43DE4D7B" w14:textId="77777777" w:rsidR="00C97337" w:rsidRPr="00694D93" w:rsidRDefault="00C97337" w:rsidP="002C2590">
            <w:pPr>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Moyenne Biais OU</w:t>
            </w:r>
          </w:p>
        </w:tc>
        <w:tc>
          <w:tcPr>
            <w:tcW w:w="1540" w:type="dxa"/>
            <w:tcBorders>
              <w:top w:val="nil"/>
              <w:left w:val="nil"/>
              <w:bottom w:val="single" w:sz="4" w:space="0" w:color="auto"/>
              <w:right w:val="single" w:sz="4" w:space="0" w:color="auto"/>
            </w:tcBorders>
            <w:shd w:val="clear" w:color="auto" w:fill="auto"/>
            <w:noWrap/>
            <w:vAlign w:val="bottom"/>
            <w:hideMark/>
          </w:tcPr>
          <w:p w14:paraId="424F4EA3"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0,04311706</w:t>
            </w:r>
          </w:p>
        </w:tc>
        <w:tc>
          <w:tcPr>
            <w:tcW w:w="1660" w:type="dxa"/>
            <w:tcBorders>
              <w:top w:val="nil"/>
              <w:left w:val="nil"/>
              <w:bottom w:val="single" w:sz="4" w:space="0" w:color="auto"/>
              <w:right w:val="single" w:sz="4" w:space="0" w:color="auto"/>
            </w:tcBorders>
            <w:shd w:val="clear" w:color="auto" w:fill="auto"/>
            <w:noWrap/>
            <w:vAlign w:val="bottom"/>
            <w:hideMark/>
          </w:tcPr>
          <w:p w14:paraId="77888CB7"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0,41229948</w:t>
            </w:r>
          </w:p>
        </w:tc>
        <w:tc>
          <w:tcPr>
            <w:tcW w:w="1580" w:type="dxa"/>
            <w:tcBorders>
              <w:top w:val="nil"/>
              <w:left w:val="nil"/>
              <w:bottom w:val="single" w:sz="4" w:space="0" w:color="auto"/>
              <w:right w:val="single" w:sz="4" w:space="0" w:color="auto"/>
            </w:tcBorders>
            <w:shd w:val="clear" w:color="auto" w:fill="auto"/>
            <w:noWrap/>
            <w:vAlign w:val="bottom"/>
            <w:hideMark/>
          </w:tcPr>
          <w:p w14:paraId="4C8B4FF3"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-0,033208832</w:t>
            </w:r>
          </w:p>
        </w:tc>
        <w:tc>
          <w:tcPr>
            <w:tcW w:w="1080" w:type="dxa"/>
            <w:tcBorders>
              <w:top w:val="nil"/>
              <w:left w:val="nil"/>
              <w:bottom w:val="single" w:sz="4" w:space="0" w:color="auto"/>
              <w:right w:val="single" w:sz="4" w:space="0" w:color="auto"/>
            </w:tcBorders>
            <w:shd w:val="clear" w:color="auto" w:fill="auto"/>
            <w:noWrap/>
            <w:vAlign w:val="bottom"/>
            <w:hideMark/>
          </w:tcPr>
          <w:p w14:paraId="178706B4"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18</w:t>
            </w:r>
          </w:p>
        </w:tc>
      </w:tr>
      <w:tr w:rsidR="00C97337" w:rsidRPr="00694D93" w14:paraId="7DD5747F"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F5C6AB"/>
            <w:noWrap/>
            <w:vAlign w:val="bottom"/>
            <w:hideMark/>
          </w:tcPr>
          <w:p w14:paraId="01D5C2B1"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lastRenderedPageBreak/>
              <w:t>-0,121773466</w:t>
            </w:r>
          </w:p>
        </w:tc>
        <w:tc>
          <w:tcPr>
            <w:tcW w:w="1540" w:type="dxa"/>
            <w:tcBorders>
              <w:top w:val="nil"/>
              <w:left w:val="nil"/>
              <w:bottom w:val="single" w:sz="4" w:space="0" w:color="auto"/>
              <w:right w:val="single" w:sz="4" w:space="0" w:color="auto"/>
            </w:tcBorders>
            <w:shd w:val="clear" w:color="auto" w:fill="auto"/>
            <w:noWrap/>
            <w:vAlign w:val="bottom"/>
            <w:hideMark/>
          </w:tcPr>
          <w:p w14:paraId="009AA95E"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0,82820696</w:t>
            </w:r>
          </w:p>
        </w:tc>
        <w:tc>
          <w:tcPr>
            <w:tcW w:w="1660" w:type="dxa"/>
            <w:tcBorders>
              <w:top w:val="nil"/>
              <w:left w:val="nil"/>
              <w:bottom w:val="single" w:sz="4" w:space="0" w:color="auto"/>
              <w:right w:val="single" w:sz="4" w:space="0" w:color="auto"/>
            </w:tcBorders>
            <w:shd w:val="clear" w:color="auto" w:fill="auto"/>
            <w:noWrap/>
            <w:vAlign w:val="bottom"/>
            <w:hideMark/>
          </w:tcPr>
          <w:p w14:paraId="48601CF1"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0,13800931</w:t>
            </w:r>
          </w:p>
        </w:tc>
        <w:tc>
          <w:tcPr>
            <w:tcW w:w="1580" w:type="dxa"/>
            <w:tcBorders>
              <w:top w:val="nil"/>
              <w:left w:val="nil"/>
              <w:bottom w:val="single" w:sz="4" w:space="0" w:color="auto"/>
              <w:right w:val="single" w:sz="4" w:space="0" w:color="auto"/>
            </w:tcBorders>
            <w:shd w:val="clear" w:color="auto" w:fill="auto"/>
            <w:noWrap/>
            <w:vAlign w:val="bottom"/>
            <w:hideMark/>
          </w:tcPr>
          <w:p w14:paraId="2A433751"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-0,09897482</w:t>
            </w:r>
          </w:p>
        </w:tc>
        <w:tc>
          <w:tcPr>
            <w:tcW w:w="1080" w:type="dxa"/>
            <w:tcBorders>
              <w:top w:val="nil"/>
              <w:left w:val="nil"/>
              <w:bottom w:val="single" w:sz="4" w:space="0" w:color="auto"/>
              <w:right w:val="single" w:sz="4" w:space="0" w:color="auto"/>
            </w:tcBorders>
            <w:shd w:val="clear" w:color="auto" w:fill="auto"/>
            <w:noWrap/>
            <w:vAlign w:val="bottom"/>
            <w:hideMark/>
          </w:tcPr>
          <w:p w14:paraId="6FADE920"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14</w:t>
            </w:r>
          </w:p>
        </w:tc>
      </w:tr>
      <w:tr w:rsidR="00C97337" w:rsidRPr="00694D93" w14:paraId="244D6A11"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F5C6AB"/>
            <w:noWrap/>
            <w:vAlign w:val="bottom"/>
            <w:hideMark/>
          </w:tcPr>
          <w:p w14:paraId="00E3205B" w14:textId="77777777" w:rsidR="00C97337" w:rsidRPr="00694D93" w:rsidRDefault="00C97337" w:rsidP="002C2590">
            <w:pPr>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Moyenne nb Tours OU</w:t>
            </w:r>
          </w:p>
        </w:tc>
        <w:tc>
          <w:tcPr>
            <w:tcW w:w="1540" w:type="dxa"/>
            <w:tcBorders>
              <w:top w:val="nil"/>
              <w:left w:val="nil"/>
              <w:bottom w:val="single" w:sz="4" w:space="0" w:color="auto"/>
              <w:right w:val="single" w:sz="4" w:space="0" w:color="auto"/>
            </w:tcBorders>
            <w:shd w:val="clear" w:color="auto" w:fill="auto"/>
            <w:noWrap/>
            <w:vAlign w:val="bottom"/>
            <w:hideMark/>
          </w:tcPr>
          <w:p w14:paraId="245CEC0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0,24553373</w:t>
            </w:r>
          </w:p>
        </w:tc>
        <w:tc>
          <w:tcPr>
            <w:tcW w:w="1660" w:type="dxa"/>
            <w:tcBorders>
              <w:top w:val="nil"/>
              <w:left w:val="nil"/>
              <w:bottom w:val="single" w:sz="4" w:space="0" w:color="auto"/>
              <w:right w:val="single" w:sz="4" w:space="0" w:color="auto"/>
            </w:tcBorders>
            <w:shd w:val="clear" w:color="auto" w:fill="auto"/>
            <w:noWrap/>
            <w:vAlign w:val="bottom"/>
            <w:hideMark/>
          </w:tcPr>
          <w:p w14:paraId="1BD8498D"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0,22162768</w:t>
            </w:r>
          </w:p>
        </w:tc>
        <w:tc>
          <w:tcPr>
            <w:tcW w:w="1580" w:type="dxa"/>
            <w:tcBorders>
              <w:top w:val="nil"/>
              <w:left w:val="nil"/>
              <w:bottom w:val="single" w:sz="4" w:space="0" w:color="auto"/>
              <w:right w:val="single" w:sz="4" w:space="0" w:color="auto"/>
            </w:tcBorders>
            <w:shd w:val="clear" w:color="auto" w:fill="auto"/>
            <w:noWrap/>
            <w:vAlign w:val="bottom"/>
            <w:hideMark/>
          </w:tcPr>
          <w:p w14:paraId="538A663F"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-0,1810162</w:t>
            </w:r>
          </w:p>
        </w:tc>
        <w:tc>
          <w:tcPr>
            <w:tcW w:w="1080" w:type="dxa"/>
            <w:tcBorders>
              <w:top w:val="nil"/>
              <w:left w:val="nil"/>
              <w:bottom w:val="single" w:sz="4" w:space="0" w:color="auto"/>
              <w:right w:val="single" w:sz="4" w:space="0" w:color="auto"/>
            </w:tcBorders>
            <w:shd w:val="clear" w:color="auto" w:fill="auto"/>
            <w:noWrap/>
            <w:vAlign w:val="bottom"/>
            <w:hideMark/>
          </w:tcPr>
          <w:p w14:paraId="7F817409"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26</w:t>
            </w:r>
          </w:p>
        </w:tc>
      </w:tr>
      <w:tr w:rsidR="00C97337" w:rsidRPr="00694D93" w14:paraId="317B9AF3"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F5C6AB"/>
            <w:noWrap/>
            <w:vAlign w:val="bottom"/>
            <w:hideMark/>
          </w:tcPr>
          <w:p w14:paraId="48EADE20"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14,77777778</w:t>
            </w:r>
          </w:p>
        </w:tc>
        <w:tc>
          <w:tcPr>
            <w:tcW w:w="1540" w:type="dxa"/>
            <w:tcBorders>
              <w:top w:val="nil"/>
              <w:left w:val="nil"/>
              <w:bottom w:val="single" w:sz="4" w:space="0" w:color="auto"/>
              <w:right w:val="single" w:sz="4" w:space="0" w:color="auto"/>
            </w:tcBorders>
            <w:shd w:val="clear" w:color="auto" w:fill="auto"/>
            <w:noWrap/>
            <w:vAlign w:val="bottom"/>
            <w:hideMark/>
          </w:tcPr>
          <w:p w14:paraId="75584431"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0,9341661</w:t>
            </w:r>
          </w:p>
        </w:tc>
        <w:tc>
          <w:tcPr>
            <w:tcW w:w="1660" w:type="dxa"/>
            <w:tcBorders>
              <w:top w:val="nil"/>
              <w:left w:val="nil"/>
              <w:bottom w:val="single" w:sz="4" w:space="0" w:color="auto"/>
              <w:right w:val="single" w:sz="4" w:space="0" w:color="auto"/>
            </w:tcBorders>
            <w:shd w:val="clear" w:color="auto" w:fill="auto"/>
            <w:noWrap/>
            <w:vAlign w:val="bottom"/>
            <w:hideMark/>
          </w:tcPr>
          <w:p w14:paraId="563D1272"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0,65893525</w:t>
            </w:r>
          </w:p>
        </w:tc>
        <w:tc>
          <w:tcPr>
            <w:tcW w:w="1580" w:type="dxa"/>
            <w:tcBorders>
              <w:top w:val="nil"/>
              <w:left w:val="nil"/>
              <w:bottom w:val="single" w:sz="4" w:space="0" w:color="auto"/>
              <w:right w:val="single" w:sz="4" w:space="0" w:color="auto"/>
            </w:tcBorders>
            <w:shd w:val="clear" w:color="auto" w:fill="auto"/>
            <w:noWrap/>
            <w:vAlign w:val="bottom"/>
            <w:hideMark/>
          </w:tcPr>
          <w:p w14:paraId="7FF988F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-0,42317083</w:t>
            </w:r>
          </w:p>
        </w:tc>
        <w:tc>
          <w:tcPr>
            <w:tcW w:w="1080" w:type="dxa"/>
            <w:tcBorders>
              <w:top w:val="nil"/>
              <w:left w:val="nil"/>
              <w:bottom w:val="single" w:sz="4" w:space="0" w:color="auto"/>
              <w:right w:val="single" w:sz="4" w:space="0" w:color="auto"/>
            </w:tcBorders>
            <w:shd w:val="clear" w:color="auto" w:fill="auto"/>
            <w:noWrap/>
            <w:vAlign w:val="bottom"/>
            <w:hideMark/>
          </w:tcPr>
          <w:p w14:paraId="23092921"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w:t>
            </w:r>
          </w:p>
        </w:tc>
      </w:tr>
      <w:tr w:rsidR="00C97337" w:rsidRPr="00694D93" w14:paraId="6E58B00C" w14:textId="77777777" w:rsidTr="002C2590">
        <w:trPr>
          <w:trHeight w:val="288"/>
        </w:trPr>
        <w:tc>
          <w:tcPr>
            <w:tcW w:w="2120" w:type="dxa"/>
            <w:tcBorders>
              <w:top w:val="nil"/>
              <w:left w:val="nil"/>
              <w:bottom w:val="nil"/>
              <w:right w:val="nil"/>
            </w:tcBorders>
            <w:shd w:val="clear" w:color="000000" w:fill="FFFFFF"/>
            <w:noWrap/>
            <w:vAlign w:val="bottom"/>
            <w:hideMark/>
          </w:tcPr>
          <w:p w14:paraId="6DF42C73" w14:textId="77777777" w:rsidR="00C97337" w:rsidRPr="00694D93" w:rsidRDefault="00C97337" w:rsidP="002C2590">
            <w:pPr>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 </w:t>
            </w:r>
          </w:p>
        </w:tc>
        <w:tc>
          <w:tcPr>
            <w:tcW w:w="1540" w:type="dxa"/>
            <w:tcBorders>
              <w:top w:val="nil"/>
              <w:left w:val="single" w:sz="4" w:space="0" w:color="000000"/>
              <w:bottom w:val="single" w:sz="4" w:space="0" w:color="000000"/>
              <w:right w:val="single" w:sz="4" w:space="0" w:color="000000"/>
            </w:tcBorders>
            <w:shd w:val="clear" w:color="auto" w:fill="auto"/>
            <w:noWrap/>
            <w:vAlign w:val="bottom"/>
            <w:hideMark/>
          </w:tcPr>
          <w:p w14:paraId="4B5A1F41"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0,21535626</w:t>
            </w:r>
          </w:p>
        </w:tc>
        <w:tc>
          <w:tcPr>
            <w:tcW w:w="1660" w:type="dxa"/>
            <w:tcBorders>
              <w:top w:val="nil"/>
              <w:left w:val="nil"/>
              <w:bottom w:val="single" w:sz="4" w:space="0" w:color="000000"/>
              <w:right w:val="single" w:sz="4" w:space="0" w:color="000000"/>
            </w:tcBorders>
            <w:shd w:val="clear" w:color="auto" w:fill="auto"/>
            <w:noWrap/>
            <w:vAlign w:val="bottom"/>
            <w:hideMark/>
          </w:tcPr>
          <w:p w14:paraId="5B6DD49B"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0,13719103</w:t>
            </w:r>
          </w:p>
        </w:tc>
        <w:tc>
          <w:tcPr>
            <w:tcW w:w="1580" w:type="dxa"/>
            <w:tcBorders>
              <w:top w:val="nil"/>
              <w:left w:val="nil"/>
              <w:bottom w:val="single" w:sz="4" w:space="0" w:color="000000"/>
              <w:right w:val="single" w:sz="4" w:space="0" w:color="000000"/>
            </w:tcBorders>
            <w:shd w:val="clear" w:color="auto" w:fill="auto"/>
            <w:noWrap/>
            <w:vAlign w:val="bottom"/>
            <w:hideMark/>
          </w:tcPr>
          <w:p w14:paraId="1F822FE7"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-0,040588275</w:t>
            </w:r>
          </w:p>
        </w:tc>
        <w:tc>
          <w:tcPr>
            <w:tcW w:w="1080" w:type="dxa"/>
            <w:tcBorders>
              <w:top w:val="nil"/>
              <w:left w:val="nil"/>
              <w:bottom w:val="single" w:sz="4" w:space="0" w:color="000000"/>
              <w:right w:val="single" w:sz="4" w:space="0" w:color="000000"/>
            </w:tcBorders>
            <w:shd w:val="clear" w:color="auto" w:fill="auto"/>
            <w:noWrap/>
            <w:vAlign w:val="bottom"/>
            <w:hideMark/>
          </w:tcPr>
          <w:p w14:paraId="6074727B"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9</w:t>
            </w:r>
          </w:p>
        </w:tc>
      </w:tr>
      <w:tr w:rsidR="00C97337" w:rsidRPr="00694D93" w14:paraId="341B699B" w14:textId="77777777" w:rsidTr="002C2590">
        <w:trPr>
          <w:trHeight w:val="288"/>
        </w:trPr>
        <w:tc>
          <w:tcPr>
            <w:tcW w:w="2120" w:type="dxa"/>
            <w:tcBorders>
              <w:top w:val="nil"/>
              <w:left w:val="nil"/>
              <w:bottom w:val="nil"/>
              <w:right w:val="nil"/>
            </w:tcBorders>
            <w:shd w:val="clear" w:color="000000" w:fill="FFFFFF"/>
            <w:noWrap/>
            <w:vAlign w:val="bottom"/>
            <w:hideMark/>
          </w:tcPr>
          <w:p w14:paraId="5B66B49E" w14:textId="77777777" w:rsidR="00C97337" w:rsidRPr="00694D93" w:rsidRDefault="00C97337" w:rsidP="002C2590">
            <w:pPr>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 </w:t>
            </w:r>
          </w:p>
        </w:tc>
        <w:tc>
          <w:tcPr>
            <w:tcW w:w="1540" w:type="dxa"/>
            <w:tcBorders>
              <w:top w:val="nil"/>
              <w:left w:val="single" w:sz="4" w:space="0" w:color="000000"/>
              <w:bottom w:val="single" w:sz="4" w:space="0" w:color="000000"/>
              <w:right w:val="single" w:sz="4" w:space="0" w:color="000000"/>
            </w:tcBorders>
            <w:shd w:val="clear" w:color="auto" w:fill="auto"/>
            <w:noWrap/>
            <w:vAlign w:val="bottom"/>
            <w:hideMark/>
          </w:tcPr>
          <w:p w14:paraId="0E2BFFC5"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0,7726146</w:t>
            </w:r>
          </w:p>
        </w:tc>
        <w:tc>
          <w:tcPr>
            <w:tcW w:w="1660" w:type="dxa"/>
            <w:tcBorders>
              <w:top w:val="nil"/>
              <w:left w:val="nil"/>
              <w:bottom w:val="single" w:sz="4" w:space="0" w:color="000000"/>
              <w:right w:val="single" w:sz="4" w:space="0" w:color="000000"/>
            </w:tcBorders>
            <w:shd w:val="clear" w:color="auto" w:fill="auto"/>
            <w:noWrap/>
            <w:vAlign w:val="bottom"/>
            <w:hideMark/>
          </w:tcPr>
          <w:p w14:paraId="48FFF166"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0,08741509</w:t>
            </w:r>
          </w:p>
        </w:tc>
        <w:tc>
          <w:tcPr>
            <w:tcW w:w="1580" w:type="dxa"/>
            <w:tcBorders>
              <w:top w:val="nil"/>
              <w:left w:val="nil"/>
              <w:bottom w:val="single" w:sz="4" w:space="0" w:color="000000"/>
              <w:right w:val="single" w:sz="4" w:space="0" w:color="000000"/>
            </w:tcBorders>
            <w:shd w:val="clear" w:color="auto" w:fill="auto"/>
            <w:noWrap/>
            <w:vAlign w:val="bottom"/>
            <w:hideMark/>
          </w:tcPr>
          <w:p w14:paraId="1DDC9ED0"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-0,08418479</w:t>
            </w:r>
          </w:p>
        </w:tc>
        <w:tc>
          <w:tcPr>
            <w:tcW w:w="1080" w:type="dxa"/>
            <w:tcBorders>
              <w:top w:val="nil"/>
              <w:left w:val="nil"/>
              <w:bottom w:val="single" w:sz="4" w:space="0" w:color="000000"/>
              <w:right w:val="single" w:sz="4" w:space="0" w:color="000000"/>
            </w:tcBorders>
            <w:shd w:val="clear" w:color="auto" w:fill="auto"/>
            <w:noWrap/>
            <w:vAlign w:val="bottom"/>
            <w:hideMark/>
          </w:tcPr>
          <w:p w14:paraId="33C5535A"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15</w:t>
            </w:r>
          </w:p>
        </w:tc>
      </w:tr>
    </w:tbl>
    <w:p w14:paraId="1AAF24D8" w14:textId="77777777" w:rsidR="00C97337" w:rsidRPr="00694D93" w:rsidRDefault="00C97337" w:rsidP="00C97337">
      <w:pPr>
        <w:rPr>
          <w:sz w:val="32"/>
          <w:szCs w:val="32"/>
        </w:rPr>
      </w:pPr>
    </w:p>
    <w:p w14:paraId="6F89A1EB" w14:textId="77777777" w:rsidR="00F62D00" w:rsidRPr="00694D93" w:rsidRDefault="00F62D00" w:rsidP="00C97337">
      <w:pPr>
        <w:rPr>
          <w:sz w:val="32"/>
          <w:szCs w:val="32"/>
        </w:rPr>
      </w:pPr>
    </w:p>
    <w:p w14:paraId="4C253B86" w14:textId="77777777" w:rsidR="00C97337" w:rsidRPr="00694D93" w:rsidRDefault="00C97337" w:rsidP="00C97337">
      <w:pPr>
        <w:rPr>
          <w:sz w:val="32"/>
          <w:szCs w:val="32"/>
          <w:u w:val="single"/>
        </w:rPr>
      </w:pPr>
      <w:r w:rsidRPr="00694D93">
        <w:rPr>
          <w:sz w:val="32"/>
          <w:szCs w:val="32"/>
          <w:u w:val="single"/>
        </w:rPr>
        <w:t xml:space="preserve">Donnés récupérées pour la fonction </w:t>
      </w:r>
      <w:r w:rsidRPr="00694D93">
        <w:rPr>
          <w:i/>
          <w:iCs/>
          <w:sz w:val="32"/>
          <w:szCs w:val="32"/>
          <w:u w:val="single"/>
        </w:rPr>
        <w:t>ET </w:t>
      </w:r>
      <w:r w:rsidRPr="00694D93">
        <w:rPr>
          <w:sz w:val="32"/>
          <w:szCs w:val="32"/>
          <w:u w:val="single"/>
        </w:rPr>
        <w:t>:</w:t>
      </w:r>
    </w:p>
    <w:tbl>
      <w:tblPr>
        <w:tblW w:w="8180" w:type="dxa"/>
        <w:tblCellMar>
          <w:left w:w="70" w:type="dxa"/>
          <w:right w:w="70" w:type="dxa"/>
        </w:tblCellMar>
        <w:tblLook w:val="04A0" w:firstRow="1" w:lastRow="0" w:firstColumn="1" w:lastColumn="0" w:noHBand="0" w:noVBand="1"/>
      </w:tblPr>
      <w:tblGrid>
        <w:gridCol w:w="2120"/>
        <w:gridCol w:w="1720"/>
        <w:gridCol w:w="1720"/>
        <w:gridCol w:w="1683"/>
        <w:gridCol w:w="1040"/>
      </w:tblGrid>
      <w:tr w:rsidR="00C97337" w:rsidRPr="00694D93" w14:paraId="505A895D" w14:textId="77777777" w:rsidTr="002C2590">
        <w:trPr>
          <w:trHeight w:val="288"/>
        </w:trPr>
        <w:tc>
          <w:tcPr>
            <w:tcW w:w="2120"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4B696157" w14:textId="77777777" w:rsidR="00C97337" w:rsidRPr="00694D93" w:rsidRDefault="00C97337" w:rsidP="002C2590">
            <w:pPr>
              <w:jc w:val="left"/>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Moyenne Poids 1 ET</w:t>
            </w:r>
          </w:p>
        </w:tc>
        <w:tc>
          <w:tcPr>
            <w:tcW w:w="1720" w:type="dxa"/>
            <w:tcBorders>
              <w:top w:val="single" w:sz="4" w:space="0" w:color="000000"/>
              <w:left w:val="nil"/>
              <w:bottom w:val="single" w:sz="4" w:space="0" w:color="000000"/>
              <w:right w:val="single" w:sz="4" w:space="0" w:color="000000"/>
            </w:tcBorders>
            <w:shd w:val="clear" w:color="auto" w:fill="auto"/>
            <w:noWrap/>
            <w:vAlign w:val="bottom"/>
            <w:hideMark/>
          </w:tcPr>
          <w:p w14:paraId="24C82265" w14:textId="77777777" w:rsidR="00C97337" w:rsidRPr="00694D93" w:rsidRDefault="00C97337" w:rsidP="002C2590">
            <w:pPr>
              <w:jc w:val="left"/>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Poids 1</w:t>
            </w:r>
          </w:p>
        </w:tc>
        <w:tc>
          <w:tcPr>
            <w:tcW w:w="1720" w:type="dxa"/>
            <w:tcBorders>
              <w:top w:val="single" w:sz="4" w:space="0" w:color="000000"/>
              <w:left w:val="nil"/>
              <w:bottom w:val="single" w:sz="4" w:space="0" w:color="000000"/>
              <w:right w:val="single" w:sz="4" w:space="0" w:color="000000"/>
            </w:tcBorders>
            <w:shd w:val="clear" w:color="auto" w:fill="auto"/>
            <w:noWrap/>
            <w:vAlign w:val="bottom"/>
            <w:hideMark/>
          </w:tcPr>
          <w:p w14:paraId="2CDC43BA" w14:textId="77777777" w:rsidR="00C97337" w:rsidRPr="00694D93" w:rsidRDefault="00C97337" w:rsidP="002C2590">
            <w:pPr>
              <w:jc w:val="left"/>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Poids 2</w:t>
            </w:r>
          </w:p>
        </w:tc>
        <w:tc>
          <w:tcPr>
            <w:tcW w:w="1580" w:type="dxa"/>
            <w:tcBorders>
              <w:top w:val="single" w:sz="4" w:space="0" w:color="000000"/>
              <w:left w:val="nil"/>
              <w:bottom w:val="single" w:sz="4" w:space="0" w:color="000000"/>
              <w:right w:val="single" w:sz="4" w:space="0" w:color="000000"/>
            </w:tcBorders>
            <w:shd w:val="clear" w:color="auto" w:fill="auto"/>
            <w:noWrap/>
            <w:vAlign w:val="bottom"/>
            <w:hideMark/>
          </w:tcPr>
          <w:p w14:paraId="191EF18B" w14:textId="77777777" w:rsidR="00C97337" w:rsidRPr="00694D93" w:rsidRDefault="00C97337" w:rsidP="002C2590">
            <w:pPr>
              <w:jc w:val="left"/>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Biais</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14:paraId="53251319" w14:textId="77777777" w:rsidR="00C97337" w:rsidRPr="00694D93" w:rsidRDefault="00C97337" w:rsidP="002C2590">
            <w:pPr>
              <w:jc w:val="left"/>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Nb Tours</w:t>
            </w:r>
          </w:p>
        </w:tc>
      </w:tr>
      <w:tr w:rsidR="00C97337" w:rsidRPr="00694D93" w14:paraId="266BD9C2"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94DCF8"/>
            <w:noWrap/>
            <w:vAlign w:val="bottom"/>
            <w:hideMark/>
          </w:tcPr>
          <w:p w14:paraId="3C54821D"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0,328841146</w:t>
            </w:r>
          </w:p>
        </w:tc>
        <w:tc>
          <w:tcPr>
            <w:tcW w:w="1720" w:type="dxa"/>
            <w:tcBorders>
              <w:top w:val="nil"/>
              <w:left w:val="nil"/>
              <w:bottom w:val="single" w:sz="4" w:space="0" w:color="000000"/>
              <w:right w:val="single" w:sz="4" w:space="0" w:color="000000"/>
            </w:tcBorders>
            <w:shd w:val="clear" w:color="auto" w:fill="auto"/>
            <w:noWrap/>
            <w:vAlign w:val="bottom"/>
            <w:hideMark/>
          </w:tcPr>
          <w:p w14:paraId="11105766"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0,30550325</w:t>
            </w:r>
          </w:p>
        </w:tc>
        <w:tc>
          <w:tcPr>
            <w:tcW w:w="1720" w:type="dxa"/>
            <w:tcBorders>
              <w:top w:val="nil"/>
              <w:left w:val="nil"/>
              <w:bottom w:val="single" w:sz="4" w:space="0" w:color="000000"/>
              <w:right w:val="single" w:sz="4" w:space="0" w:color="000000"/>
            </w:tcBorders>
            <w:shd w:val="clear" w:color="auto" w:fill="auto"/>
            <w:noWrap/>
            <w:vAlign w:val="bottom"/>
            <w:hideMark/>
          </w:tcPr>
          <w:p w14:paraId="3AF594C2"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0,13597363</w:t>
            </w:r>
          </w:p>
        </w:tc>
        <w:tc>
          <w:tcPr>
            <w:tcW w:w="1580" w:type="dxa"/>
            <w:tcBorders>
              <w:top w:val="nil"/>
              <w:left w:val="nil"/>
              <w:bottom w:val="single" w:sz="4" w:space="0" w:color="000000"/>
              <w:right w:val="single" w:sz="4" w:space="0" w:color="000000"/>
            </w:tcBorders>
            <w:shd w:val="clear" w:color="auto" w:fill="auto"/>
            <w:noWrap/>
            <w:vAlign w:val="bottom"/>
            <w:hideMark/>
          </w:tcPr>
          <w:p w14:paraId="7A58B2D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-0,38373792</w:t>
            </w:r>
          </w:p>
        </w:tc>
        <w:tc>
          <w:tcPr>
            <w:tcW w:w="1040" w:type="dxa"/>
            <w:tcBorders>
              <w:top w:val="nil"/>
              <w:left w:val="nil"/>
              <w:bottom w:val="single" w:sz="4" w:space="0" w:color="000000"/>
              <w:right w:val="single" w:sz="4" w:space="0" w:color="000000"/>
            </w:tcBorders>
            <w:shd w:val="clear" w:color="auto" w:fill="auto"/>
            <w:noWrap/>
            <w:vAlign w:val="bottom"/>
            <w:hideMark/>
          </w:tcPr>
          <w:p w14:paraId="37D2A0B4"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23</w:t>
            </w:r>
          </w:p>
        </w:tc>
      </w:tr>
      <w:tr w:rsidR="00C97337" w:rsidRPr="00694D93" w14:paraId="0C15847F"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94DCF8"/>
            <w:noWrap/>
            <w:vAlign w:val="bottom"/>
            <w:hideMark/>
          </w:tcPr>
          <w:p w14:paraId="128D9C14" w14:textId="77777777" w:rsidR="00C97337" w:rsidRPr="00694D93" w:rsidRDefault="00C97337" w:rsidP="002C2590">
            <w:pPr>
              <w:jc w:val="left"/>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Moyenne Poids 2 ET</w:t>
            </w:r>
          </w:p>
        </w:tc>
        <w:tc>
          <w:tcPr>
            <w:tcW w:w="1720" w:type="dxa"/>
            <w:tcBorders>
              <w:top w:val="nil"/>
              <w:left w:val="nil"/>
              <w:bottom w:val="single" w:sz="4" w:space="0" w:color="000000"/>
              <w:right w:val="single" w:sz="4" w:space="0" w:color="000000"/>
            </w:tcBorders>
            <w:shd w:val="clear" w:color="auto" w:fill="auto"/>
            <w:noWrap/>
            <w:vAlign w:val="bottom"/>
            <w:hideMark/>
          </w:tcPr>
          <w:p w14:paraId="5DA9725F"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0,33438855</w:t>
            </w:r>
          </w:p>
        </w:tc>
        <w:tc>
          <w:tcPr>
            <w:tcW w:w="1720" w:type="dxa"/>
            <w:tcBorders>
              <w:top w:val="nil"/>
              <w:left w:val="nil"/>
              <w:bottom w:val="single" w:sz="4" w:space="0" w:color="000000"/>
              <w:right w:val="single" w:sz="4" w:space="0" w:color="000000"/>
            </w:tcBorders>
            <w:shd w:val="clear" w:color="auto" w:fill="auto"/>
            <w:noWrap/>
            <w:vAlign w:val="bottom"/>
            <w:hideMark/>
          </w:tcPr>
          <w:p w14:paraId="48958ED0"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0,2022686</w:t>
            </w:r>
          </w:p>
        </w:tc>
        <w:tc>
          <w:tcPr>
            <w:tcW w:w="1580" w:type="dxa"/>
            <w:tcBorders>
              <w:top w:val="nil"/>
              <w:left w:val="nil"/>
              <w:bottom w:val="single" w:sz="4" w:space="0" w:color="000000"/>
              <w:right w:val="single" w:sz="4" w:space="0" w:color="000000"/>
            </w:tcBorders>
            <w:shd w:val="clear" w:color="auto" w:fill="auto"/>
            <w:noWrap/>
            <w:vAlign w:val="bottom"/>
            <w:hideMark/>
          </w:tcPr>
          <w:p w14:paraId="2C949569"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-0,4677974</w:t>
            </w:r>
          </w:p>
        </w:tc>
        <w:tc>
          <w:tcPr>
            <w:tcW w:w="1040" w:type="dxa"/>
            <w:tcBorders>
              <w:top w:val="nil"/>
              <w:left w:val="nil"/>
              <w:bottom w:val="single" w:sz="4" w:space="0" w:color="000000"/>
              <w:right w:val="single" w:sz="4" w:space="0" w:color="000000"/>
            </w:tcBorders>
            <w:shd w:val="clear" w:color="auto" w:fill="auto"/>
            <w:noWrap/>
            <w:vAlign w:val="bottom"/>
            <w:hideMark/>
          </w:tcPr>
          <w:p w14:paraId="5B349A6F"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26</w:t>
            </w:r>
          </w:p>
        </w:tc>
      </w:tr>
      <w:tr w:rsidR="00C97337" w:rsidRPr="00694D93" w14:paraId="3D69783F"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94DCF8"/>
            <w:noWrap/>
            <w:vAlign w:val="bottom"/>
            <w:hideMark/>
          </w:tcPr>
          <w:p w14:paraId="3088AC64"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0,24362746</w:t>
            </w:r>
          </w:p>
        </w:tc>
        <w:tc>
          <w:tcPr>
            <w:tcW w:w="1720" w:type="dxa"/>
            <w:tcBorders>
              <w:top w:val="nil"/>
              <w:left w:val="nil"/>
              <w:bottom w:val="single" w:sz="4" w:space="0" w:color="000000"/>
              <w:right w:val="single" w:sz="4" w:space="0" w:color="000000"/>
            </w:tcBorders>
            <w:shd w:val="clear" w:color="auto" w:fill="auto"/>
            <w:noWrap/>
            <w:vAlign w:val="bottom"/>
            <w:hideMark/>
          </w:tcPr>
          <w:p w14:paraId="064A5146"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0,18793559</w:t>
            </w:r>
          </w:p>
        </w:tc>
        <w:tc>
          <w:tcPr>
            <w:tcW w:w="1720" w:type="dxa"/>
            <w:tcBorders>
              <w:top w:val="nil"/>
              <w:left w:val="nil"/>
              <w:bottom w:val="single" w:sz="4" w:space="0" w:color="000000"/>
              <w:right w:val="single" w:sz="4" w:space="0" w:color="000000"/>
            </w:tcBorders>
            <w:shd w:val="clear" w:color="auto" w:fill="auto"/>
            <w:noWrap/>
            <w:vAlign w:val="bottom"/>
            <w:hideMark/>
          </w:tcPr>
          <w:p w14:paraId="6C1C8ED8"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0,6677758</w:t>
            </w:r>
          </w:p>
        </w:tc>
        <w:tc>
          <w:tcPr>
            <w:tcW w:w="1580" w:type="dxa"/>
            <w:tcBorders>
              <w:top w:val="nil"/>
              <w:left w:val="nil"/>
              <w:bottom w:val="single" w:sz="4" w:space="0" w:color="000000"/>
              <w:right w:val="single" w:sz="4" w:space="0" w:color="000000"/>
            </w:tcBorders>
            <w:shd w:val="clear" w:color="auto" w:fill="auto"/>
            <w:noWrap/>
            <w:vAlign w:val="bottom"/>
            <w:hideMark/>
          </w:tcPr>
          <w:p w14:paraId="1EA0D8F3"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-0,8114728</w:t>
            </w:r>
          </w:p>
        </w:tc>
        <w:tc>
          <w:tcPr>
            <w:tcW w:w="1040" w:type="dxa"/>
            <w:tcBorders>
              <w:top w:val="nil"/>
              <w:left w:val="nil"/>
              <w:bottom w:val="single" w:sz="4" w:space="0" w:color="000000"/>
              <w:right w:val="single" w:sz="4" w:space="0" w:color="000000"/>
            </w:tcBorders>
            <w:shd w:val="clear" w:color="auto" w:fill="auto"/>
            <w:noWrap/>
            <w:vAlign w:val="bottom"/>
            <w:hideMark/>
          </w:tcPr>
          <w:p w14:paraId="1BAFAC16"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12</w:t>
            </w:r>
          </w:p>
        </w:tc>
      </w:tr>
      <w:tr w:rsidR="00C97337" w:rsidRPr="00694D93" w14:paraId="784D5052"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94DCF8"/>
            <w:noWrap/>
            <w:vAlign w:val="bottom"/>
            <w:hideMark/>
          </w:tcPr>
          <w:p w14:paraId="1236E1D4" w14:textId="77777777" w:rsidR="00C97337" w:rsidRPr="00694D93" w:rsidRDefault="00C97337" w:rsidP="002C2590">
            <w:pPr>
              <w:jc w:val="left"/>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Moyenne Biais ET</w:t>
            </w:r>
          </w:p>
        </w:tc>
        <w:tc>
          <w:tcPr>
            <w:tcW w:w="1720" w:type="dxa"/>
            <w:tcBorders>
              <w:top w:val="nil"/>
              <w:left w:val="nil"/>
              <w:bottom w:val="single" w:sz="4" w:space="0" w:color="000000"/>
              <w:right w:val="single" w:sz="4" w:space="0" w:color="000000"/>
            </w:tcBorders>
            <w:shd w:val="clear" w:color="auto" w:fill="auto"/>
            <w:noWrap/>
            <w:vAlign w:val="bottom"/>
            <w:hideMark/>
          </w:tcPr>
          <w:p w14:paraId="5E824CCB"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0,5196526</w:t>
            </w:r>
          </w:p>
        </w:tc>
        <w:tc>
          <w:tcPr>
            <w:tcW w:w="1720" w:type="dxa"/>
            <w:tcBorders>
              <w:top w:val="nil"/>
              <w:left w:val="nil"/>
              <w:bottom w:val="single" w:sz="4" w:space="0" w:color="000000"/>
              <w:right w:val="single" w:sz="4" w:space="0" w:color="000000"/>
            </w:tcBorders>
            <w:shd w:val="clear" w:color="auto" w:fill="auto"/>
            <w:noWrap/>
            <w:vAlign w:val="bottom"/>
            <w:hideMark/>
          </w:tcPr>
          <w:p w14:paraId="47C8EC3A"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0,1873945</w:t>
            </w:r>
          </w:p>
        </w:tc>
        <w:tc>
          <w:tcPr>
            <w:tcW w:w="1580" w:type="dxa"/>
            <w:tcBorders>
              <w:top w:val="nil"/>
              <w:left w:val="nil"/>
              <w:bottom w:val="single" w:sz="4" w:space="0" w:color="000000"/>
              <w:right w:val="single" w:sz="4" w:space="0" w:color="000000"/>
            </w:tcBorders>
            <w:shd w:val="clear" w:color="auto" w:fill="auto"/>
            <w:noWrap/>
            <w:vAlign w:val="bottom"/>
            <w:hideMark/>
          </w:tcPr>
          <w:p w14:paraId="021B36CE"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-0,6775151</w:t>
            </w:r>
          </w:p>
        </w:tc>
        <w:tc>
          <w:tcPr>
            <w:tcW w:w="1040" w:type="dxa"/>
            <w:tcBorders>
              <w:top w:val="nil"/>
              <w:left w:val="nil"/>
              <w:bottom w:val="single" w:sz="4" w:space="0" w:color="000000"/>
              <w:right w:val="single" w:sz="4" w:space="0" w:color="000000"/>
            </w:tcBorders>
            <w:shd w:val="clear" w:color="auto" w:fill="auto"/>
            <w:noWrap/>
            <w:vAlign w:val="bottom"/>
            <w:hideMark/>
          </w:tcPr>
          <w:p w14:paraId="6912261F"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15</w:t>
            </w:r>
          </w:p>
        </w:tc>
      </w:tr>
      <w:tr w:rsidR="00C97337" w:rsidRPr="00694D93" w14:paraId="5C32067C"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94DCF8"/>
            <w:noWrap/>
            <w:vAlign w:val="bottom"/>
            <w:hideMark/>
          </w:tcPr>
          <w:p w14:paraId="490F618F"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-0,499510358</w:t>
            </w:r>
          </w:p>
        </w:tc>
        <w:tc>
          <w:tcPr>
            <w:tcW w:w="1720" w:type="dxa"/>
            <w:tcBorders>
              <w:top w:val="nil"/>
              <w:left w:val="nil"/>
              <w:bottom w:val="single" w:sz="4" w:space="0" w:color="000000"/>
              <w:right w:val="single" w:sz="4" w:space="0" w:color="000000"/>
            </w:tcBorders>
            <w:shd w:val="clear" w:color="auto" w:fill="auto"/>
            <w:noWrap/>
            <w:vAlign w:val="bottom"/>
            <w:hideMark/>
          </w:tcPr>
          <w:p w14:paraId="6E1E89E2"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0,38299108</w:t>
            </w:r>
          </w:p>
        </w:tc>
        <w:tc>
          <w:tcPr>
            <w:tcW w:w="1720" w:type="dxa"/>
            <w:tcBorders>
              <w:top w:val="nil"/>
              <w:left w:val="nil"/>
              <w:bottom w:val="single" w:sz="4" w:space="0" w:color="000000"/>
              <w:right w:val="single" w:sz="4" w:space="0" w:color="000000"/>
            </w:tcBorders>
            <w:shd w:val="clear" w:color="auto" w:fill="auto"/>
            <w:noWrap/>
            <w:vAlign w:val="bottom"/>
            <w:hideMark/>
          </w:tcPr>
          <w:p w14:paraId="249C8243"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0,1338371</w:t>
            </w:r>
          </w:p>
        </w:tc>
        <w:tc>
          <w:tcPr>
            <w:tcW w:w="1580" w:type="dxa"/>
            <w:tcBorders>
              <w:top w:val="nil"/>
              <w:left w:val="nil"/>
              <w:bottom w:val="single" w:sz="4" w:space="0" w:color="000000"/>
              <w:right w:val="single" w:sz="4" w:space="0" w:color="000000"/>
            </w:tcBorders>
            <w:shd w:val="clear" w:color="auto" w:fill="auto"/>
            <w:noWrap/>
            <w:vAlign w:val="bottom"/>
            <w:hideMark/>
          </w:tcPr>
          <w:p w14:paraId="233E1231"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-0,42096865</w:t>
            </w:r>
          </w:p>
        </w:tc>
        <w:tc>
          <w:tcPr>
            <w:tcW w:w="1040" w:type="dxa"/>
            <w:tcBorders>
              <w:top w:val="nil"/>
              <w:left w:val="nil"/>
              <w:bottom w:val="single" w:sz="4" w:space="0" w:color="000000"/>
              <w:right w:val="single" w:sz="4" w:space="0" w:color="000000"/>
            </w:tcBorders>
            <w:shd w:val="clear" w:color="auto" w:fill="auto"/>
            <w:noWrap/>
            <w:vAlign w:val="bottom"/>
            <w:hideMark/>
          </w:tcPr>
          <w:p w14:paraId="1F4CB114"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18</w:t>
            </w:r>
          </w:p>
        </w:tc>
      </w:tr>
      <w:tr w:rsidR="00C97337" w:rsidRPr="00694D93" w14:paraId="340DC3A2"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94DCF8"/>
            <w:noWrap/>
            <w:vAlign w:val="bottom"/>
            <w:hideMark/>
          </w:tcPr>
          <w:p w14:paraId="062FA20F" w14:textId="77777777" w:rsidR="00C97337" w:rsidRPr="00694D93" w:rsidRDefault="00C97337" w:rsidP="002C2590">
            <w:pPr>
              <w:jc w:val="left"/>
              <w:rPr>
                <w:rFonts w:ascii="Aptos Narrow" w:eastAsia="Times New Roman" w:hAnsi="Aptos Narrow" w:cs="Times New Roman"/>
                <w:b/>
                <w:bCs/>
                <w:color w:val="000000"/>
                <w:sz w:val="32"/>
                <w:szCs w:val="32"/>
                <w:lang w:eastAsia="fr-FR"/>
              </w:rPr>
            </w:pPr>
            <w:r w:rsidRPr="00694D93">
              <w:rPr>
                <w:rFonts w:ascii="Aptos Narrow" w:eastAsia="Times New Roman" w:hAnsi="Aptos Narrow" w:cs="Times New Roman"/>
                <w:b/>
                <w:bCs/>
                <w:color w:val="000000"/>
                <w:sz w:val="32"/>
                <w:szCs w:val="32"/>
                <w:lang w:eastAsia="fr-FR"/>
              </w:rPr>
              <w:t>Moyenne Nb Tours ET</w:t>
            </w:r>
          </w:p>
        </w:tc>
        <w:tc>
          <w:tcPr>
            <w:tcW w:w="1720" w:type="dxa"/>
            <w:tcBorders>
              <w:top w:val="nil"/>
              <w:left w:val="nil"/>
              <w:bottom w:val="single" w:sz="4" w:space="0" w:color="000000"/>
              <w:right w:val="single" w:sz="4" w:space="0" w:color="000000"/>
            </w:tcBorders>
            <w:shd w:val="clear" w:color="auto" w:fill="auto"/>
            <w:noWrap/>
            <w:vAlign w:val="bottom"/>
            <w:hideMark/>
          </w:tcPr>
          <w:p w14:paraId="6C68D936"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0,3159633</w:t>
            </w:r>
          </w:p>
        </w:tc>
        <w:tc>
          <w:tcPr>
            <w:tcW w:w="1720" w:type="dxa"/>
            <w:tcBorders>
              <w:top w:val="nil"/>
              <w:left w:val="nil"/>
              <w:bottom w:val="single" w:sz="4" w:space="0" w:color="000000"/>
              <w:right w:val="single" w:sz="4" w:space="0" w:color="000000"/>
            </w:tcBorders>
            <w:shd w:val="clear" w:color="auto" w:fill="auto"/>
            <w:noWrap/>
            <w:vAlign w:val="bottom"/>
            <w:hideMark/>
          </w:tcPr>
          <w:p w14:paraId="0D61DC90"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0,07027962</w:t>
            </w:r>
          </w:p>
        </w:tc>
        <w:tc>
          <w:tcPr>
            <w:tcW w:w="1580" w:type="dxa"/>
            <w:tcBorders>
              <w:top w:val="nil"/>
              <w:left w:val="nil"/>
              <w:bottom w:val="single" w:sz="4" w:space="0" w:color="000000"/>
              <w:right w:val="single" w:sz="4" w:space="0" w:color="000000"/>
            </w:tcBorders>
            <w:shd w:val="clear" w:color="auto" w:fill="auto"/>
            <w:noWrap/>
            <w:vAlign w:val="bottom"/>
            <w:hideMark/>
          </w:tcPr>
          <w:p w14:paraId="7E57422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-0,35877842</w:t>
            </w:r>
          </w:p>
        </w:tc>
        <w:tc>
          <w:tcPr>
            <w:tcW w:w="1040" w:type="dxa"/>
            <w:tcBorders>
              <w:top w:val="nil"/>
              <w:left w:val="nil"/>
              <w:bottom w:val="single" w:sz="4" w:space="0" w:color="000000"/>
              <w:right w:val="single" w:sz="4" w:space="0" w:color="000000"/>
            </w:tcBorders>
            <w:shd w:val="clear" w:color="auto" w:fill="auto"/>
            <w:noWrap/>
            <w:vAlign w:val="bottom"/>
            <w:hideMark/>
          </w:tcPr>
          <w:p w14:paraId="74928539"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26</w:t>
            </w:r>
          </w:p>
        </w:tc>
      </w:tr>
      <w:tr w:rsidR="00C97337" w:rsidRPr="00694D93" w14:paraId="60514CC0" w14:textId="77777777" w:rsidTr="002C2590">
        <w:trPr>
          <w:trHeight w:val="288"/>
        </w:trPr>
        <w:tc>
          <w:tcPr>
            <w:tcW w:w="2120" w:type="dxa"/>
            <w:tcBorders>
              <w:top w:val="nil"/>
              <w:left w:val="single" w:sz="4" w:space="0" w:color="auto"/>
              <w:bottom w:val="single" w:sz="4" w:space="0" w:color="auto"/>
              <w:right w:val="single" w:sz="4" w:space="0" w:color="auto"/>
            </w:tcBorders>
            <w:shd w:val="clear" w:color="000000" w:fill="94DCF8"/>
            <w:noWrap/>
            <w:vAlign w:val="bottom"/>
            <w:hideMark/>
          </w:tcPr>
          <w:p w14:paraId="0F16F54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20</w:t>
            </w:r>
          </w:p>
        </w:tc>
        <w:tc>
          <w:tcPr>
            <w:tcW w:w="1720" w:type="dxa"/>
            <w:tcBorders>
              <w:top w:val="nil"/>
              <w:left w:val="nil"/>
              <w:bottom w:val="single" w:sz="4" w:space="0" w:color="000000"/>
              <w:right w:val="single" w:sz="4" w:space="0" w:color="000000"/>
            </w:tcBorders>
            <w:shd w:val="clear" w:color="auto" w:fill="auto"/>
            <w:noWrap/>
            <w:vAlign w:val="bottom"/>
            <w:hideMark/>
          </w:tcPr>
          <w:p w14:paraId="7ECD171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0,32325828</w:t>
            </w:r>
          </w:p>
        </w:tc>
        <w:tc>
          <w:tcPr>
            <w:tcW w:w="1720" w:type="dxa"/>
            <w:tcBorders>
              <w:top w:val="nil"/>
              <w:left w:val="nil"/>
              <w:bottom w:val="single" w:sz="4" w:space="0" w:color="000000"/>
              <w:right w:val="single" w:sz="4" w:space="0" w:color="000000"/>
            </w:tcBorders>
            <w:shd w:val="clear" w:color="auto" w:fill="auto"/>
            <w:noWrap/>
            <w:vAlign w:val="bottom"/>
            <w:hideMark/>
          </w:tcPr>
          <w:p w14:paraId="1CFC7759"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0,15006164</w:t>
            </w:r>
          </w:p>
        </w:tc>
        <w:tc>
          <w:tcPr>
            <w:tcW w:w="1580" w:type="dxa"/>
            <w:tcBorders>
              <w:top w:val="nil"/>
              <w:left w:val="nil"/>
              <w:bottom w:val="single" w:sz="4" w:space="0" w:color="000000"/>
              <w:right w:val="single" w:sz="4" w:space="0" w:color="000000"/>
            </w:tcBorders>
            <w:shd w:val="clear" w:color="auto" w:fill="auto"/>
            <w:noWrap/>
            <w:vAlign w:val="bottom"/>
            <w:hideMark/>
          </w:tcPr>
          <w:p w14:paraId="1C7B53A5"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-0,42198026</w:t>
            </w:r>
          </w:p>
        </w:tc>
        <w:tc>
          <w:tcPr>
            <w:tcW w:w="1040" w:type="dxa"/>
            <w:tcBorders>
              <w:top w:val="nil"/>
              <w:left w:val="nil"/>
              <w:bottom w:val="single" w:sz="4" w:space="0" w:color="000000"/>
              <w:right w:val="single" w:sz="4" w:space="0" w:color="000000"/>
            </w:tcBorders>
            <w:shd w:val="clear" w:color="auto" w:fill="auto"/>
            <w:noWrap/>
            <w:vAlign w:val="bottom"/>
            <w:hideMark/>
          </w:tcPr>
          <w:p w14:paraId="4244B144"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31</w:t>
            </w:r>
          </w:p>
        </w:tc>
      </w:tr>
      <w:tr w:rsidR="00C97337" w:rsidRPr="00694D93" w14:paraId="2E706E95" w14:textId="77777777" w:rsidTr="002C2590">
        <w:trPr>
          <w:trHeight w:val="288"/>
        </w:trPr>
        <w:tc>
          <w:tcPr>
            <w:tcW w:w="2120" w:type="dxa"/>
            <w:tcBorders>
              <w:top w:val="nil"/>
              <w:left w:val="nil"/>
              <w:bottom w:val="nil"/>
              <w:right w:val="nil"/>
            </w:tcBorders>
            <w:shd w:val="clear" w:color="000000" w:fill="FFFFFF"/>
            <w:noWrap/>
            <w:vAlign w:val="bottom"/>
            <w:hideMark/>
          </w:tcPr>
          <w:p w14:paraId="29FA53CB" w14:textId="77777777" w:rsidR="00C97337" w:rsidRPr="00694D93" w:rsidRDefault="00C97337" w:rsidP="002C2590">
            <w:pPr>
              <w:jc w:val="lef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 </w:t>
            </w:r>
          </w:p>
        </w:tc>
        <w:tc>
          <w:tcPr>
            <w:tcW w:w="1720" w:type="dxa"/>
            <w:tcBorders>
              <w:top w:val="nil"/>
              <w:left w:val="single" w:sz="4" w:space="0" w:color="000000"/>
              <w:bottom w:val="single" w:sz="4" w:space="0" w:color="000000"/>
              <w:right w:val="single" w:sz="4" w:space="0" w:color="000000"/>
            </w:tcBorders>
            <w:shd w:val="clear" w:color="auto" w:fill="auto"/>
            <w:noWrap/>
            <w:vAlign w:val="bottom"/>
            <w:hideMark/>
          </w:tcPr>
          <w:p w14:paraId="036D57C2"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0,27519792</w:t>
            </w:r>
          </w:p>
        </w:tc>
        <w:tc>
          <w:tcPr>
            <w:tcW w:w="1720" w:type="dxa"/>
            <w:tcBorders>
              <w:top w:val="nil"/>
              <w:left w:val="nil"/>
              <w:bottom w:val="single" w:sz="4" w:space="0" w:color="000000"/>
              <w:right w:val="single" w:sz="4" w:space="0" w:color="000000"/>
            </w:tcBorders>
            <w:shd w:val="clear" w:color="auto" w:fill="auto"/>
            <w:noWrap/>
            <w:vAlign w:val="bottom"/>
            <w:hideMark/>
          </w:tcPr>
          <w:p w14:paraId="14CC6C1F"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0,38855198</w:t>
            </w:r>
          </w:p>
        </w:tc>
        <w:tc>
          <w:tcPr>
            <w:tcW w:w="1580" w:type="dxa"/>
            <w:tcBorders>
              <w:top w:val="nil"/>
              <w:left w:val="nil"/>
              <w:bottom w:val="single" w:sz="4" w:space="0" w:color="000000"/>
              <w:right w:val="single" w:sz="4" w:space="0" w:color="000000"/>
            </w:tcBorders>
            <w:shd w:val="clear" w:color="auto" w:fill="auto"/>
            <w:noWrap/>
            <w:vAlign w:val="bottom"/>
            <w:hideMark/>
          </w:tcPr>
          <w:p w14:paraId="015C8F0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-0,48095652</w:t>
            </w:r>
          </w:p>
        </w:tc>
        <w:tc>
          <w:tcPr>
            <w:tcW w:w="1040" w:type="dxa"/>
            <w:tcBorders>
              <w:top w:val="nil"/>
              <w:left w:val="nil"/>
              <w:bottom w:val="single" w:sz="4" w:space="0" w:color="000000"/>
              <w:right w:val="single" w:sz="4" w:space="0" w:color="000000"/>
            </w:tcBorders>
            <w:shd w:val="clear" w:color="auto" w:fill="auto"/>
            <w:noWrap/>
            <w:vAlign w:val="bottom"/>
            <w:hideMark/>
          </w:tcPr>
          <w:p w14:paraId="56E87229"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1</w:t>
            </w:r>
          </w:p>
        </w:tc>
      </w:tr>
      <w:tr w:rsidR="00C97337" w:rsidRPr="00694D93" w14:paraId="09028B57" w14:textId="77777777" w:rsidTr="002C2590">
        <w:trPr>
          <w:trHeight w:val="288"/>
        </w:trPr>
        <w:tc>
          <w:tcPr>
            <w:tcW w:w="2120" w:type="dxa"/>
            <w:tcBorders>
              <w:top w:val="nil"/>
              <w:left w:val="nil"/>
              <w:bottom w:val="nil"/>
              <w:right w:val="nil"/>
            </w:tcBorders>
            <w:shd w:val="clear" w:color="000000" w:fill="FFFFFF"/>
            <w:noWrap/>
            <w:vAlign w:val="bottom"/>
            <w:hideMark/>
          </w:tcPr>
          <w:p w14:paraId="2A4F0759" w14:textId="77777777" w:rsidR="00C97337" w:rsidRPr="00694D93" w:rsidRDefault="00C97337" w:rsidP="002C2590">
            <w:pPr>
              <w:jc w:val="lef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 </w:t>
            </w:r>
          </w:p>
        </w:tc>
        <w:tc>
          <w:tcPr>
            <w:tcW w:w="1720" w:type="dxa"/>
            <w:tcBorders>
              <w:top w:val="nil"/>
              <w:left w:val="single" w:sz="4" w:space="0" w:color="000000"/>
              <w:bottom w:val="single" w:sz="4" w:space="0" w:color="000000"/>
              <w:right w:val="single" w:sz="4" w:space="0" w:color="000000"/>
            </w:tcBorders>
            <w:shd w:val="clear" w:color="auto" w:fill="auto"/>
            <w:noWrap/>
            <w:vAlign w:val="bottom"/>
            <w:hideMark/>
          </w:tcPr>
          <w:p w14:paraId="34D9A42B"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0,31467974</w:t>
            </w:r>
          </w:p>
        </w:tc>
        <w:tc>
          <w:tcPr>
            <w:tcW w:w="1720" w:type="dxa"/>
            <w:tcBorders>
              <w:top w:val="nil"/>
              <w:left w:val="nil"/>
              <w:bottom w:val="single" w:sz="4" w:space="0" w:color="000000"/>
              <w:right w:val="single" w:sz="4" w:space="0" w:color="000000"/>
            </w:tcBorders>
            <w:shd w:val="clear" w:color="auto" w:fill="auto"/>
            <w:noWrap/>
            <w:vAlign w:val="bottom"/>
            <w:hideMark/>
          </w:tcPr>
          <w:p w14:paraId="1C7BE05D"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0,25650427</w:t>
            </w:r>
          </w:p>
        </w:tc>
        <w:tc>
          <w:tcPr>
            <w:tcW w:w="1580" w:type="dxa"/>
            <w:tcBorders>
              <w:top w:val="nil"/>
              <w:left w:val="nil"/>
              <w:bottom w:val="single" w:sz="4" w:space="0" w:color="000000"/>
              <w:right w:val="single" w:sz="4" w:space="0" w:color="000000"/>
            </w:tcBorders>
            <w:shd w:val="clear" w:color="auto" w:fill="auto"/>
            <w:noWrap/>
            <w:vAlign w:val="bottom"/>
            <w:hideMark/>
          </w:tcPr>
          <w:p w14:paraId="575B01FC"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-0,47238615</w:t>
            </w:r>
          </w:p>
        </w:tc>
        <w:tc>
          <w:tcPr>
            <w:tcW w:w="1040" w:type="dxa"/>
            <w:tcBorders>
              <w:top w:val="nil"/>
              <w:left w:val="nil"/>
              <w:bottom w:val="single" w:sz="4" w:space="0" w:color="000000"/>
              <w:right w:val="single" w:sz="4" w:space="0" w:color="000000"/>
            </w:tcBorders>
            <w:shd w:val="clear" w:color="auto" w:fill="auto"/>
            <w:noWrap/>
            <w:vAlign w:val="bottom"/>
            <w:hideMark/>
          </w:tcPr>
          <w:p w14:paraId="59681536" w14:textId="77777777" w:rsidR="00C97337" w:rsidRPr="00694D93" w:rsidRDefault="00C97337" w:rsidP="002C2590">
            <w:pPr>
              <w:jc w:val="right"/>
              <w:rPr>
                <w:rFonts w:ascii="Aptos Narrow" w:eastAsia="Times New Roman" w:hAnsi="Aptos Narrow" w:cs="Times New Roman"/>
                <w:color w:val="000000"/>
                <w:sz w:val="32"/>
                <w:szCs w:val="32"/>
                <w:lang w:eastAsia="fr-FR"/>
              </w:rPr>
            </w:pPr>
            <w:r w:rsidRPr="00694D93">
              <w:rPr>
                <w:rFonts w:ascii="Aptos Narrow" w:eastAsia="Times New Roman" w:hAnsi="Aptos Narrow" w:cs="Times New Roman"/>
                <w:color w:val="000000"/>
                <w:sz w:val="32"/>
                <w:szCs w:val="32"/>
                <w:lang w:eastAsia="fr-FR"/>
              </w:rPr>
              <w:t>28</w:t>
            </w:r>
          </w:p>
        </w:tc>
      </w:tr>
    </w:tbl>
    <w:p w14:paraId="41A85076" w14:textId="77777777" w:rsidR="00C97337" w:rsidRPr="00694D93" w:rsidRDefault="00C97337" w:rsidP="00C97337">
      <w:pPr>
        <w:rPr>
          <w:sz w:val="32"/>
          <w:szCs w:val="32"/>
        </w:rPr>
      </w:pPr>
    </w:p>
    <w:p w14:paraId="7123A01F" w14:textId="77777777" w:rsidR="00C97337" w:rsidRPr="00694D93" w:rsidRDefault="00C97337" w:rsidP="00C97337">
      <w:pPr>
        <w:rPr>
          <w:sz w:val="32"/>
          <w:szCs w:val="32"/>
        </w:rPr>
      </w:pPr>
      <w:r w:rsidRPr="00694D93">
        <w:rPr>
          <w:sz w:val="32"/>
          <w:szCs w:val="32"/>
        </w:rPr>
        <w:lastRenderedPageBreak/>
        <w:t>On observe que les poids finaux de chaque test sont drastiquement différents, cela peut être expliqué par la façon d’initialiser les poids. En effet, à l’initialisation, les poids (tout comme le biais) ont un poids aléatoire variant de -1 à 1.</w:t>
      </w:r>
    </w:p>
    <w:p w14:paraId="7EC2BC9E" w14:textId="77777777" w:rsidR="00C97337" w:rsidRPr="00694D93" w:rsidRDefault="00C97337" w:rsidP="00C97337">
      <w:pPr>
        <w:rPr>
          <w:sz w:val="32"/>
          <w:szCs w:val="32"/>
        </w:rPr>
      </w:pPr>
      <w:r w:rsidRPr="00694D93">
        <w:rPr>
          <w:sz w:val="32"/>
          <w:szCs w:val="32"/>
        </w:rPr>
        <w:t xml:space="preserve">Ainsi, la fonction </w:t>
      </w:r>
      <w:r w:rsidRPr="00694D93">
        <w:rPr>
          <w:i/>
          <w:iCs/>
          <w:sz w:val="32"/>
          <w:szCs w:val="32"/>
        </w:rPr>
        <w:t>apprentissage</w:t>
      </w:r>
      <w:r w:rsidRPr="00694D93">
        <w:rPr>
          <w:sz w:val="32"/>
          <w:szCs w:val="32"/>
        </w:rPr>
        <w:t xml:space="preserve"> ayant tendance à faire varier les poids et biais et s’arrêter dès que les conditions sont remplies, elle ne procède à aucune harmonisation des poids comme un humain serait susceptible de le faire.</w:t>
      </w:r>
    </w:p>
    <w:p w14:paraId="31D4EE08" w14:textId="77777777" w:rsidR="00C97337" w:rsidRPr="00694D93" w:rsidRDefault="00C97337" w:rsidP="6D42A5A2">
      <w:pPr>
        <w:rPr>
          <w:sz w:val="32"/>
          <w:szCs w:val="32"/>
        </w:rPr>
      </w:pPr>
    </w:p>
    <w:sectPr w:rsidR="00C97337" w:rsidRPr="00694D93" w:rsidSect="005323DD">
      <w:headerReference w:type="default" r:id="rId14"/>
      <w:footerReference w:type="default" r:id="rId15"/>
      <w:pgSz w:w="11906" w:h="16838"/>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313CA" w14:textId="77777777" w:rsidR="0098090E" w:rsidRDefault="0098090E">
      <w:pPr>
        <w:spacing w:after="0"/>
      </w:pPr>
      <w:r>
        <w:separator/>
      </w:r>
    </w:p>
  </w:endnote>
  <w:endnote w:type="continuationSeparator" w:id="0">
    <w:p w14:paraId="200EB3E1" w14:textId="77777777" w:rsidR="0098090E" w:rsidRDefault="0098090E">
      <w:pPr>
        <w:spacing w:after="0"/>
      </w:pPr>
      <w:r>
        <w:continuationSeparator/>
      </w:r>
    </w:p>
  </w:endnote>
  <w:endnote w:type="continuationNotice" w:id="1">
    <w:p w14:paraId="733A65FE" w14:textId="77777777" w:rsidR="0098090E" w:rsidRDefault="0098090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D42A5A2" w14:paraId="0571BAB3" w14:textId="77777777" w:rsidTr="6D42A5A2">
      <w:trPr>
        <w:trHeight w:val="300"/>
      </w:trPr>
      <w:tc>
        <w:tcPr>
          <w:tcW w:w="3005" w:type="dxa"/>
        </w:tcPr>
        <w:p w14:paraId="031F6753" w14:textId="201A180D" w:rsidR="6D42A5A2" w:rsidRDefault="6D42A5A2" w:rsidP="6D42A5A2">
          <w:pPr>
            <w:pStyle w:val="En-tte"/>
            <w:ind w:left="-115"/>
          </w:pPr>
        </w:p>
      </w:tc>
      <w:tc>
        <w:tcPr>
          <w:tcW w:w="3005" w:type="dxa"/>
        </w:tcPr>
        <w:p w14:paraId="5D3FC429" w14:textId="3B990588" w:rsidR="6D42A5A2" w:rsidRDefault="6D42A5A2" w:rsidP="6D42A5A2">
          <w:pPr>
            <w:pStyle w:val="En-tte"/>
            <w:jc w:val="center"/>
          </w:pPr>
        </w:p>
      </w:tc>
      <w:tc>
        <w:tcPr>
          <w:tcW w:w="3005" w:type="dxa"/>
        </w:tcPr>
        <w:p w14:paraId="2CDBD35B" w14:textId="4336298A" w:rsidR="6D42A5A2" w:rsidRDefault="6D42A5A2" w:rsidP="6D42A5A2">
          <w:pPr>
            <w:pStyle w:val="En-tte"/>
            <w:ind w:right="-115"/>
            <w:jc w:val="right"/>
          </w:pPr>
        </w:p>
      </w:tc>
    </w:tr>
  </w:tbl>
  <w:p w14:paraId="41C6F465" w14:textId="02F3AB1D" w:rsidR="6D42A5A2" w:rsidRDefault="6D42A5A2" w:rsidP="6D42A5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5FBEE" w14:textId="77777777" w:rsidR="0098090E" w:rsidRDefault="0098090E">
      <w:pPr>
        <w:spacing w:after="0"/>
      </w:pPr>
      <w:r>
        <w:separator/>
      </w:r>
    </w:p>
  </w:footnote>
  <w:footnote w:type="continuationSeparator" w:id="0">
    <w:p w14:paraId="291AD3D5" w14:textId="77777777" w:rsidR="0098090E" w:rsidRDefault="0098090E">
      <w:pPr>
        <w:spacing w:after="0"/>
      </w:pPr>
      <w:r>
        <w:continuationSeparator/>
      </w:r>
    </w:p>
  </w:footnote>
  <w:footnote w:type="continuationNotice" w:id="1">
    <w:p w14:paraId="1E62498E" w14:textId="77777777" w:rsidR="0098090E" w:rsidRDefault="0098090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D42A5A2" w14:paraId="12107820" w14:textId="77777777" w:rsidTr="6D42A5A2">
      <w:trPr>
        <w:trHeight w:val="300"/>
      </w:trPr>
      <w:tc>
        <w:tcPr>
          <w:tcW w:w="3005" w:type="dxa"/>
        </w:tcPr>
        <w:p w14:paraId="79839409" w14:textId="56BF4D8F" w:rsidR="6D42A5A2" w:rsidRDefault="6D42A5A2" w:rsidP="6D42A5A2">
          <w:pPr>
            <w:pStyle w:val="En-tte"/>
            <w:ind w:left="-115"/>
          </w:pPr>
        </w:p>
      </w:tc>
      <w:tc>
        <w:tcPr>
          <w:tcW w:w="3005" w:type="dxa"/>
        </w:tcPr>
        <w:p w14:paraId="3C7654AF" w14:textId="1880C2A3" w:rsidR="6D42A5A2" w:rsidRDefault="6D42A5A2" w:rsidP="6D42A5A2">
          <w:pPr>
            <w:pStyle w:val="En-tte"/>
            <w:jc w:val="center"/>
          </w:pPr>
        </w:p>
      </w:tc>
      <w:tc>
        <w:tcPr>
          <w:tcW w:w="3005" w:type="dxa"/>
        </w:tcPr>
        <w:p w14:paraId="2E0370BB" w14:textId="0299A7C2" w:rsidR="6D42A5A2" w:rsidRDefault="6D42A5A2" w:rsidP="6D42A5A2">
          <w:pPr>
            <w:pStyle w:val="En-tte"/>
            <w:ind w:right="-115"/>
            <w:jc w:val="right"/>
          </w:pPr>
        </w:p>
      </w:tc>
    </w:tr>
  </w:tbl>
  <w:p w14:paraId="1DA99ABA" w14:textId="162AE295" w:rsidR="6D42A5A2" w:rsidRDefault="6D42A5A2" w:rsidP="6D42A5A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A0842"/>
    <w:multiLevelType w:val="hybridMultilevel"/>
    <w:tmpl w:val="5ACA7120"/>
    <w:lvl w:ilvl="0" w:tplc="236097E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7462C8"/>
    <w:multiLevelType w:val="hybridMultilevel"/>
    <w:tmpl w:val="FA764A8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507451963">
    <w:abstractNumId w:val="0"/>
  </w:num>
  <w:num w:numId="2" w16cid:durableId="1810904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12F511"/>
    <w:rsid w:val="000114ED"/>
    <w:rsid w:val="0001274A"/>
    <w:rsid w:val="00024EE7"/>
    <w:rsid w:val="00062FB3"/>
    <w:rsid w:val="0006436C"/>
    <w:rsid w:val="00081E1F"/>
    <w:rsid w:val="000874A7"/>
    <w:rsid w:val="00093DD1"/>
    <w:rsid w:val="000A2F02"/>
    <w:rsid w:val="000A3DBA"/>
    <w:rsid w:val="000B046D"/>
    <w:rsid w:val="000B6B57"/>
    <w:rsid w:val="000C2E58"/>
    <w:rsid w:val="000D6B64"/>
    <w:rsid w:val="000E5A4D"/>
    <w:rsid w:val="001115E8"/>
    <w:rsid w:val="00113991"/>
    <w:rsid w:val="00115250"/>
    <w:rsid w:val="00115305"/>
    <w:rsid w:val="0012055C"/>
    <w:rsid w:val="001376BA"/>
    <w:rsid w:val="00141264"/>
    <w:rsid w:val="0014353B"/>
    <w:rsid w:val="0014748D"/>
    <w:rsid w:val="00162AA3"/>
    <w:rsid w:val="00170BEA"/>
    <w:rsid w:val="00173B12"/>
    <w:rsid w:val="001851C7"/>
    <w:rsid w:val="00186656"/>
    <w:rsid w:val="001A68EF"/>
    <w:rsid w:val="001B42D4"/>
    <w:rsid w:val="001C146B"/>
    <w:rsid w:val="001C6C04"/>
    <w:rsid w:val="001D3F5C"/>
    <w:rsid w:val="001D7586"/>
    <w:rsid w:val="001E2B73"/>
    <w:rsid w:val="0020317B"/>
    <w:rsid w:val="00224434"/>
    <w:rsid w:val="00231E5A"/>
    <w:rsid w:val="00253E3C"/>
    <w:rsid w:val="00254FE4"/>
    <w:rsid w:val="00276472"/>
    <w:rsid w:val="0028624A"/>
    <w:rsid w:val="002958FD"/>
    <w:rsid w:val="002E6CC9"/>
    <w:rsid w:val="00303D02"/>
    <w:rsid w:val="003239F2"/>
    <w:rsid w:val="003240CD"/>
    <w:rsid w:val="00327185"/>
    <w:rsid w:val="003332BB"/>
    <w:rsid w:val="00353AA2"/>
    <w:rsid w:val="00362F0C"/>
    <w:rsid w:val="00366084"/>
    <w:rsid w:val="003742D5"/>
    <w:rsid w:val="00375DB3"/>
    <w:rsid w:val="003933D7"/>
    <w:rsid w:val="003A3AFB"/>
    <w:rsid w:val="003B05A6"/>
    <w:rsid w:val="003B1239"/>
    <w:rsid w:val="003B5227"/>
    <w:rsid w:val="003C6D95"/>
    <w:rsid w:val="00405913"/>
    <w:rsid w:val="0041250F"/>
    <w:rsid w:val="004168DC"/>
    <w:rsid w:val="004224A8"/>
    <w:rsid w:val="0043314C"/>
    <w:rsid w:val="00441DBC"/>
    <w:rsid w:val="00441FD7"/>
    <w:rsid w:val="00443879"/>
    <w:rsid w:val="004551A4"/>
    <w:rsid w:val="004A568F"/>
    <w:rsid w:val="004A612A"/>
    <w:rsid w:val="004E078A"/>
    <w:rsid w:val="004E3443"/>
    <w:rsid w:val="004E5289"/>
    <w:rsid w:val="004E5D8A"/>
    <w:rsid w:val="00506AF9"/>
    <w:rsid w:val="00517D70"/>
    <w:rsid w:val="00530616"/>
    <w:rsid w:val="005323DD"/>
    <w:rsid w:val="0053297B"/>
    <w:rsid w:val="00535A09"/>
    <w:rsid w:val="00557A5D"/>
    <w:rsid w:val="0056679E"/>
    <w:rsid w:val="00575642"/>
    <w:rsid w:val="00576CFD"/>
    <w:rsid w:val="00577E5B"/>
    <w:rsid w:val="00584616"/>
    <w:rsid w:val="00594806"/>
    <w:rsid w:val="005A3095"/>
    <w:rsid w:val="005A4C79"/>
    <w:rsid w:val="005C3EDB"/>
    <w:rsid w:val="005D2F16"/>
    <w:rsid w:val="005E145B"/>
    <w:rsid w:val="005F119A"/>
    <w:rsid w:val="005F2C4F"/>
    <w:rsid w:val="005F479E"/>
    <w:rsid w:val="00615F9A"/>
    <w:rsid w:val="00617F38"/>
    <w:rsid w:val="00621BEB"/>
    <w:rsid w:val="00627135"/>
    <w:rsid w:val="00636193"/>
    <w:rsid w:val="00636675"/>
    <w:rsid w:val="00637FE9"/>
    <w:rsid w:val="00646D16"/>
    <w:rsid w:val="006722B5"/>
    <w:rsid w:val="00673160"/>
    <w:rsid w:val="006857FB"/>
    <w:rsid w:val="00694D93"/>
    <w:rsid w:val="006B0DF0"/>
    <w:rsid w:val="006D4A60"/>
    <w:rsid w:val="006F15EB"/>
    <w:rsid w:val="006F209E"/>
    <w:rsid w:val="006F5186"/>
    <w:rsid w:val="0070164D"/>
    <w:rsid w:val="0070575A"/>
    <w:rsid w:val="00712FC0"/>
    <w:rsid w:val="0071488E"/>
    <w:rsid w:val="00720B24"/>
    <w:rsid w:val="0074118F"/>
    <w:rsid w:val="00744AAA"/>
    <w:rsid w:val="00747A96"/>
    <w:rsid w:val="00762574"/>
    <w:rsid w:val="00765170"/>
    <w:rsid w:val="00765F5C"/>
    <w:rsid w:val="007921AA"/>
    <w:rsid w:val="007B7C87"/>
    <w:rsid w:val="007C13B3"/>
    <w:rsid w:val="007E2449"/>
    <w:rsid w:val="00805DF2"/>
    <w:rsid w:val="0084755E"/>
    <w:rsid w:val="00851BD0"/>
    <w:rsid w:val="008577C0"/>
    <w:rsid w:val="00862E7E"/>
    <w:rsid w:val="00872852"/>
    <w:rsid w:val="008978D6"/>
    <w:rsid w:val="008B1C75"/>
    <w:rsid w:val="008C6594"/>
    <w:rsid w:val="008F17D0"/>
    <w:rsid w:val="009003AB"/>
    <w:rsid w:val="0090497E"/>
    <w:rsid w:val="00906347"/>
    <w:rsid w:val="00907C2D"/>
    <w:rsid w:val="00920FB1"/>
    <w:rsid w:val="00961AB1"/>
    <w:rsid w:val="0096500C"/>
    <w:rsid w:val="0096532D"/>
    <w:rsid w:val="00970A33"/>
    <w:rsid w:val="00972F7B"/>
    <w:rsid w:val="0098090E"/>
    <w:rsid w:val="009907B9"/>
    <w:rsid w:val="009A67E9"/>
    <w:rsid w:val="009C6E6C"/>
    <w:rsid w:val="009D2A50"/>
    <w:rsid w:val="009E0C03"/>
    <w:rsid w:val="009E186B"/>
    <w:rsid w:val="009E4DBE"/>
    <w:rsid w:val="00A014FA"/>
    <w:rsid w:val="00A0151F"/>
    <w:rsid w:val="00A1069C"/>
    <w:rsid w:val="00A1676E"/>
    <w:rsid w:val="00A17A83"/>
    <w:rsid w:val="00A244DB"/>
    <w:rsid w:val="00A33526"/>
    <w:rsid w:val="00A453EA"/>
    <w:rsid w:val="00A462BA"/>
    <w:rsid w:val="00A476B1"/>
    <w:rsid w:val="00A50206"/>
    <w:rsid w:val="00A66D5C"/>
    <w:rsid w:val="00A67B8C"/>
    <w:rsid w:val="00A7285C"/>
    <w:rsid w:val="00A73607"/>
    <w:rsid w:val="00A76818"/>
    <w:rsid w:val="00A94134"/>
    <w:rsid w:val="00A9649B"/>
    <w:rsid w:val="00AA18A7"/>
    <w:rsid w:val="00AA3854"/>
    <w:rsid w:val="00AB63F7"/>
    <w:rsid w:val="00AC6E41"/>
    <w:rsid w:val="00AE5C5A"/>
    <w:rsid w:val="00B00009"/>
    <w:rsid w:val="00B03030"/>
    <w:rsid w:val="00B34B98"/>
    <w:rsid w:val="00B44F6C"/>
    <w:rsid w:val="00B455FA"/>
    <w:rsid w:val="00B45929"/>
    <w:rsid w:val="00B472BE"/>
    <w:rsid w:val="00B52D3D"/>
    <w:rsid w:val="00BA517C"/>
    <w:rsid w:val="00BA77F5"/>
    <w:rsid w:val="00BB2FE9"/>
    <w:rsid w:val="00BC080B"/>
    <w:rsid w:val="00BC7383"/>
    <w:rsid w:val="00BD670C"/>
    <w:rsid w:val="00C31713"/>
    <w:rsid w:val="00C33D32"/>
    <w:rsid w:val="00C405A8"/>
    <w:rsid w:val="00C83C4D"/>
    <w:rsid w:val="00C97337"/>
    <w:rsid w:val="00CA7C81"/>
    <w:rsid w:val="00CC30B7"/>
    <w:rsid w:val="00CE0CBC"/>
    <w:rsid w:val="00CE4637"/>
    <w:rsid w:val="00CE487B"/>
    <w:rsid w:val="00CF3AF4"/>
    <w:rsid w:val="00D27109"/>
    <w:rsid w:val="00D41421"/>
    <w:rsid w:val="00D57E00"/>
    <w:rsid w:val="00D864E8"/>
    <w:rsid w:val="00D973EE"/>
    <w:rsid w:val="00DA66D5"/>
    <w:rsid w:val="00DB57E1"/>
    <w:rsid w:val="00DB5F29"/>
    <w:rsid w:val="00DE3253"/>
    <w:rsid w:val="00DE7829"/>
    <w:rsid w:val="00DF19FE"/>
    <w:rsid w:val="00E004CA"/>
    <w:rsid w:val="00E120EB"/>
    <w:rsid w:val="00E32AD2"/>
    <w:rsid w:val="00E35D4E"/>
    <w:rsid w:val="00E43474"/>
    <w:rsid w:val="00E63187"/>
    <w:rsid w:val="00E67535"/>
    <w:rsid w:val="00E70C51"/>
    <w:rsid w:val="00EA49DD"/>
    <w:rsid w:val="00EA4F8A"/>
    <w:rsid w:val="00EC26E7"/>
    <w:rsid w:val="00EC515C"/>
    <w:rsid w:val="00ED21FF"/>
    <w:rsid w:val="00F15FAC"/>
    <w:rsid w:val="00F2263F"/>
    <w:rsid w:val="00F23325"/>
    <w:rsid w:val="00F43082"/>
    <w:rsid w:val="00F44D0F"/>
    <w:rsid w:val="00F4577F"/>
    <w:rsid w:val="00F46A04"/>
    <w:rsid w:val="00F53B20"/>
    <w:rsid w:val="00F606BA"/>
    <w:rsid w:val="00F60876"/>
    <w:rsid w:val="00F61FAE"/>
    <w:rsid w:val="00F62D00"/>
    <w:rsid w:val="00F7032B"/>
    <w:rsid w:val="00F845E2"/>
    <w:rsid w:val="00F91A08"/>
    <w:rsid w:val="00FA1B8B"/>
    <w:rsid w:val="00FA2939"/>
    <w:rsid w:val="00FB5F5A"/>
    <w:rsid w:val="00FB7572"/>
    <w:rsid w:val="00FD1772"/>
    <w:rsid w:val="00FD32B8"/>
    <w:rsid w:val="00FD42D2"/>
    <w:rsid w:val="00FD50B2"/>
    <w:rsid w:val="00FE5ADD"/>
    <w:rsid w:val="00FE70F1"/>
    <w:rsid w:val="00FF5FF2"/>
    <w:rsid w:val="02217223"/>
    <w:rsid w:val="0393E86D"/>
    <w:rsid w:val="03A3A64C"/>
    <w:rsid w:val="0475717C"/>
    <w:rsid w:val="053D739A"/>
    <w:rsid w:val="074F88B4"/>
    <w:rsid w:val="07699825"/>
    <w:rsid w:val="079268F8"/>
    <w:rsid w:val="07E35D19"/>
    <w:rsid w:val="0818832C"/>
    <w:rsid w:val="082A1B2D"/>
    <w:rsid w:val="09F4D88D"/>
    <w:rsid w:val="09FB8E48"/>
    <w:rsid w:val="0A20942B"/>
    <w:rsid w:val="0AE97D5C"/>
    <w:rsid w:val="0C248B25"/>
    <w:rsid w:val="0DC0EED8"/>
    <w:rsid w:val="0E3A5BAF"/>
    <w:rsid w:val="0EE13423"/>
    <w:rsid w:val="10279AC6"/>
    <w:rsid w:val="10352184"/>
    <w:rsid w:val="108A30DD"/>
    <w:rsid w:val="10BAB7A5"/>
    <w:rsid w:val="13109953"/>
    <w:rsid w:val="13F8D8DD"/>
    <w:rsid w:val="1443B33D"/>
    <w:rsid w:val="148D2EBA"/>
    <w:rsid w:val="1540046A"/>
    <w:rsid w:val="15966D8E"/>
    <w:rsid w:val="16B58EDE"/>
    <w:rsid w:val="19BF1612"/>
    <w:rsid w:val="19C01C8F"/>
    <w:rsid w:val="1A38C4B9"/>
    <w:rsid w:val="1A6E8602"/>
    <w:rsid w:val="1BDA75AF"/>
    <w:rsid w:val="1C23E785"/>
    <w:rsid w:val="1D24A084"/>
    <w:rsid w:val="1D645D09"/>
    <w:rsid w:val="1DB7642B"/>
    <w:rsid w:val="1E55D199"/>
    <w:rsid w:val="1F718554"/>
    <w:rsid w:val="21A4967B"/>
    <w:rsid w:val="22303E21"/>
    <w:rsid w:val="23BA715F"/>
    <w:rsid w:val="23FF6AA5"/>
    <w:rsid w:val="24EEB7A6"/>
    <w:rsid w:val="25125689"/>
    <w:rsid w:val="25BC0B94"/>
    <w:rsid w:val="265FD680"/>
    <w:rsid w:val="26AD733E"/>
    <w:rsid w:val="27360E16"/>
    <w:rsid w:val="2740E492"/>
    <w:rsid w:val="27A0273C"/>
    <w:rsid w:val="2812F511"/>
    <w:rsid w:val="28422B05"/>
    <w:rsid w:val="284BD196"/>
    <w:rsid w:val="2855ABD9"/>
    <w:rsid w:val="29543C1C"/>
    <w:rsid w:val="2976C533"/>
    <w:rsid w:val="2C5C9882"/>
    <w:rsid w:val="2DAC10A3"/>
    <w:rsid w:val="2E7D93CC"/>
    <w:rsid w:val="2E81A971"/>
    <w:rsid w:val="2EBCF10C"/>
    <w:rsid w:val="2F8362D1"/>
    <w:rsid w:val="32155A35"/>
    <w:rsid w:val="32460D93"/>
    <w:rsid w:val="32FF6C42"/>
    <w:rsid w:val="369B954A"/>
    <w:rsid w:val="39C558C8"/>
    <w:rsid w:val="3AF962F9"/>
    <w:rsid w:val="3C215B46"/>
    <w:rsid w:val="3C8C6F5E"/>
    <w:rsid w:val="3D971515"/>
    <w:rsid w:val="3DEF6B9E"/>
    <w:rsid w:val="3E1C1F85"/>
    <w:rsid w:val="3EC2AC7F"/>
    <w:rsid w:val="3EE62EDE"/>
    <w:rsid w:val="3FE940C8"/>
    <w:rsid w:val="4004D681"/>
    <w:rsid w:val="407E636A"/>
    <w:rsid w:val="40DE9A01"/>
    <w:rsid w:val="44013E75"/>
    <w:rsid w:val="45BA95D4"/>
    <w:rsid w:val="46C73EDD"/>
    <w:rsid w:val="47F43D48"/>
    <w:rsid w:val="4A392DC8"/>
    <w:rsid w:val="4B2AE5AD"/>
    <w:rsid w:val="4BB749C2"/>
    <w:rsid w:val="4BC8B5F0"/>
    <w:rsid w:val="4CA692DD"/>
    <w:rsid w:val="4CD53E10"/>
    <w:rsid w:val="4D55E326"/>
    <w:rsid w:val="4DB326CE"/>
    <w:rsid w:val="4DF63F42"/>
    <w:rsid w:val="4F160321"/>
    <w:rsid w:val="4F5C0F16"/>
    <w:rsid w:val="4F94AFAA"/>
    <w:rsid w:val="521511D5"/>
    <w:rsid w:val="52326D59"/>
    <w:rsid w:val="541B655E"/>
    <w:rsid w:val="542BC1E4"/>
    <w:rsid w:val="54DE6C0D"/>
    <w:rsid w:val="5649CB1C"/>
    <w:rsid w:val="5731C9B0"/>
    <w:rsid w:val="5A94D051"/>
    <w:rsid w:val="5B09ED9B"/>
    <w:rsid w:val="5D131887"/>
    <w:rsid w:val="5DB94254"/>
    <w:rsid w:val="5DF8F6D3"/>
    <w:rsid w:val="5E4E8A5C"/>
    <w:rsid w:val="5E9E6552"/>
    <w:rsid w:val="602AD05F"/>
    <w:rsid w:val="621CD23D"/>
    <w:rsid w:val="6283FE59"/>
    <w:rsid w:val="6295DFFA"/>
    <w:rsid w:val="65DC560E"/>
    <w:rsid w:val="660484BA"/>
    <w:rsid w:val="667E2DC8"/>
    <w:rsid w:val="678159CB"/>
    <w:rsid w:val="67FB0ECE"/>
    <w:rsid w:val="692A0A96"/>
    <w:rsid w:val="6A424BFA"/>
    <w:rsid w:val="6AC4558B"/>
    <w:rsid w:val="6B2833C2"/>
    <w:rsid w:val="6B54EA33"/>
    <w:rsid w:val="6C301C10"/>
    <w:rsid w:val="6C7F4CD8"/>
    <w:rsid w:val="6D42A5A2"/>
    <w:rsid w:val="6D4BA2B7"/>
    <w:rsid w:val="6EE58245"/>
    <w:rsid w:val="7031E0F4"/>
    <w:rsid w:val="706434A4"/>
    <w:rsid w:val="70BF52B9"/>
    <w:rsid w:val="7151A565"/>
    <w:rsid w:val="71B7A8E1"/>
    <w:rsid w:val="72107FD9"/>
    <w:rsid w:val="722ED180"/>
    <w:rsid w:val="73CA087E"/>
    <w:rsid w:val="74506B0A"/>
    <w:rsid w:val="75B607C6"/>
    <w:rsid w:val="75CDF8D9"/>
    <w:rsid w:val="762B5C39"/>
    <w:rsid w:val="7668BDB1"/>
    <w:rsid w:val="771A6576"/>
    <w:rsid w:val="7721288D"/>
    <w:rsid w:val="7762ED9E"/>
    <w:rsid w:val="781B8B76"/>
    <w:rsid w:val="78B05937"/>
    <w:rsid w:val="78D5D569"/>
    <w:rsid w:val="792FB3CE"/>
    <w:rsid w:val="79D05B09"/>
    <w:rsid w:val="79FF64EE"/>
    <w:rsid w:val="7A23EB38"/>
    <w:rsid w:val="7ACB5CC4"/>
    <w:rsid w:val="7B1F7184"/>
    <w:rsid w:val="7B477AB2"/>
    <w:rsid w:val="7B6EF510"/>
    <w:rsid w:val="7B80E468"/>
    <w:rsid w:val="7C1B1A86"/>
    <w:rsid w:val="7C2A8989"/>
    <w:rsid w:val="7E021471"/>
    <w:rsid w:val="7E6C5EC4"/>
    <w:rsid w:val="7F993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F511"/>
  <w15:chartTrackingRefBased/>
  <w15:docId w15:val="{812230F4-B13D-4D9E-A6B0-5D4576F6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E1F"/>
    <w:pPr>
      <w:spacing w:after="120" w:line="240" w:lineRule="auto"/>
      <w:jc w:val="both"/>
    </w:pPr>
    <w:rPr>
      <w:rFonts w:ascii="Arial" w:hAnsi="Arial"/>
      <w:sz w:val="28"/>
    </w:rPr>
  </w:style>
  <w:style w:type="paragraph" w:styleId="Titre1">
    <w:name w:val="heading 1"/>
    <w:basedOn w:val="Normal"/>
    <w:next w:val="Normal"/>
    <w:link w:val="Titre1Car"/>
    <w:autoRedefine/>
    <w:uiPriority w:val="9"/>
    <w:qFormat/>
    <w:rsid w:val="003240CD"/>
    <w:pPr>
      <w:keepNext/>
      <w:keepLines/>
      <w:spacing w:after="0"/>
      <w:jc w:val="center"/>
      <w:outlineLvl w:val="0"/>
    </w:pPr>
    <w:rPr>
      <w:rFonts w:eastAsiaTheme="majorEastAsia" w:cstheme="majorBidi"/>
      <w:b/>
      <w:color w:val="FF0000"/>
      <w:sz w:val="32"/>
      <w:szCs w:val="32"/>
      <w:u w:val="single"/>
    </w:rPr>
  </w:style>
  <w:style w:type="paragraph" w:styleId="Titre2">
    <w:name w:val="heading 2"/>
    <w:basedOn w:val="Sansinterligne"/>
    <w:next w:val="Normal"/>
    <w:link w:val="Titre2Car"/>
    <w:uiPriority w:val="9"/>
    <w:unhideWhenUsed/>
    <w:qFormat/>
    <w:rsid w:val="00E67535"/>
    <w:pPr>
      <w:framePr w:hSpace="187" w:wrap="around" w:hAnchor="margin" w:xAlign="center" w:y="2881"/>
      <w:outlineLvl w:val="1"/>
    </w:pPr>
    <w:rPr>
      <w:color w:val="0F4761" w:themeColor="accent1" w:themeShade="BF"/>
      <w:sz w:val="24"/>
    </w:rPr>
  </w:style>
  <w:style w:type="paragraph" w:styleId="Titre3">
    <w:name w:val="heading 3"/>
    <w:basedOn w:val="Normal"/>
    <w:next w:val="Normal"/>
    <w:link w:val="Titre3Car"/>
    <w:uiPriority w:val="9"/>
    <w:unhideWhenUsed/>
    <w:qFormat/>
    <w:rsid w:val="00627135"/>
    <w:pPr>
      <w:keepNext/>
      <w:keepLines/>
      <w:framePr w:hSpace="187" w:wrap="around" w:hAnchor="margin" w:xAlign="center" w:yAlign="bottom"/>
      <w:spacing w:after="0"/>
      <w:outlineLvl w:val="2"/>
    </w:pPr>
    <w:rPr>
      <w:rFonts w:eastAsiaTheme="majorEastAsia" w:cstheme="majorBidi"/>
      <w:b/>
      <w:color w:val="156082" w:themeColor="accent1"/>
      <w:szCs w:val="28"/>
      <w:u w:val="single"/>
    </w:rPr>
  </w:style>
  <w:style w:type="paragraph" w:styleId="Titre4">
    <w:name w:val="heading 4"/>
    <w:basedOn w:val="Normal"/>
    <w:next w:val="Normal"/>
    <w:link w:val="Titre4Car"/>
    <w:uiPriority w:val="9"/>
    <w:unhideWhenUsed/>
    <w:qFormat/>
    <w:rsid w:val="0057564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rPr>
      <w:rFonts w:ascii="Arial" w:hAnsi="Arial"/>
      <w:sz w:val="28"/>
    </w:rPr>
  </w:style>
  <w:style w:type="paragraph" w:styleId="En-tte">
    <w:name w:val="header"/>
    <w:basedOn w:val="Normal"/>
    <w:link w:val="En-tt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rPr>
      <w:rFonts w:ascii="Arial" w:hAnsi="Arial"/>
      <w:sz w:val="28"/>
    </w:rPr>
  </w:style>
  <w:style w:type="paragraph" w:styleId="Pieddepage">
    <w:name w:val="footer"/>
    <w:basedOn w:val="Normal"/>
    <w:link w:val="PieddepageCar"/>
    <w:uiPriority w:val="99"/>
    <w:unhideWhenUsed/>
    <w:pPr>
      <w:tabs>
        <w:tab w:val="center" w:pos="4680"/>
        <w:tab w:val="right" w:pos="9360"/>
      </w:tabs>
      <w:spacing w:after="0"/>
    </w:pPr>
  </w:style>
  <w:style w:type="character" w:styleId="Textedelespacerserv">
    <w:name w:val="Placeholder Text"/>
    <w:basedOn w:val="Policepardfaut"/>
    <w:uiPriority w:val="99"/>
    <w:semiHidden/>
    <w:rsid w:val="005F119A"/>
    <w:rPr>
      <w:color w:val="666666"/>
    </w:rPr>
  </w:style>
  <w:style w:type="character" w:customStyle="1" w:styleId="Titre1Car">
    <w:name w:val="Titre 1 Car"/>
    <w:basedOn w:val="Policepardfaut"/>
    <w:link w:val="Titre1"/>
    <w:uiPriority w:val="9"/>
    <w:rsid w:val="003240CD"/>
    <w:rPr>
      <w:rFonts w:ascii="Arial" w:eastAsiaTheme="majorEastAsia" w:hAnsi="Arial" w:cstheme="majorBidi"/>
      <w:b/>
      <w:color w:val="FF0000"/>
      <w:sz w:val="32"/>
      <w:szCs w:val="32"/>
      <w:u w:val="single"/>
    </w:rPr>
  </w:style>
  <w:style w:type="paragraph" w:styleId="Sansinterligne">
    <w:name w:val="No Spacing"/>
    <w:aliases w:val="Titre paragraphe"/>
    <w:basedOn w:val="Titre4"/>
    <w:next w:val="Normal"/>
    <w:link w:val="SansinterligneCar"/>
    <w:autoRedefine/>
    <w:uiPriority w:val="1"/>
    <w:qFormat/>
    <w:rsid w:val="004224A8"/>
    <w:pPr>
      <w:spacing w:before="0"/>
      <w:jc w:val="left"/>
    </w:pPr>
    <w:rPr>
      <w:rFonts w:ascii="Arial" w:hAnsi="Arial"/>
      <w:b/>
      <w:i w:val="0"/>
      <w:iCs w:val="0"/>
      <w:color w:val="FF0000"/>
      <w:sz w:val="30"/>
      <w:u w:val="single"/>
    </w:rPr>
  </w:style>
  <w:style w:type="character" w:customStyle="1" w:styleId="Titre2Car">
    <w:name w:val="Titre 2 Car"/>
    <w:basedOn w:val="Policepardfaut"/>
    <w:link w:val="Titre2"/>
    <w:uiPriority w:val="9"/>
    <w:rsid w:val="00E67535"/>
    <w:rPr>
      <w:rFonts w:ascii="Arial" w:eastAsiaTheme="majorEastAsia" w:hAnsi="Arial" w:cstheme="majorBidi"/>
      <w:b/>
      <w:color w:val="0F4761" w:themeColor="accent1" w:themeShade="BF"/>
      <w:u w:val="single"/>
    </w:rPr>
  </w:style>
  <w:style w:type="character" w:customStyle="1" w:styleId="SansinterligneCar">
    <w:name w:val="Sans interligne Car"/>
    <w:aliases w:val="Titre paragraphe Car"/>
    <w:basedOn w:val="Policepardfaut"/>
    <w:link w:val="Sansinterligne"/>
    <w:uiPriority w:val="1"/>
    <w:rsid w:val="004224A8"/>
    <w:rPr>
      <w:rFonts w:ascii="Arial" w:eastAsiaTheme="majorEastAsia" w:hAnsi="Arial" w:cstheme="majorBidi"/>
      <w:b/>
      <w:color w:val="FF0000"/>
      <w:sz w:val="30"/>
      <w:u w:val="single"/>
    </w:rPr>
  </w:style>
  <w:style w:type="paragraph" w:styleId="TM1">
    <w:name w:val="toc 1"/>
    <w:basedOn w:val="Normal"/>
    <w:next w:val="Normal"/>
    <w:autoRedefine/>
    <w:uiPriority w:val="39"/>
    <w:unhideWhenUsed/>
    <w:rsid w:val="00CC30B7"/>
    <w:pPr>
      <w:tabs>
        <w:tab w:val="right" w:leader="dot" w:pos="9016"/>
      </w:tabs>
      <w:spacing w:after="100"/>
      <w:jc w:val="left"/>
    </w:pPr>
    <w:rPr>
      <w:b/>
      <w:bCs/>
      <w:color w:val="FF0000"/>
      <w:u w:val="single"/>
    </w:rPr>
  </w:style>
  <w:style w:type="paragraph" w:styleId="TM2">
    <w:name w:val="toc 2"/>
    <w:basedOn w:val="Normal"/>
    <w:next w:val="Normal"/>
    <w:autoRedefine/>
    <w:uiPriority w:val="39"/>
    <w:unhideWhenUsed/>
    <w:rsid w:val="00ED21FF"/>
    <w:pPr>
      <w:spacing w:after="100"/>
      <w:ind w:left="280"/>
    </w:pPr>
  </w:style>
  <w:style w:type="character" w:styleId="Lienhypertexte">
    <w:name w:val="Hyperlink"/>
    <w:basedOn w:val="Policepardfaut"/>
    <w:uiPriority w:val="99"/>
    <w:unhideWhenUsed/>
    <w:rsid w:val="00ED21FF"/>
    <w:rPr>
      <w:color w:val="467886" w:themeColor="hyperlink"/>
      <w:u w:val="single"/>
    </w:rPr>
  </w:style>
  <w:style w:type="character" w:customStyle="1" w:styleId="Titre3Car">
    <w:name w:val="Titre 3 Car"/>
    <w:basedOn w:val="Policepardfaut"/>
    <w:link w:val="Titre3"/>
    <w:uiPriority w:val="9"/>
    <w:rsid w:val="00627135"/>
    <w:rPr>
      <w:rFonts w:ascii="Arial" w:eastAsiaTheme="majorEastAsia" w:hAnsi="Arial" w:cstheme="majorBidi"/>
      <w:b/>
      <w:color w:val="156082" w:themeColor="accent1"/>
      <w:sz w:val="28"/>
      <w:szCs w:val="28"/>
      <w:u w:val="single"/>
    </w:rPr>
  </w:style>
  <w:style w:type="character" w:customStyle="1" w:styleId="Titre4Car">
    <w:name w:val="Titre 4 Car"/>
    <w:basedOn w:val="Policepardfaut"/>
    <w:link w:val="Titre4"/>
    <w:uiPriority w:val="9"/>
    <w:rsid w:val="00575642"/>
    <w:rPr>
      <w:rFonts w:asciiTheme="majorHAnsi" w:eastAsiaTheme="majorEastAsia" w:hAnsiTheme="majorHAnsi" w:cstheme="majorBidi"/>
      <w:i/>
      <w:iCs/>
      <w:color w:val="0F4761" w:themeColor="accent1" w:themeShade="BF"/>
      <w:sz w:val="28"/>
    </w:rPr>
  </w:style>
  <w:style w:type="paragraph" w:styleId="Sous-titre">
    <w:name w:val="Subtitle"/>
    <w:basedOn w:val="Normal"/>
    <w:next w:val="Normal"/>
    <w:link w:val="Sous-titreCar"/>
    <w:uiPriority w:val="11"/>
    <w:qFormat/>
    <w:rsid w:val="00FD1772"/>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FD1772"/>
    <w:rPr>
      <w:rFonts w:eastAsiaTheme="minorEastAsia"/>
      <w:color w:val="5A5A5A" w:themeColor="text1" w:themeTint="A5"/>
      <w:spacing w:val="15"/>
      <w:sz w:val="22"/>
      <w:szCs w:val="22"/>
    </w:rPr>
  </w:style>
  <w:style w:type="paragraph" w:styleId="Paragraphedeliste">
    <w:name w:val="List Paragraph"/>
    <w:basedOn w:val="Normal"/>
    <w:uiPriority w:val="34"/>
    <w:qFormat/>
    <w:rsid w:val="00CC3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82422">
      <w:bodyDiv w:val="1"/>
      <w:marLeft w:val="0"/>
      <w:marRight w:val="0"/>
      <w:marTop w:val="0"/>
      <w:marBottom w:val="0"/>
      <w:divBdr>
        <w:top w:val="none" w:sz="0" w:space="0" w:color="auto"/>
        <w:left w:val="none" w:sz="0" w:space="0" w:color="auto"/>
        <w:bottom w:val="none" w:sz="0" w:space="0" w:color="auto"/>
        <w:right w:val="none" w:sz="0" w:space="0" w:color="auto"/>
      </w:divBdr>
    </w:div>
    <w:div w:id="867765074">
      <w:bodyDiv w:val="1"/>
      <w:marLeft w:val="0"/>
      <w:marRight w:val="0"/>
      <w:marTop w:val="0"/>
      <w:marBottom w:val="0"/>
      <w:divBdr>
        <w:top w:val="none" w:sz="0" w:space="0" w:color="auto"/>
        <w:left w:val="none" w:sz="0" w:space="0" w:color="auto"/>
        <w:bottom w:val="none" w:sz="0" w:space="0" w:color="auto"/>
        <w:right w:val="none" w:sz="0" w:space="0" w:color="auto"/>
      </w:divBdr>
    </w:div>
    <w:div w:id="1378507030">
      <w:bodyDiv w:val="1"/>
      <w:marLeft w:val="0"/>
      <w:marRight w:val="0"/>
      <w:marTop w:val="0"/>
      <w:marBottom w:val="0"/>
      <w:divBdr>
        <w:top w:val="none" w:sz="0" w:space="0" w:color="auto"/>
        <w:left w:val="none" w:sz="0" w:space="0" w:color="auto"/>
        <w:bottom w:val="none" w:sz="0" w:space="0" w:color="auto"/>
        <w:right w:val="none" w:sz="0" w:space="0" w:color="auto"/>
      </w:divBdr>
    </w:div>
    <w:div w:id="19959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52BE7-1EA2-4307-94D6-94A11BC8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949</Words>
  <Characters>5225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Projet IA, Java, THS</vt:lpstr>
    </vt:vector>
  </TitlesOfParts>
  <Company>ISEN 3</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CRAPE Amaury, BARBAUD Malo</dc:creator>
  <cp:keywords/>
  <dc:description/>
  <cp:lastModifiedBy>Malo BARBAUD</cp:lastModifiedBy>
  <cp:revision>5</cp:revision>
  <dcterms:created xsi:type="dcterms:W3CDTF">2024-06-07T15:46:00Z</dcterms:created>
  <dcterms:modified xsi:type="dcterms:W3CDTF">2024-06-09T12:07:00Z</dcterms:modified>
</cp:coreProperties>
</file>