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600" w:rsidRPr="00C42417" w:rsidRDefault="005C1600" w:rsidP="00945928">
      <w:pPr>
        <w:jc w:val="center"/>
        <w:rPr>
          <w:sz w:val="32"/>
          <w:u w:val="single"/>
        </w:rPr>
      </w:pPr>
      <w:r w:rsidRPr="00C42417">
        <w:rPr>
          <w:sz w:val="32"/>
          <w:u w:val="single"/>
        </w:rPr>
        <w:t>Rapport : Projet calculatrice en assembleur</w:t>
      </w:r>
    </w:p>
    <w:p w:rsidR="00C42417" w:rsidRPr="000B4B85" w:rsidRDefault="00C42417" w:rsidP="00945928">
      <w:pPr>
        <w:jc w:val="center"/>
        <w:rPr>
          <w:sz w:val="32"/>
        </w:rPr>
      </w:pPr>
      <w:bookmarkStart w:id="0" w:name="_GoBack"/>
      <w:bookmarkEnd w:id="0"/>
    </w:p>
    <w:p w:rsidR="005C1600" w:rsidRPr="00123670" w:rsidRDefault="005C1600" w:rsidP="005C1600">
      <w:pPr>
        <w:pStyle w:val="Paragraphedeliste"/>
        <w:numPr>
          <w:ilvl w:val="0"/>
          <w:numId w:val="1"/>
        </w:numPr>
        <w:rPr>
          <w:b/>
        </w:rPr>
      </w:pPr>
      <w:r w:rsidRPr="00123670">
        <w:rPr>
          <w:b/>
        </w:rPr>
        <w:t>Mode d’emploi</w:t>
      </w:r>
    </w:p>
    <w:p w:rsidR="009A6E93" w:rsidRDefault="009A6E93" w:rsidP="00C953B8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783034" cy="17297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559" cy="173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3B8" w:rsidRPr="00C953B8" w:rsidRDefault="00C953B8" w:rsidP="003461B2">
      <w:pPr>
        <w:jc w:val="center"/>
        <w:rPr>
          <w:i/>
          <w:noProof/>
        </w:rPr>
      </w:pPr>
      <w:r w:rsidRPr="00C953B8">
        <w:rPr>
          <w:i/>
          <w:noProof/>
        </w:rPr>
        <w:t>Aperçu de la calculatrice</w:t>
      </w:r>
    </w:p>
    <w:p w:rsidR="00C953B8" w:rsidRDefault="00C953B8" w:rsidP="003461B2">
      <w:pPr>
        <w:ind w:firstLine="708"/>
        <w:jc w:val="both"/>
        <w:rPr>
          <w:noProof/>
        </w:rPr>
      </w:pPr>
      <w:r>
        <w:rPr>
          <w:noProof/>
        </w:rPr>
        <w:t xml:space="preserve">La calculatrice effectue des opérations uniquement sur des </w:t>
      </w:r>
      <w:r w:rsidR="004E34D3">
        <w:rPr>
          <w:noProof/>
        </w:rPr>
        <w:t>entiers</w:t>
      </w:r>
      <w:r>
        <w:rPr>
          <w:noProof/>
        </w:rPr>
        <w:t xml:space="preserve"> positifs, de quatre chiffres maximum. On saisit d’abord le premier nombre, puis l’opérateur voulu, et le deuxième nombre si nécessaire puis on appuie sur «</w:t>
      </w:r>
      <w:r w:rsidR="004E34D3">
        <w:rPr>
          <w:noProof/>
        </w:rPr>
        <w:t xml:space="preserve"> </w:t>
      </w:r>
      <w:r>
        <w:rPr>
          <w:noProof/>
        </w:rPr>
        <w:t>= ». Les opérations disponibles sont l</w:t>
      </w:r>
      <w:r w:rsidR="004E34D3">
        <w:rPr>
          <w:noProof/>
        </w:rPr>
        <w:t xml:space="preserve">’addition « + », la soustraction « - », la multiplication « * », la division « / », la factorielle « ! » et la puissance « P ». On peut également convertir un nombre en hexadécimal avec le bouton « H », et effacer tout le calcul en cours avec le bouton « C ». La virgule est inactive, car nous n’avons pas eu le temps d’implémenter </w:t>
      </w:r>
      <w:r w:rsidR="00031CA1">
        <w:rPr>
          <w:noProof/>
        </w:rPr>
        <w:t xml:space="preserve">les calculs sur des réels. </w:t>
      </w:r>
      <w:r w:rsidR="003461B2">
        <w:rPr>
          <w:noProof/>
        </w:rPr>
        <w:t xml:space="preserve"> Le bouton « X » permet de quitter le programme.</w:t>
      </w:r>
    </w:p>
    <w:p w:rsidR="001737AE" w:rsidRDefault="00B45C65" w:rsidP="003461B2">
      <w:pPr>
        <w:ind w:firstLine="708"/>
        <w:jc w:val="both"/>
        <w:rPr>
          <w:noProof/>
        </w:rPr>
      </w:pPr>
      <w:r>
        <w:rPr>
          <w:noProof/>
        </w:rPr>
        <w:t xml:space="preserve">Le bouton « G » permet de basculer sur le mode graphique de la calculatrice : ce mode permet de tracer la représentation graphique de certaines fonctions (fonction carrée et une fonction affine) sur un repère orthonormé. </w:t>
      </w:r>
    </w:p>
    <w:p w:rsidR="00B45C65" w:rsidRDefault="001737AE" w:rsidP="001737AE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917326" cy="181325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849" cy="181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600" w:rsidRPr="00945928" w:rsidRDefault="001737AE" w:rsidP="00945928">
      <w:pPr>
        <w:jc w:val="center"/>
        <w:rPr>
          <w:rFonts w:cstheme="minorHAnsi"/>
          <w:i/>
          <w:noProof/>
        </w:rPr>
      </w:pPr>
      <w:r w:rsidRPr="000D4EF7">
        <w:rPr>
          <w:rFonts w:cstheme="minorHAnsi"/>
          <w:i/>
          <w:noProof/>
        </w:rPr>
        <w:t>Aperçu du mode graphique : fonction</w:t>
      </w:r>
      <w:r w:rsidR="003461B2" w:rsidRPr="000D4EF7">
        <w:rPr>
          <w:rFonts w:cstheme="minorHAnsi"/>
          <w:i/>
          <w:noProof/>
        </w:rPr>
        <w:t xml:space="preserve"> y=</w:t>
      </w:r>
      <w:r w:rsidR="003461B2" w:rsidRPr="000D4EF7">
        <w:rPr>
          <w:rFonts w:cstheme="minorHAnsi"/>
          <w:i/>
          <w:color w:val="222222"/>
          <w:shd w:val="clear" w:color="auto" w:fill="FFFFFF"/>
        </w:rPr>
        <w:t>x² et y=</w:t>
      </w:r>
      <w:r w:rsidR="003461B2" w:rsidRPr="000D4EF7">
        <w:rPr>
          <w:rFonts w:cstheme="minorHAnsi"/>
          <w:i/>
          <w:noProof/>
        </w:rPr>
        <w:t>2x+1</w:t>
      </w:r>
    </w:p>
    <w:p w:rsidR="00940580" w:rsidRDefault="00824ACB" w:rsidP="00940580">
      <w:pPr>
        <w:ind w:firstLine="708"/>
        <w:jc w:val="both"/>
        <w:rPr>
          <w:rFonts w:cstheme="minorHAnsi"/>
        </w:rPr>
      </w:pPr>
      <w:r>
        <w:rPr>
          <w:rFonts w:cstheme="minorHAnsi"/>
        </w:rPr>
        <w:t>Le projet a plusieurs limitations : comme nous l’avons signalé plus tôt, les calculs ne peuvent se faire que sur des entiers de quatre chiffres au maximum, et certaines opérations sont limitées</w:t>
      </w:r>
      <w:r w:rsidR="006C3E6F">
        <w:rPr>
          <w:rFonts w:cstheme="minorHAnsi"/>
        </w:rPr>
        <w:t xml:space="preserve"> pour ne pas obtenir un résultat trop grand. Par exemple, l’opération factorielle n’est disponible que pour les nombres inférieurs à 8, et l’opération puissance est elle aussi limitée : le résultat ne doit pas dépasser 8 chiffres. En cas de calcul non supporté, le calcul n’est pas fait et on affiche le message « ERROR ».</w:t>
      </w:r>
      <w:r w:rsidR="00940580">
        <w:rPr>
          <w:rFonts w:cstheme="minorHAnsi"/>
        </w:rPr>
        <w:t xml:space="preserve"> </w:t>
      </w:r>
    </w:p>
    <w:p w:rsidR="009D1259" w:rsidRDefault="009D1259" w:rsidP="00940580">
      <w:pPr>
        <w:ind w:firstLine="708"/>
        <w:jc w:val="both"/>
        <w:rPr>
          <w:rFonts w:cstheme="minorHAnsi"/>
        </w:rPr>
      </w:pPr>
    </w:p>
    <w:p w:rsidR="00B04C1E" w:rsidRPr="00B04C1E" w:rsidRDefault="00B04C1E" w:rsidP="00B04C1E">
      <w:pPr>
        <w:ind w:firstLine="708"/>
        <w:jc w:val="center"/>
        <w:rPr>
          <w:rFonts w:cstheme="minorHAnsi"/>
          <w:i/>
        </w:rPr>
      </w:pPr>
      <w:r w:rsidRPr="00B04C1E">
        <w:rPr>
          <w:rFonts w:cstheme="minorHAnsi"/>
          <w:i/>
          <w:noProof/>
        </w:rPr>
        <w:lastRenderedPageBreak/>
        <w:drawing>
          <wp:inline distT="0" distB="0" distL="0" distR="0">
            <wp:extent cx="1129146" cy="58619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089" cy="5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580" w:rsidRPr="00B04C1E" w:rsidRDefault="00B04C1E" w:rsidP="00B04C1E">
      <w:pPr>
        <w:ind w:firstLine="708"/>
        <w:jc w:val="center"/>
        <w:rPr>
          <w:rFonts w:cstheme="minorHAnsi"/>
          <w:i/>
        </w:rPr>
      </w:pPr>
      <w:r w:rsidRPr="00B04C1E">
        <w:rPr>
          <w:rFonts w:cstheme="minorHAnsi"/>
          <w:i/>
        </w:rPr>
        <w:t>Exemple de message affiché en cas de dépassement de capacité (fonctionne aussi pour une division par 0)</w:t>
      </w:r>
    </w:p>
    <w:p w:rsidR="00B04C1E" w:rsidRDefault="00940580" w:rsidP="000B4B85">
      <w:pPr>
        <w:ind w:firstLine="708"/>
        <w:jc w:val="both"/>
        <w:rPr>
          <w:rFonts w:cstheme="minorHAnsi"/>
        </w:rPr>
      </w:pPr>
      <w:r>
        <w:rPr>
          <w:rFonts w:cstheme="minorHAnsi"/>
        </w:rPr>
        <w:t>Une autre limitation est le temps d’affichage : en effet, les boutons sont tracés pixel par pixel, l’interface met ainsi quelques dizaines de secondes à s’afficher totalement (cela peut être plus ou moins long selon l’ordinateur sur lequel le programme est lancé).</w:t>
      </w:r>
    </w:p>
    <w:p w:rsidR="00B04C1E" w:rsidRPr="00123670" w:rsidRDefault="00B04C1E" w:rsidP="00B04C1E">
      <w:pPr>
        <w:pStyle w:val="Paragraphedeliste"/>
        <w:numPr>
          <w:ilvl w:val="0"/>
          <w:numId w:val="1"/>
        </w:numPr>
        <w:jc w:val="both"/>
        <w:rPr>
          <w:rFonts w:cstheme="minorHAnsi"/>
          <w:b/>
        </w:rPr>
      </w:pPr>
      <w:r w:rsidRPr="00123670">
        <w:rPr>
          <w:rFonts w:cstheme="minorHAnsi"/>
          <w:b/>
        </w:rPr>
        <w:t>Explication du code et algorithmes utilisés</w:t>
      </w:r>
    </w:p>
    <w:p w:rsidR="000859D4" w:rsidRDefault="000859D4" w:rsidP="00B04C1E">
      <w:pPr>
        <w:jc w:val="both"/>
        <w:rPr>
          <w:rFonts w:cstheme="minorHAnsi"/>
        </w:rPr>
      </w:pPr>
      <w:r>
        <w:rPr>
          <w:rFonts w:cstheme="minorHAnsi"/>
        </w:rPr>
        <w:t>Afin de rendre notre programme plus lisible, nous avons utilisé des macros et des procédures.</w:t>
      </w:r>
    </w:p>
    <w:p w:rsidR="000859D4" w:rsidRDefault="000859D4" w:rsidP="000859D4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1335792" cy="644294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0" r="9364"/>
                    <a:stretch/>
                  </pic:blipFill>
                  <pic:spPr bwMode="auto">
                    <a:xfrm>
                      <a:off x="0" y="0"/>
                      <a:ext cx="1337331" cy="64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928" w:rsidRDefault="00945928" w:rsidP="000859D4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B4E47D0" wp14:editId="1525CE15">
            <wp:extent cx="2356737" cy="218031"/>
            <wp:effectExtent l="0" t="0" r="571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599" cy="24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9D4" w:rsidRPr="007B76A4" w:rsidRDefault="000859D4" w:rsidP="007B76A4">
      <w:pPr>
        <w:jc w:val="center"/>
        <w:rPr>
          <w:rFonts w:cstheme="minorHAnsi"/>
          <w:i/>
        </w:rPr>
      </w:pPr>
      <w:r w:rsidRPr="000859D4">
        <w:rPr>
          <w:rFonts w:cstheme="minorHAnsi"/>
          <w:i/>
        </w:rPr>
        <w:t>Exemple d’appel d’une procédure (utilisation de la pile avec les instructions « PUSH » et « POP »)</w:t>
      </w:r>
      <w:r w:rsidR="00945928">
        <w:rPr>
          <w:rFonts w:cstheme="minorHAnsi"/>
          <w:i/>
        </w:rPr>
        <w:t xml:space="preserve"> et d’une macro</w:t>
      </w:r>
    </w:p>
    <w:p w:rsidR="006135F2" w:rsidRDefault="006135F2" w:rsidP="000B4B85">
      <w:pPr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Tous nos calculs ont été faits en hexadécimal : pour cela, nous avons commencé par convertir les nombres saisis par l’utilisateur en hexadécimal, puis nous avons reconverti le résultat en décimal. Voici un aperçu de la procédure </w:t>
      </w:r>
      <w:r w:rsidR="00C42417">
        <w:rPr>
          <w:rFonts w:cstheme="minorHAnsi"/>
        </w:rPr>
        <w:t>« </w:t>
      </w:r>
      <w:proofErr w:type="spellStart"/>
      <w:r>
        <w:rPr>
          <w:rFonts w:cstheme="minorHAnsi"/>
        </w:rPr>
        <w:t>hextod</w:t>
      </w:r>
      <w:proofErr w:type="spellEnd"/>
      <w:r w:rsidR="00C42417">
        <w:rPr>
          <w:rFonts w:cstheme="minorHAnsi"/>
        </w:rPr>
        <w:t> »</w:t>
      </w:r>
      <w:r>
        <w:rPr>
          <w:rFonts w:cstheme="minorHAnsi"/>
        </w:rPr>
        <w:t>, qui convertit un nombre de l’hexadécimal vers le décimal :</w:t>
      </w:r>
    </w:p>
    <w:p w:rsidR="006135F2" w:rsidRDefault="006135F2" w:rsidP="006135F2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1226820" cy="1482348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11" cy="148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9D4" w:rsidRDefault="00FD7B36" w:rsidP="000B4B85">
      <w:pPr>
        <w:ind w:firstLine="708"/>
        <w:jc w:val="both"/>
        <w:rPr>
          <w:rFonts w:cstheme="minorHAnsi"/>
        </w:rPr>
      </w:pPr>
      <w:r>
        <w:rPr>
          <w:rFonts w:cstheme="minorHAnsi"/>
        </w:rPr>
        <w:t>Dans cette portion de code, on divise le résultat par 10 000 (</w:t>
      </w:r>
      <w:r w:rsidR="00D13262">
        <w:rPr>
          <w:rFonts w:cstheme="minorHAnsi"/>
        </w:rPr>
        <w:t>=</w:t>
      </w:r>
      <w:r>
        <w:rPr>
          <w:rFonts w:cstheme="minorHAnsi"/>
        </w:rPr>
        <w:t>2710 en hexa)</w:t>
      </w:r>
      <w:r w:rsidR="00D13262">
        <w:rPr>
          <w:rFonts w:cstheme="minorHAnsi"/>
        </w:rPr>
        <w:t xml:space="preserve"> : on obtient alors dans AX (=le quotient) les poids forts, et dans DX (=le reste) les poids faibles. </w:t>
      </w:r>
      <w:r w:rsidR="00310F5F">
        <w:rPr>
          <w:rFonts w:cstheme="minorHAnsi"/>
        </w:rPr>
        <w:t>On convertit ensuite les poids forts et faibles séparément, et on stocke les chiffres</w:t>
      </w:r>
      <w:r w:rsidR="00E2019F">
        <w:rPr>
          <w:rFonts w:cstheme="minorHAnsi"/>
        </w:rPr>
        <w:t xml:space="preserve"> (sous forme de code ASCII) dans un tableau</w:t>
      </w:r>
      <w:r w:rsidR="00123670">
        <w:rPr>
          <w:rFonts w:cstheme="minorHAnsi"/>
        </w:rPr>
        <w:t xml:space="preserve"> pour pouvoir les afficher plus tard.</w:t>
      </w:r>
    </w:p>
    <w:p w:rsidR="00B04C1E" w:rsidRDefault="00123670" w:rsidP="000B4B85">
      <w:pPr>
        <w:ind w:firstLine="360"/>
        <w:jc w:val="both"/>
        <w:rPr>
          <w:rFonts w:cstheme="minorHAnsi"/>
        </w:rPr>
      </w:pPr>
      <w:r>
        <w:rPr>
          <w:rFonts w:cstheme="minorHAnsi"/>
        </w:rPr>
        <w:t>Pour réaliser l’interface graphique, nous avons utilisé deux types d’interruptions : INT 10H pour l’affichage, et INT 33H pour gérer les clics de l’utilisateur.</w:t>
      </w:r>
    </w:p>
    <w:p w:rsidR="00B04C1E" w:rsidRPr="009D1259" w:rsidRDefault="00B04C1E" w:rsidP="00B04C1E">
      <w:pPr>
        <w:pStyle w:val="Paragraphedeliste"/>
        <w:numPr>
          <w:ilvl w:val="0"/>
          <w:numId w:val="1"/>
        </w:numPr>
        <w:jc w:val="both"/>
        <w:rPr>
          <w:rFonts w:cstheme="minorHAnsi"/>
          <w:b/>
        </w:rPr>
      </w:pPr>
      <w:r w:rsidRPr="009D1259">
        <w:rPr>
          <w:rFonts w:cstheme="minorHAnsi"/>
          <w:b/>
        </w:rPr>
        <w:t>Méthode de travail et répartition</w:t>
      </w:r>
    </w:p>
    <w:p w:rsidR="00940580" w:rsidRPr="009D1259" w:rsidRDefault="009D1259" w:rsidP="000B4B85">
      <w:pPr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Nous avons réalisé la majorité du programme ensemble, durant les soirs et week-end : cependant, </w:t>
      </w:r>
      <w:r w:rsidR="00C42417">
        <w:rPr>
          <w:rFonts w:cstheme="minorHAnsi"/>
        </w:rPr>
        <w:t>certaines parties</w:t>
      </w:r>
      <w:r>
        <w:rPr>
          <w:rFonts w:cstheme="minorHAnsi"/>
        </w:rPr>
        <w:t xml:space="preserve"> ont été faites séparément. Arno a réalisé le mode graphique (tracer le repère et les courbes)</w:t>
      </w:r>
      <w:r w:rsidR="00C42417">
        <w:rPr>
          <w:rFonts w:cstheme="minorHAnsi"/>
        </w:rPr>
        <w:t xml:space="preserve"> ainsi que l’interface</w:t>
      </w:r>
      <w:r>
        <w:rPr>
          <w:rFonts w:cstheme="minorHAnsi"/>
        </w:rPr>
        <w:t>, et Manon a géré la saisie des nombres en mode graphique (clics sur les différents boutons et affichage à l’écran).</w:t>
      </w:r>
    </w:p>
    <w:p w:rsidR="003461B2" w:rsidRDefault="003461B2" w:rsidP="005C1600"/>
    <w:sectPr w:rsidR="003461B2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9C5" w:rsidRDefault="00FA79C5" w:rsidP="005C1600">
      <w:pPr>
        <w:spacing w:after="0" w:line="240" w:lineRule="auto"/>
      </w:pPr>
      <w:r>
        <w:separator/>
      </w:r>
    </w:p>
  </w:endnote>
  <w:endnote w:type="continuationSeparator" w:id="0">
    <w:p w:rsidR="00FA79C5" w:rsidRDefault="00FA79C5" w:rsidP="005C1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9C5" w:rsidRDefault="00FA79C5" w:rsidP="005C1600">
      <w:pPr>
        <w:spacing w:after="0" w:line="240" w:lineRule="auto"/>
      </w:pPr>
      <w:r>
        <w:separator/>
      </w:r>
    </w:p>
  </w:footnote>
  <w:footnote w:type="continuationSeparator" w:id="0">
    <w:p w:rsidR="00FA79C5" w:rsidRDefault="00FA79C5" w:rsidP="005C1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600" w:rsidRDefault="005C1600" w:rsidP="005C1600">
    <w:pPr>
      <w:pStyle w:val="En-tte"/>
      <w:jc w:val="right"/>
    </w:pPr>
    <w:r>
      <w:t>RAMM Arno</w:t>
    </w:r>
  </w:p>
  <w:p w:rsidR="005C1600" w:rsidRDefault="005C1600" w:rsidP="005C1600">
    <w:pPr>
      <w:pStyle w:val="En-tte"/>
      <w:jc w:val="right"/>
    </w:pPr>
    <w:r>
      <w:t>TOUBA Manon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5FD6"/>
    <w:multiLevelType w:val="hybridMultilevel"/>
    <w:tmpl w:val="5312593C"/>
    <w:lvl w:ilvl="0" w:tplc="401AB4D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00"/>
    <w:rsid w:val="00031CA1"/>
    <w:rsid w:val="000859D4"/>
    <w:rsid w:val="000B4B85"/>
    <w:rsid w:val="000D4EF7"/>
    <w:rsid w:val="00123670"/>
    <w:rsid w:val="001737AE"/>
    <w:rsid w:val="00231CAA"/>
    <w:rsid w:val="002546DD"/>
    <w:rsid w:val="00310F5F"/>
    <w:rsid w:val="003461B2"/>
    <w:rsid w:val="004E34D3"/>
    <w:rsid w:val="005C1600"/>
    <w:rsid w:val="006135F2"/>
    <w:rsid w:val="006C3E6F"/>
    <w:rsid w:val="007B76A4"/>
    <w:rsid w:val="00824ACB"/>
    <w:rsid w:val="00940580"/>
    <w:rsid w:val="00945928"/>
    <w:rsid w:val="009A6E93"/>
    <w:rsid w:val="009D1259"/>
    <w:rsid w:val="00B04C1E"/>
    <w:rsid w:val="00B45C65"/>
    <w:rsid w:val="00C42417"/>
    <w:rsid w:val="00C953B8"/>
    <w:rsid w:val="00D13262"/>
    <w:rsid w:val="00E2019F"/>
    <w:rsid w:val="00FA79C5"/>
    <w:rsid w:val="00FC6D10"/>
    <w:rsid w:val="00FD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0529"/>
  <w15:chartTrackingRefBased/>
  <w15:docId w15:val="{E3731D49-652D-49EC-8804-ABB27500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C16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1600"/>
  </w:style>
  <w:style w:type="paragraph" w:styleId="Pieddepage">
    <w:name w:val="footer"/>
    <w:basedOn w:val="Normal"/>
    <w:link w:val="PieddepageCar"/>
    <w:uiPriority w:val="99"/>
    <w:unhideWhenUsed/>
    <w:rsid w:val="005C16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1600"/>
  </w:style>
  <w:style w:type="paragraph" w:styleId="Paragraphedeliste">
    <w:name w:val="List Paragraph"/>
    <w:basedOn w:val="Normal"/>
    <w:uiPriority w:val="34"/>
    <w:qFormat/>
    <w:rsid w:val="005C160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A6E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6E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</dc:creator>
  <cp:keywords/>
  <dc:description/>
  <cp:lastModifiedBy>Hamarah</cp:lastModifiedBy>
  <cp:revision>19</cp:revision>
  <dcterms:created xsi:type="dcterms:W3CDTF">2019-04-04T19:34:00Z</dcterms:created>
  <dcterms:modified xsi:type="dcterms:W3CDTF">2019-04-04T21:24:00Z</dcterms:modified>
</cp:coreProperties>
</file>