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642E" w14:textId="77777777" w:rsidR="00873621" w:rsidRDefault="00873621" w:rsidP="00873621">
      <w:pPr>
        <w:rPr>
          <w:b/>
          <w:bCs/>
        </w:rPr>
      </w:pPr>
      <w:r w:rsidRPr="00873621">
        <w:rPr>
          <w:b/>
          <w:bCs/>
        </w:rPr>
        <w:t>Module 15</w:t>
      </w:r>
    </w:p>
    <w:p w14:paraId="50B2AD91" w14:textId="20BE810C" w:rsidR="00873621" w:rsidRPr="00873621" w:rsidRDefault="00873621" w:rsidP="00873621">
      <w:pPr>
        <w:rPr>
          <w:b/>
          <w:bCs/>
        </w:rPr>
      </w:pPr>
      <w:r w:rsidRPr="00873621">
        <w:t> </w:t>
      </w:r>
    </w:p>
    <w:p w14:paraId="71B967E4" w14:textId="77777777" w:rsidR="00873621" w:rsidRPr="00873621" w:rsidRDefault="00873621" w:rsidP="00873621">
      <w:pPr>
        <w:rPr>
          <w:vanish/>
        </w:rPr>
      </w:pPr>
      <w:r w:rsidRPr="00873621">
        <w:rPr>
          <w:vanish/>
        </w:rPr>
        <w:t>Top of Form</w:t>
      </w:r>
    </w:p>
    <w:p w14:paraId="70D39C52" w14:textId="77777777" w:rsidR="00873621" w:rsidRPr="00873621" w:rsidRDefault="00873621" w:rsidP="00873621">
      <w:pPr>
        <w:rPr>
          <w:vanish/>
        </w:rPr>
      </w:pPr>
      <w:r w:rsidRPr="00873621">
        <w:rPr>
          <w:vanish/>
        </w:rPr>
        <w:t>Bottom of Form</w:t>
      </w:r>
    </w:p>
    <w:p w14:paraId="68CEDFEA" w14:textId="77777777" w:rsidR="00873621" w:rsidRPr="00873621" w:rsidRDefault="00873621" w:rsidP="00873621">
      <w:pPr>
        <w:rPr>
          <w:b/>
          <w:bCs/>
        </w:rPr>
      </w:pPr>
      <w:hyperlink r:id="rId5" w:history="1">
        <w:r w:rsidRPr="00873621">
          <w:rPr>
            <w:rStyle w:val="Hyperlink"/>
            <w:b/>
            <w:bCs/>
          </w:rPr>
          <w:t>Final Project</w:t>
        </w:r>
      </w:hyperlink>
    </w:p>
    <w:p w14:paraId="6371048D" w14:textId="77777777" w:rsidR="00873621" w:rsidRPr="00873621" w:rsidRDefault="00873621" w:rsidP="00873621">
      <w:r w:rsidRPr="00873621">
        <w:t>According to </w:t>
      </w:r>
      <w:hyperlink r:id="rId6" w:tgtFrame="_blank" w:history="1">
        <w:r w:rsidRPr="00873621">
          <w:rPr>
            <w:rStyle w:val="Hyperlink"/>
          </w:rPr>
          <w:t>timeanddate.com</w:t>
        </w:r>
      </w:hyperlink>
      <w:r w:rsidRPr="00873621">
        <w:t> a leap year is determined as follows.</w:t>
      </w:r>
    </w:p>
    <w:tbl>
      <w:tblPr>
        <w:tblW w:w="8295" w:type="dxa"/>
        <w:tblCellSpacing w:w="15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5"/>
      </w:tblGrid>
      <w:tr w:rsidR="00873621" w:rsidRPr="00873621" w14:paraId="48ADB550" w14:textId="77777777" w:rsidTr="008736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73C9" w14:textId="77777777" w:rsidR="00873621" w:rsidRPr="00873621" w:rsidRDefault="00873621" w:rsidP="00873621">
            <w:r w:rsidRPr="00873621">
              <w:t xml:space="preserve">In the Gregorian calendar three criteria must be </w:t>
            </w:r>
            <w:proofErr w:type="gramStart"/>
            <w:r w:rsidRPr="00873621">
              <w:t>taken into account</w:t>
            </w:r>
            <w:proofErr w:type="gramEnd"/>
            <w:r w:rsidRPr="00873621">
              <w:t xml:space="preserve"> to identify leap years:</w:t>
            </w:r>
          </w:p>
          <w:p w14:paraId="020EA257" w14:textId="77777777" w:rsidR="00873621" w:rsidRPr="00873621" w:rsidRDefault="00873621" w:rsidP="00873621">
            <w:pPr>
              <w:numPr>
                <w:ilvl w:val="1"/>
                <w:numId w:val="1"/>
              </w:numPr>
            </w:pPr>
            <w:r w:rsidRPr="00873621">
              <w:t>The year can be evenly divided by 4;</w:t>
            </w:r>
          </w:p>
          <w:p w14:paraId="06769F8E" w14:textId="77777777" w:rsidR="00873621" w:rsidRPr="00873621" w:rsidRDefault="00873621" w:rsidP="00873621">
            <w:pPr>
              <w:numPr>
                <w:ilvl w:val="1"/>
                <w:numId w:val="1"/>
              </w:numPr>
            </w:pPr>
            <w:r w:rsidRPr="00873621">
              <w:t>If the year can be evenly divided by 100, it is NOT a leap year, unless;</w:t>
            </w:r>
          </w:p>
          <w:p w14:paraId="0FD3BAB0" w14:textId="77777777" w:rsidR="00873621" w:rsidRPr="00873621" w:rsidRDefault="00873621" w:rsidP="00873621">
            <w:pPr>
              <w:numPr>
                <w:ilvl w:val="1"/>
                <w:numId w:val="1"/>
              </w:numPr>
            </w:pPr>
            <w:r w:rsidRPr="00873621">
              <w:t>The year is also evenly divisible by 400. Then it is a leap year.</w:t>
            </w:r>
          </w:p>
        </w:tc>
      </w:tr>
    </w:tbl>
    <w:p w14:paraId="4B1193BE" w14:textId="77777777" w:rsidR="00873621" w:rsidRPr="00873621" w:rsidRDefault="00873621" w:rsidP="00873621">
      <w:r w:rsidRPr="00873621">
        <w:t>For the project make an application that determines if a year is a leap year.</w:t>
      </w:r>
    </w:p>
    <w:p w14:paraId="7C5DC1BA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The user will input a number and the program will determine if it is valid (our application only supports years between 0 and 9999).</w:t>
      </w:r>
    </w:p>
    <w:p w14:paraId="33DDF761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Loop until the user inputs a valid year.</w:t>
      </w:r>
    </w:p>
    <w:p w14:paraId="656812FC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Determine if the year is a leap year.</w:t>
      </w:r>
    </w:p>
    <w:p w14:paraId="64AD4A13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Output a message to the user if the year is a leap year or not.</w:t>
      </w:r>
    </w:p>
    <w:p w14:paraId="66FFB6C2" w14:textId="77777777" w:rsidR="00873621" w:rsidRPr="00873621" w:rsidRDefault="00873621" w:rsidP="00873621">
      <w:r w:rsidRPr="00873621">
        <w:t>Follow the programming design steps we have learned in class. Include the following in the submission:</w:t>
      </w:r>
    </w:p>
    <w:p w14:paraId="7B1313FA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 xml:space="preserve">A statement of the problem you are solving or </w:t>
      </w:r>
      <w:proofErr w:type="gramStart"/>
      <w:r w:rsidRPr="00873621">
        <w:t>real world</w:t>
      </w:r>
      <w:proofErr w:type="gramEnd"/>
      <w:r w:rsidRPr="00873621">
        <w:t xml:space="preserve"> process you are modeling</w:t>
      </w:r>
    </w:p>
    <w:p w14:paraId="25F2666B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Flowchart</w:t>
      </w:r>
    </w:p>
    <w:p w14:paraId="5F4FCF71" w14:textId="77777777" w:rsidR="00873621" w:rsidRPr="00873621" w:rsidRDefault="00873621" w:rsidP="00873621">
      <w:pPr>
        <w:numPr>
          <w:ilvl w:val="1"/>
          <w:numId w:val="2"/>
        </w:numPr>
      </w:pPr>
      <w:proofErr w:type="spellStart"/>
      <w:r w:rsidRPr="00873621">
        <w:t>Psuedocode</w:t>
      </w:r>
      <w:proofErr w:type="spellEnd"/>
    </w:p>
    <w:p w14:paraId="13D60136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Test Data</w:t>
      </w:r>
    </w:p>
    <w:p w14:paraId="13F94252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IPO Chart</w:t>
      </w:r>
    </w:p>
    <w:p w14:paraId="5C720520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Java code with comments</w:t>
      </w:r>
    </w:p>
    <w:p w14:paraId="1D3B8574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Example of the program running with input and output</w:t>
      </w:r>
    </w:p>
    <w:p w14:paraId="0F7B6B0A" w14:textId="77777777" w:rsidR="00873621" w:rsidRPr="00873621" w:rsidRDefault="00873621" w:rsidP="00873621">
      <w:r w:rsidRPr="00873621">
        <w:t>Submit a doc or pdf file named </w:t>
      </w:r>
      <w:r w:rsidRPr="00873621">
        <w:rPr>
          <w:b/>
          <w:bCs/>
        </w:rPr>
        <w:t>FinalProjectLastName.doc </w:t>
      </w:r>
      <w:r w:rsidRPr="00873621">
        <w:t>(or </w:t>
      </w:r>
      <w:r w:rsidRPr="00873621">
        <w:rPr>
          <w:b/>
          <w:bCs/>
        </w:rPr>
        <w:t>pdf</w:t>
      </w:r>
      <w:r w:rsidRPr="00873621">
        <w:t>) with all components and attach a java file </w:t>
      </w:r>
      <w:r w:rsidRPr="00873621">
        <w:rPr>
          <w:b/>
          <w:bCs/>
        </w:rPr>
        <w:t>FinalProjectLastName.java</w:t>
      </w:r>
      <w:r w:rsidRPr="00873621">
        <w:t> as well.</w:t>
      </w:r>
      <w:bookmarkStart w:id="0" w:name="_GoBack"/>
      <w:bookmarkEnd w:id="0"/>
    </w:p>
    <w:p w14:paraId="0CC62572" w14:textId="77777777" w:rsidR="00873621" w:rsidRPr="00873621" w:rsidRDefault="00873621" w:rsidP="00873621">
      <w:r w:rsidRPr="00873621">
        <w:rPr>
          <w:b/>
          <w:bCs/>
        </w:rPr>
        <w:t>Hint 1:</w:t>
      </w:r>
      <w:r w:rsidRPr="00873621">
        <w:t> Recall that input of numbers in Java can be performed as follows.</w:t>
      </w:r>
    </w:p>
    <w:tbl>
      <w:tblPr>
        <w:tblW w:w="8385" w:type="dxa"/>
        <w:tblCellSpacing w:w="15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5"/>
      </w:tblGrid>
      <w:tr w:rsidR="00873621" w:rsidRPr="00873621" w14:paraId="359293DD" w14:textId="77777777" w:rsidTr="008736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72C7B" w14:textId="77777777" w:rsidR="00873621" w:rsidRPr="00873621" w:rsidRDefault="00873621" w:rsidP="00873621">
            <w:r w:rsidRPr="00873621">
              <w:t>import </w:t>
            </w:r>
            <w:proofErr w:type="spellStart"/>
            <w:proofErr w:type="gramStart"/>
            <w:r w:rsidRPr="00873621">
              <w:t>java.util</w:t>
            </w:r>
            <w:proofErr w:type="gramEnd"/>
            <w:r w:rsidRPr="00873621">
              <w:t>.Scanner</w:t>
            </w:r>
            <w:proofErr w:type="spellEnd"/>
            <w:r w:rsidRPr="00873621">
              <w:t>;</w:t>
            </w:r>
            <w:r w:rsidRPr="00873621">
              <w:br/>
            </w:r>
            <w:r w:rsidRPr="00873621">
              <w:br/>
            </w:r>
          </w:p>
          <w:p w14:paraId="4A9228A6" w14:textId="77777777" w:rsidR="00873621" w:rsidRPr="00873621" w:rsidRDefault="00873621" w:rsidP="00873621">
            <w:r w:rsidRPr="00873621">
              <w:rPr>
                <w:rFonts w:ascii="Tahoma" w:hAnsi="Tahoma" w:cs="Tahoma"/>
              </w:rPr>
              <w:t>  </w:t>
            </w:r>
            <w:r w:rsidRPr="00873621">
              <w:t>public class Example {</w:t>
            </w:r>
            <w:r w:rsidRPr="00873621">
              <w:rPr>
                <w:rFonts w:ascii="Tahoma" w:hAnsi="Tahoma" w:cs="Tahoma"/>
              </w:rPr>
              <w:t> </w:t>
            </w:r>
          </w:p>
          <w:p w14:paraId="642E4A75" w14:textId="77777777" w:rsidR="00873621" w:rsidRPr="00873621" w:rsidRDefault="00873621" w:rsidP="00873621">
            <w:r w:rsidRPr="00873621">
              <w:t xml:space="preserve">    public static void </w:t>
            </w:r>
            <w:proofErr w:type="gramStart"/>
            <w:r w:rsidRPr="00873621">
              <w:t>main(</w:t>
            </w:r>
            <w:proofErr w:type="gramEnd"/>
            <w:r w:rsidRPr="00873621">
              <w:t>String[] </w:t>
            </w:r>
            <w:proofErr w:type="spellStart"/>
            <w:r w:rsidRPr="00873621">
              <w:t>args</w:t>
            </w:r>
            <w:proofErr w:type="spellEnd"/>
            <w:r w:rsidRPr="00873621">
              <w:t>) {</w:t>
            </w:r>
          </w:p>
          <w:p w14:paraId="5EEB68C2" w14:textId="77777777" w:rsidR="00873621" w:rsidRPr="00873621" w:rsidRDefault="00873621" w:rsidP="00873621">
            <w:r w:rsidRPr="00873621">
              <w:t xml:space="preserve">        Scanner scan = new </w:t>
            </w:r>
            <w:proofErr w:type="gramStart"/>
            <w:r w:rsidRPr="00873621">
              <w:t>Scanner(</w:t>
            </w:r>
            <w:proofErr w:type="gramEnd"/>
            <w:r w:rsidRPr="00873621">
              <w:t>System.in);</w:t>
            </w:r>
            <w:r w:rsidRPr="00873621">
              <w:br/>
              <w:t>        int year;</w:t>
            </w:r>
          </w:p>
          <w:p w14:paraId="081EB6CB" w14:textId="77777777" w:rsidR="00873621" w:rsidRPr="00873621" w:rsidRDefault="00873621" w:rsidP="00873621">
            <w:r w:rsidRPr="00873621">
              <w:lastRenderedPageBreak/>
              <w:t xml:space="preserve">        year = </w:t>
            </w:r>
            <w:proofErr w:type="spellStart"/>
            <w:proofErr w:type="gramStart"/>
            <w:r w:rsidRPr="00873621">
              <w:t>scan.nextInt</w:t>
            </w:r>
            <w:proofErr w:type="spellEnd"/>
            <w:proofErr w:type="gramEnd"/>
            <w:r w:rsidRPr="00873621">
              <w:t>();</w:t>
            </w:r>
            <w:r w:rsidRPr="00873621">
              <w:br/>
              <w:t>    }</w:t>
            </w:r>
          </w:p>
          <w:p w14:paraId="1D5734D5" w14:textId="77777777" w:rsidR="00873621" w:rsidRPr="00873621" w:rsidRDefault="00873621" w:rsidP="00873621">
            <w:r w:rsidRPr="00873621">
              <w:t>}</w:t>
            </w:r>
          </w:p>
        </w:tc>
      </w:tr>
    </w:tbl>
    <w:p w14:paraId="533F5FDF" w14:textId="77777777" w:rsidR="00873621" w:rsidRPr="00873621" w:rsidRDefault="00873621" w:rsidP="00873621">
      <w:r w:rsidRPr="00873621">
        <w:rPr>
          <w:b/>
          <w:bCs/>
        </w:rPr>
        <w:lastRenderedPageBreak/>
        <w:t>Hint 2:</w:t>
      </w:r>
      <w:r w:rsidRPr="00873621">
        <w:t> In Java the remainder (aka modulus or mod for short) operator is %, for example:</w:t>
      </w:r>
    </w:p>
    <w:p w14:paraId="414DDF01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10 % 2 is 0 because 10 can be evenly divided by 2 (specifically 10 / 2 is 5 remainder 0).</w:t>
      </w:r>
    </w:p>
    <w:p w14:paraId="6370FFE7" w14:textId="77777777" w:rsidR="00873621" w:rsidRPr="00873621" w:rsidRDefault="00873621" w:rsidP="00873621">
      <w:pPr>
        <w:numPr>
          <w:ilvl w:val="1"/>
          <w:numId w:val="2"/>
        </w:numPr>
      </w:pPr>
      <w:r w:rsidRPr="00873621">
        <w:t>9 % 2 is 1 because 9 / 2 is 4 remainder 1.</w:t>
      </w:r>
    </w:p>
    <w:p w14:paraId="01163942" w14:textId="77777777" w:rsidR="00873621" w:rsidRPr="00873621" w:rsidRDefault="00873621" w:rsidP="00873621">
      <w:r w:rsidRPr="00873621">
        <w:rPr>
          <w:b/>
          <w:bCs/>
        </w:rPr>
        <w:t>Hint 3:</w:t>
      </w:r>
      <w:r w:rsidRPr="00873621">
        <w:t> In Java the comparison operator to test equality is == (that is two equal signs). For example:</w:t>
      </w:r>
    </w:p>
    <w:tbl>
      <w:tblPr>
        <w:tblW w:w="0" w:type="auto"/>
        <w:tblCellSpacing w:w="15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</w:tblGrid>
      <w:tr w:rsidR="00873621" w:rsidRPr="00873621" w14:paraId="04BCDF62" w14:textId="77777777" w:rsidTr="008736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F4183" w14:textId="77777777" w:rsidR="00873621" w:rsidRPr="00873621" w:rsidRDefault="00873621" w:rsidP="00873621">
            <w:r w:rsidRPr="00873621">
              <w:t>if (volume == 11) {</w:t>
            </w:r>
          </w:p>
          <w:p w14:paraId="14A122B3" w14:textId="77777777" w:rsidR="00873621" w:rsidRPr="00873621" w:rsidRDefault="00873621" w:rsidP="00873621">
            <w:r w:rsidRPr="00873621">
              <w:t>}</w:t>
            </w:r>
          </w:p>
        </w:tc>
      </w:tr>
    </w:tbl>
    <w:p w14:paraId="56932779" w14:textId="77777777" w:rsidR="00E54F4D" w:rsidRDefault="00E54F4D"/>
    <w:sectPr w:rsidR="00E54F4D" w:rsidSect="00873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51951"/>
    <w:multiLevelType w:val="multilevel"/>
    <w:tmpl w:val="FC2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21"/>
    <w:rsid w:val="00873621"/>
    <w:rsid w:val="00E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4484"/>
  <w15:chartTrackingRefBased/>
  <w15:docId w15:val="{40B1F1DC-B28A-42AC-A4BD-42FE242E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0016">
          <w:marLeft w:val="0"/>
          <w:marRight w:val="0"/>
          <w:marTop w:val="0"/>
          <w:marBottom w:val="0"/>
          <w:divBdr>
            <w:top w:val="none" w:sz="0" w:space="15" w:color="F1F1F1"/>
            <w:left w:val="none" w:sz="0" w:space="23" w:color="F1F1F1"/>
            <w:bottom w:val="none" w:sz="0" w:space="15" w:color="F1F1F1"/>
            <w:right w:val="none" w:sz="0" w:space="23" w:color="F1F1F1"/>
          </w:divBdr>
          <w:divsChild>
            <w:div w:id="91517935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3941">
                      <w:blockQuote w:val="1"/>
                      <w:marLeft w:val="525"/>
                      <w:marRight w:val="5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8659">
                      <w:blockQuote w:val="1"/>
                      <w:marLeft w:val="525"/>
                      <w:marRight w:val="5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79215">
                      <w:blockQuote w:val="1"/>
                      <w:marLeft w:val="525"/>
                      <w:marRight w:val="5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date/leapyear.html" TargetMode="External"/><Relationship Id="rId5" Type="http://schemas.openxmlformats.org/officeDocument/2006/relationships/hyperlink" Target="https://dmacc.blackboard.com/webapps/assignment/uploadAssignment?content_id=_3812325_1&amp;course_id=_69150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</cp:revision>
  <dcterms:created xsi:type="dcterms:W3CDTF">2019-07-10T16:20:00Z</dcterms:created>
  <dcterms:modified xsi:type="dcterms:W3CDTF">2019-07-10T16:21:00Z</dcterms:modified>
</cp:coreProperties>
</file>