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360" w:before="225" w:after="225"/>
        <w:ind w:left="0" w:right="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  <w:t>Multi-Dimensional Arrays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From the text:</w:t>
      </w:r>
    </w:p>
    <w:p>
      <w:pPr>
        <w:pStyle w:val="TextBody"/>
        <w:widowControl/>
        <w:bidi w:val="0"/>
        <w:spacing w:before="180" w:after="180"/>
        <w:ind w:left="45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C++ does not limit the number of dimensions that an array may have. It is possible to create arrays with multiple dimensions, to model data that occur in multiple sets.</w:t>
      </w:r>
    </w:p>
    <w:p>
      <w:pPr>
        <w:pStyle w:val="TextBody"/>
        <w:widowControl/>
        <w:bidi w:val="0"/>
        <w:spacing w:before="180" w:after="180"/>
        <w:ind w:left="450" w:right="0" w:hanging="0"/>
        <w:jc w:val="left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6470" cy="2449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7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What might 4 or 5 dimensions be used to represent?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 Extended">
    <w:altName w:val="Lat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45</Words>
  <Characters>215</Characters>
  <CharactersWithSpaces>256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2024-03-27T15:32:51Z</dcterms:created>
  <dc:creator/>
  <dc:description/>
  <dc:language>en-US</dc:language>
  <cp:lastModifiedBy/>
  <dcterms:modified xsi:type="dcterms:W3CDTF">2024-03-27T15:33:31Z</dcterms:modified>
  <cp:revision>1</cp:revision>
  <dc:subject/>
  <dc:title/>
</cp:coreProperties>
</file>