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Two-dimensional Arrays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Arrays can store a sequence of values, but what if we want a table of values? Introducing the two-dimensional array!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3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>
          <w:rStyle w:val="StrongEmphasis"/>
          <w:rFonts w:ascii="courier new;courier" w:hAnsi="courier new;courier"/>
          <w:b/>
          <w:i w:val="false"/>
          <w:caps w:val="false"/>
          <w:smallCaps w:val="false"/>
          <w:color w:val="2D3B45"/>
          <w:spacing w:val="0"/>
          <w:sz w:val="24"/>
        </w:rPr>
        <w:t>Line 10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D3B45"/>
          <w:spacing w:val="0"/>
          <w:sz w:val="24"/>
        </w:rPr>
        <w:t>shows how a 2-dimensional array is declared, number of rows in the first bracket and number of columns in the second bracket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46</Words>
  <Characters>227</Characters>
  <CharactersWithSpaces>270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2024-03-27T15:29:27Z</dcterms:created>
  <dc:creator/>
  <dc:description/>
  <dc:language>en-US</dc:language>
  <cp:lastModifiedBy/>
  <dcterms:modified xsi:type="dcterms:W3CDTF">2024-03-27T15:30:15Z</dcterms:modified>
  <cp:revision>1</cp:revision>
  <dc:subject/>
  <dc:title/>
</cp:coreProperties>
</file>