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137044798" w:displacedByCustomXml="next"/>
    <w:sdt>
      <w:sdtPr>
        <w:id w:val="1792854468"/>
        <w:docPartObj>
          <w:docPartGallery w:val="Cover Pages"/>
          <w:docPartUnique/>
        </w:docPartObj>
      </w:sdtPr>
      <w:sdtContent>
        <w:p w14:paraId="3E229A3D" w14:textId="3151F9D3" w:rsidR="0019083A" w:rsidRDefault="0019083A">
          <w:pPr>
            <w:rPr>
              <w:rFonts w:asciiTheme="majorHAnsi" w:eastAsiaTheme="majorEastAsia" w:hAnsiTheme="majorHAnsi" w:cstheme="majorBidi"/>
              <w:color w:val="5C6675"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1B39155B" wp14:editId="4037026C">
                    <wp:simplePos x="0" y="0"/>
                    <wp:positionH relativeFrom="margin">
                      <wp:posOffset>565150</wp:posOffset>
                    </wp:positionH>
                    <wp:positionV relativeFrom="page">
                      <wp:posOffset>3935730</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F2EC" w14:textId="27725A64" w:rsidR="0019083A" w:rsidRPr="00A353DB" w:rsidRDefault="00000000">
                                <w:pPr>
                                  <w:pStyle w:val="NoSpacing"/>
                                  <w:spacing w:before="40" w:after="560" w:line="216" w:lineRule="auto"/>
                                  <w:rPr>
                                    <w:color w:val="006B94" w:themeColor="accent2"/>
                                    <w:sz w:val="72"/>
                                    <w:szCs w:val="72"/>
                                  </w:rPr>
                                </w:pPr>
                                <w:sdt>
                                  <w:sdtPr>
                                    <w:rPr>
                                      <w:color w:val="006B94" w:themeColor="accen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5FA0" w:rsidRPr="00A353DB">
                                      <w:rPr>
                                        <w:color w:val="006B94" w:themeColor="accent2"/>
                                        <w:sz w:val="72"/>
                                        <w:szCs w:val="72"/>
                                      </w:rPr>
                                      <w:t>An ODD-Protocol for Agent-Based Model for the Spread of Mpox Through Sexual Contact</w:t>
                                    </w:r>
                                  </w:sdtContent>
                                </w:sdt>
                                <w:r w:rsidR="00D027BC">
                                  <w:rPr>
                                    <w:color w:val="006B94" w:themeColor="accent2"/>
                                    <w:sz w:val="72"/>
                                    <w:szCs w:val="72"/>
                                  </w:rPr>
                                  <w:t xml:space="preserve"> – </w:t>
                                </w:r>
                                <w:r w:rsidR="00F93C3D">
                                  <w:rPr>
                                    <w:color w:val="006B94" w:themeColor="accent2"/>
                                    <w:sz w:val="72"/>
                                    <w:szCs w:val="72"/>
                                  </w:rPr>
                                  <w:t>The Population Model</w:t>
                                </w:r>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10B1CA0" w14:textId="6B583D15" w:rsidR="0019083A" w:rsidRDefault="007952B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561E9C" w14:textId="01787CE4" w:rsidR="0019083A" w:rsidRDefault="0019083A">
                                    <w:pPr>
                                      <w:pStyle w:val="NoSpacing"/>
                                      <w:spacing w:before="80" w:after="40"/>
                                      <w:rPr>
                                        <w:caps/>
                                        <w:color w:val="5B9BD5" w:themeColor="accent5"/>
                                        <w:sz w:val="24"/>
                                        <w:szCs w:val="24"/>
                                      </w:rPr>
                                    </w:pPr>
                                    <w:r>
                                      <w:rPr>
                                        <w:caps/>
                                        <w:color w:val="5B9BD5" w:themeColor="accent5"/>
                                        <w:sz w:val="24"/>
                                        <w:szCs w:val="24"/>
                                      </w:rPr>
                                      <w:t>Hamda Ajmal</w:t>
                                    </w:r>
                                  </w:p>
                                </w:sdtContent>
                              </w:sdt>
                              <w:p w14:paraId="54AB67A9" w14:textId="07D2A649" w:rsidR="008C33D2" w:rsidRDefault="008C33D2" w:rsidP="007952B9">
                                <w:pPr>
                                  <w:pStyle w:val="NoSpacing"/>
                                  <w:ind w:firstLine="720"/>
                                </w:pPr>
                                <w:r>
                                  <w:t>Insight Centre of Data Analytics, Data Science Institute,</w:t>
                                </w:r>
                              </w:p>
                              <w:p w14:paraId="15585426" w14:textId="4A986D71" w:rsidR="0001264F" w:rsidRDefault="002130BE" w:rsidP="007952B9">
                                <w:pPr>
                                  <w:pStyle w:val="NoSpacing"/>
                                  <w:ind w:firstLine="720"/>
                                </w:pPr>
                                <w:r>
                                  <w:t>University of Galway, Ireland</w:t>
                                </w:r>
                                <w:r w:rsidR="0001264F">
                                  <w:t xml:space="preserve">. </w:t>
                                </w:r>
                              </w:p>
                              <w:p w14:paraId="56F5B75A" w14:textId="1FBD555F" w:rsidR="00410E8D" w:rsidRDefault="00000000" w:rsidP="007952B9">
                                <w:pPr>
                                  <w:pStyle w:val="NoSpacing"/>
                                  <w:ind w:firstLine="720"/>
                                </w:pPr>
                                <w:hyperlink r:id="rId9" w:history="1">
                                  <w:r w:rsidR="007952B9" w:rsidRPr="00771DC8">
                                    <w:rPr>
                                      <w:rStyle w:val="Hyperlink"/>
                                    </w:rPr>
                                    <w:t>hamda.ajmal@insight-centre.org</w:t>
                                  </w:r>
                                </w:hyperlink>
                              </w:p>
                              <w:p w14:paraId="2D7FB589" w14:textId="466B3A22" w:rsidR="002130BE" w:rsidRDefault="002130BE">
                                <w:pPr>
                                  <w:pStyle w:val="NoSpacing"/>
                                  <w:spacing w:before="80" w:after="40"/>
                                  <w:rPr>
                                    <w:caps/>
                                    <w:color w:val="5B9BD5" w:themeColor="accent5"/>
                                    <w:sz w:val="24"/>
                                    <w:szCs w:val="24"/>
                                  </w:rPr>
                                </w:pPr>
                                <w:r>
                                  <w:rPr>
                                    <w:caps/>
                                    <w:color w:val="5B9BD5" w:themeColor="accent5"/>
                                    <w:sz w:val="24"/>
                                    <w:szCs w:val="24"/>
                                  </w:rPr>
                                  <w:t>Elizabeth Hunter</w:t>
                                </w:r>
                              </w:p>
                              <w:p w14:paraId="497C9E8E" w14:textId="77777777" w:rsidR="0001264F" w:rsidRDefault="00410E8D" w:rsidP="007952B9">
                                <w:pPr>
                                  <w:pStyle w:val="NoSpacing"/>
                                  <w:ind w:firstLine="720"/>
                                </w:pPr>
                                <w:r w:rsidRPr="0037747B">
                                  <w:t>Technological University Dublin</w:t>
                                </w:r>
                                <w:r w:rsidR="0001264F">
                                  <w:t>.</w:t>
                                </w:r>
                                <w:r w:rsidRPr="0037747B">
                                  <w:t xml:space="preserve"> </w:t>
                                </w:r>
                              </w:p>
                              <w:p w14:paraId="53488BD4" w14:textId="63CE8FE3" w:rsidR="002130BE" w:rsidRPr="0001264F" w:rsidRDefault="00000000" w:rsidP="007952B9">
                                <w:pPr>
                                  <w:pStyle w:val="NoSpacing"/>
                                  <w:ind w:firstLine="720"/>
                                </w:pPr>
                                <w:hyperlink r:id="rId10" w:history="1">
                                  <w:r w:rsidR="007952B9" w:rsidRPr="00771DC8">
                                    <w:rPr>
                                      <w:rStyle w:val="Hyperlink"/>
                                    </w:rPr>
                                    <w:t>elizabeth.hunter@tudublin.ie</w:t>
                                  </w:r>
                                </w:hyperlink>
                              </w:p>
                              <w:p w14:paraId="39185E2E" w14:textId="39AB61EA" w:rsidR="00410E8D" w:rsidRDefault="00410E8D">
                                <w:pPr>
                                  <w:pStyle w:val="NoSpacing"/>
                                  <w:spacing w:before="80" w:after="40"/>
                                  <w:rPr>
                                    <w:caps/>
                                    <w:color w:val="5B9BD5" w:themeColor="accent5"/>
                                    <w:sz w:val="24"/>
                                    <w:szCs w:val="24"/>
                                  </w:rPr>
                                </w:pPr>
                                <w:r>
                                  <w:rPr>
                                    <w:caps/>
                                    <w:color w:val="5B9BD5" w:themeColor="accent5"/>
                                    <w:sz w:val="24"/>
                                    <w:szCs w:val="24"/>
                                  </w:rPr>
                                  <w:t>Jim Duggan</w:t>
                                </w:r>
                              </w:p>
                              <w:p w14:paraId="1C7FA986" w14:textId="0A64697E" w:rsidR="008C33D2" w:rsidRDefault="008C33D2" w:rsidP="008C33D2">
                                <w:pPr>
                                  <w:pStyle w:val="NoSpacing"/>
                                  <w:ind w:firstLine="720"/>
                                </w:pPr>
                                <w:r>
                                  <w:t>Insight Centre of Data Analytics, Data Science Institute,</w:t>
                                </w:r>
                              </w:p>
                              <w:p w14:paraId="26F8D3F3" w14:textId="264B5049" w:rsidR="0037747B" w:rsidRPr="0001264F" w:rsidRDefault="007952B9" w:rsidP="008C33D2">
                                <w:pPr>
                                  <w:pStyle w:val="NoSpacing"/>
                                  <w:ind w:firstLine="720"/>
                                </w:pPr>
                                <w:r>
                                  <w:t>U</w:t>
                                </w:r>
                                <w:r w:rsidR="0037747B" w:rsidRPr="0001264F">
                                  <w:t xml:space="preserve">niversity of </w:t>
                                </w:r>
                                <w:r>
                                  <w:t>G</w:t>
                                </w:r>
                                <w:r w:rsidR="0037747B" w:rsidRPr="0001264F">
                                  <w:t xml:space="preserve">alway, </w:t>
                                </w:r>
                                <w:r>
                                  <w:t>I</w:t>
                                </w:r>
                                <w:r w:rsidR="0037747B" w:rsidRPr="0001264F">
                                  <w:t>reland</w:t>
                                </w:r>
                              </w:p>
                              <w:p w14:paraId="5297633E" w14:textId="77777777" w:rsidR="007952B9" w:rsidRPr="007952B9" w:rsidRDefault="007952B9" w:rsidP="007952B9">
                                <w:pPr>
                                  <w:pStyle w:val="NoSpacing"/>
                                  <w:ind w:firstLine="720"/>
                                </w:pPr>
                                <w:r>
                                  <w:fldChar w:fldCharType="begin"/>
                                </w:r>
                                <w:r>
                                  <w:instrText xml:space="preserve"> HYPERLINK "mailto:</w:instrText>
                                </w:r>
                                <w:r w:rsidRPr="007952B9">
                                  <w:instrText>james.duggan@univerityofgalway.ie</w:instrText>
                                </w:r>
                              </w:p>
                              <w:p w14:paraId="14C7312B" w14:textId="77777777" w:rsidR="007952B9" w:rsidRPr="00771DC8" w:rsidRDefault="007952B9" w:rsidP="007952B9">
                                <w:pPr>
                                  <w:pStyle w:val="NoSpacing"/>
                                  <w:ind w:firstLine="720"/>
                                  <w:rPr>
                                    <w:rStyle w:val="Hyperlink"/>
                                  </w:rPr>
                                </w:pPr>
                                <w:r>
                                  <w:instrText xml:space="preserve">" </w:instrText>
                                </w:r>
                                <w:r>
                                  <w:fldChar w:fldCharType="separate"/>
                                </w:r>
                                <w:r w:rsidRPr="00771DC8">
                                  <w:rPr>
                                    <w:rStyle w:val="Hyperlink"/>
                                  </w:rPr>
                                  <w:t>james.duggan@univerityofgalway.ie</w:t>
                                </w:r>
                              </w:p>
                              <w:p w14:paraId="309D2A6F" w14:textId="38B60AD3" w:rsidR="0037747B" w:rsidRDefault="007952B9">
                                <w:pPr>
                                  <w:pStyle w:val="NoSpacing"/>
                                  <w:spacing w:before="80" w:after="40"/>
                                  <w:rPr>
                                    <w:caps/>
                                    <w:color w:val="5B9BD5" w:themeColor="accent5"/>
                                    <w:sz w:val="24"/>
                                    <w:szCs w:val="24"/>
                                  </w:rPr>
                                </w:pPr>
                                <w:r>
                                  <w:fldChar w:fldCharType="end"/>
                                </w:r>
                                <w:r w:rsidR="0037747B">
                                  <w:rPr>
                                    <w:caps/>
                                    <w:color w:val="5B9BD5" w:themeColor="accent5"/>
                                    <w:sz w:val="24"/>
                                    <w:szCs w:val="24"/>
                                  </w:rPr>
                                  <w:t>cathal walsh</w:t>
                                </w:r>
                              </w:p>
                              <w:p w14:paraId="57AD48E9" w14:textId="4C057D5A" w:rsidR="0001264F" w:rsidRPr="0001264F" w:rsidRDefault="0001264F" w:rsidP="007952B9">
                                <w:pPr>
                                  <w:pStyle w:val="NoSpacing"/>
                                  <w:ind w:firstLine="720"/>
                                </w:pPr>
                                <w:r w:rsidRPr="0001264F">
                                  <w:t>University of Limerick</w:t>
                                </w:r>
                              </w:p>
                              <w:p w14:paraId="3964EEAD" w14:textId="70BA78A3" w:rsidR="0037747B" w:rsidRPr="0001264F" w:rsidRDefault="00000000" w:rsidP="007952B9">
                                <w:pPr>
                                  <w:pStyle w:val="NoSpacing"/>
                                  <w:ind w:firstLine="720"/>
                                </w:pPr>
                                <w:hyperlink r:id="rId11" w:history="1">
                                  <w:r w:rsidR="00A13BDC" w:rsidRPr="00771DC8">
                                    <w:rPr>
                                      <w:rStyle w:val="Hyperlink"/>
                                    </w:rPr>
                                    <w:t>cathal.walsh@ul.ie</w:t>
                                  </w:r>
                                </w:hyperlink>
                              </w:p>
                              <w:p w14:paraId="588B1B1A" w14:textId="77777777" w:rsidR="0037747B" w:rsidRDefault="0037747B">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39155B" id="_x0000_t202" coordsize="21600,21600" o:spt="202" path="m,l,21600r21600,l21600,xe">
                    <v:stroke joinstyle="miter"/>
                    <v:path gradientshapeok="t" o:connecttype="rect"/>
                  </v:shapetype>
                  <v:shape id="Text Box 32" o:spid="_x0000_s1026" type="#_x0000_t202" style="position:absolute;margin-left:44.5pt;margin-top:309.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NbTUXHiAAAACwEAAA8AAABkcnMvZG93bnJldi54bWxM&#10;j8FOwzAMhu9IvENkJG4sXYW6rjSdYAgOaIcxJgE3rwltReOUJms7nh5zgqPtT7+/P19NthWD6X3j&#10;SMF8FoEwVDrdUKVg//JwlYLwAUlj68goOBkPq+L8LMdMu5GezbALleAQ8hkqqEPoMil9WRuLfuY6&#10;Q3z7cL3FwGNfSd3jyOG2lXEUJdJiQ/yhxs6sa1N+7o5WwdfWX0fru/HpDb9P96/7x+F9sxmUuryY&#10;bm9ABDOFPxh+9VkdCnY6uCNpL1oF6ZKrBAXJfMkVGEjjBW8OTCaLNAZZ5PJ/h+IHAAD//wMAUEsB&#10;Ai0AFAAGAAgAAAAhALaDOJL+AAAA4QEAABMAAAAAAAAAAAAAAAAAAAAAAFtDb250ZW50X1R5cGVz&#10;XS54bWxQSwECLQAUAAYACAAAACEAOP0h/9YAAACUAQAACwAAAAAAAAAAAAAAAAAvAQAAX3JlbHMv&#10;LnJlbHNQSwECLQAUAAYACAAAACEA6gc2qV4CAAAuBQAADgAAAAAAAAAAAAAAAAAuAgAAZHJzL2Uy&#10;b0RvYy54bWxQSwECLQAUAAYACAAAACEA1tNRceIAAAALAQAADwAAAAAAAAAAAAAAAAC4BAAAZHJz&#10;L2Rvd25yZXYueG1sUEsFBgAAAAAEAAQA8wAAAMcFAAAAAA==&#10;" filled="f" stroked="f" strokeweight=".5pt">
                    <v:textbox style="mso-fit-shape-to-text:t" inset="0,0,0,0">
                      <w:txbxContent>
                        <w:p w14:paraId="5083F2EC" w14:textId="27725A64" w:rsidR="0019083A" w:rsidRPr="00A353DB" w:rsidRDefault="00000000">
                          <w:pPr>
                            <w:pStyle w:val="NoSpacing"/>
                            <w:spacing w:before="40" w:after="560" w:line="216" w:lineRule="auto"/>
                            <w:rPr>
                              <w:color w:val="006B94" w:themeColor="accent2"/>
                              <w:sz w:val="72"/>
                              <w:szCs w:val="72"/>
                            </w:rPr>
                          </w:pPr>
                          <w:sdt>
                            <w:sdtPr>
                              <w:rPr>
                                <w:color w:val="006B94" w:themeColor="accen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5FA0" w:rsidRPr="00A353DB">
                                <w:rPr>
                                  <w:color w:val="006B94" w:themeColor="accent2"/>
                                  <w:sz w:val="72"/>
                                  <w:szCs w:val="72"/>
                                </w:rPr>
                                <w:t>An ODD-Protocol for Agent-Based Model for the Spread of Mpox Through Sexual Contact</w:t>
                              </w:r>
                            </w:sdtContent>
                          </w:sdt>
                          <w:r w:rsidR="00D027BC">
                            <w:rPr>
                              <w:color w:val="006B94" w:themeColor="accent2"/>
                              <w:sz w:val="72"/>
                              <w:szCs w:val="72"/>
                            </w:rPr>
                            <w:t xml:space="preserve"> – </w:t>
                          </w:r>
                          <w:r w:rsidR="00F93C3D">
                            <w:rPr>
                              <w:color w:val="006B94" w:themeColor="accent2"/>
                              <w:sz w:val="72"/>
                              <w:szCs w:val="72"/>
                            </w:rPr>
                            <w:t>The Population Model</w:t>
                          </w:r>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10B1CA0" w14:textId="6B583D15" w:rsidR="0019083A" w:rsidRDefault="007952B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561E9C" w14:textId="01787CE4" w:rsidR="0019083A" w:rsidRDefault="0019083A">
                              <w:pPr>
                                <w:pStyle w:val="NoSpacing"/>
                                <w:spacing w:before="80" w:after="40"/>
                                <w:rPr>
                                  <w:caps/>
                                  <w:color w:val="5B9BD5" w:themeColor="accent5"/>
                                  <w:sz w:val="24"/>
                                  <w:szCs w:val="24"/>
                                </w:rPr>
                              </w:pPr>
                              <w:r>
                                <w:rPr>
                                  <w:caps/>
                                  <w:color w:val="5B9BD5" w:themeColor="accent5"/>
                                  <w:sz w:val="24"/>
                                  <w:szCs w:val="24"/>
                                </w:rPr>
                                <w:t>Hamda Ajmal</w:t>
                              </w:r>
                            </w:p>
                          </w:sdtContent>
                        </w:sdt>
                        <w:p w14:paraId="54AB67A9" w14:textId="07D2A649" w:rsidR="008C33D2" w:rsidRDefault="008C33D2" w:rsidP="007952B9">
                          <w:pPr>
                            <w:pStyle w:val="NoSpacing"/>
                            <w:ind w:firstLine="720"/>
                          </w:pPr>
                          <w:r>
                            <w:t>Insight Centre of Data Analytics, Data Science Institute,</w:t>
                          </w:r>
                        </w:p>
                        <w:p w14:paraId="15585426" w14:textId="4A986D71" w:rsidR="0001264F" w:rsidRDefault="002130BE" w:rsidP="007952B9">
                          <w:pPr>
                            <w:pStyle w:val="NoSpacing"/>
                            <w:ind w:firstLine="720"/>
                          </w:pPr>
                          <w:r>
                            <w:t>University of Galway, Ireland</w:t>
                          </w:r>
                          <w:r w:rsidR="0001264F">
                            <w:t xml:space="preserve">. </w:t>
                          </w:r>
                        </w:p>
                        <w:p w14:paraId="56F5B75A" w14:textId="1FBD555F" w:rsidR="00410E8D" w:rsidRDefault="00000000" w:rsidP="007952B9">
                          <w:pPr>
                            <w:pStyle w:val="NoSpacing"/>
                            <w:ind w:firstLine="720"/>
                          </w:pPr>
                          <w:hyperlink r:id="rId12" w:history="1">
                            <w:r w:rsidR="007952B9" w:rsidRPr="00771DC8">
                              <w:rPr>
                                <w:rStyle w:val="Hyperlink"/>
                              </w:rPr>
                              <w:t>hamda.ajmal@insight-centre.org</w:t>
                            </w:r>
                          </w:hyperlink>
                        </w:p>
                        <w:p w14:paraId="2D7FB589" w14:textId="466B3A22" w:rsidR="002130BE" w:rsidRDefault="002130BE">
                          <w:pPr>
                            <w:pStyle w:val="NoSpacing"/>
                            <w:spacing w:before="80" w:after="40"/>
                            <w:rPr>
                              <w:caps/>
                              <w:color w:val="5B9BD5" w:themeColor="accent5"/>
                              <w:sz w:val="24"/>
                              <w:szCs w:val="24"/>
                            </w:rPr>
                          </w:pPr>
                          <w:r>
                            <w:rPr>
                              <w:caps/>
                              <w:color w:val="5B9BD5" w:themeColor="accent5"/>
                              <w:sz w:val="24"/>
                              <w:szCs w:val="24"/>
                            </w:rPr>
                            <w:t>Elizabeth Hunter</w:t>
                          </w:r>
                        </w:p>
                        <w:p w14:paraId="497C9E8E" w14:textId="77777777" w:rsidR="0001264F" w:rsidRDefault="00410E8D" w:rsidP="007952B9">
                          <w:pPr>
                            <w:pStyle w:val="NoSpacing"/>
                            <w:ind w:firstLine="720"/>
                          </w:pPr>
                          <w:r w:rsidRPr="0037747B">
                            <w:t>Technological University Dublin</w:t>
                          </w:r>
                          <w:r w:rsidR="0001264F">
                            <w:t>.</w:t>
                          </w:r>
                          <w:r w:rsidRPr="0037747B">
                            <w:t xml:space="preserve"> </w:t>
                          </w:r>
                        </w:p>
                        <w:p w14:paraId="53488BD4" w14:textId="63CE8FE3" w:rsidR="002130BE" w:rsidRPr="0001264F" w:rsidRDefault="00000000" w:rsidP="007952B9">
                          <w:pPr>
                            <w:pStyle w:val="NoSpacing"/>
                            <w:ind w:firstLine="720"/>
                          </w:pPr>
                          <w:hyperlink r:id="rId13" w:history="1">
                            <w:r w:rsidR="007952B9" w:rsidRPr="00771DC8">
                              <w:rPr>
                                <w:rStyle w:val="Hyperlink"/>
                              </w:rPr>
                              <w:t>elizabeth.hunter@tudublin.ie</w:t>
                            </w:r>
                          </w:hyperlink>
                        </w:p>
                        <w:p w14:paraId="39185E2E" w14:textId="39AB61EA" w:rsidR="00410E8D" w:rsidRDefault="00410E8D">
                          <w:pPr>
                            <w:pStyle w:val="NoSpacing"/>
                            <w:spacing w:before="80" w:after="40"/>
                            <w:rPr>
                              <w:caps/>
                              <w:color w:val="5B9BD5" w:themeColor="accent5"/>
                              <w:sz w:val="24"/>
                              <w:szCs w:val="24"/>
                            </w:rPr>
                          </w:pPr>
                          <w:r>
                            <w:rPr>
                              <w:caps/>
                              <w:color w:val="5B9BD5" w:themeColor="accent5"/>
                              <w:sz w:val="24"/>
                              <w:szCs w:val="24"/>
                            </w:rPr>
                            <w:t>Jim Duggan</w:t>
                          </w:r>
                        </w:p>
                        <w:p w14:paraId="1C7FA986" w14:textId="0A64697E" w:rsidR="008C33D2" w:rsidRDefault="008C33D2" w:rsidP="008C33D2">
                          <w:pPr>
                            <w:pStyle w:val="NoSpacing"/>
                            <w:ind w:firstLine="720"/>
                          </w:pPr>
                          <w:r>
                            <w:t>Insight Centre of Data Analytics, Data Science Institute,</w:t>
                          </w:r>
                        </w:p>
                        <w:p w14:paraId="26F8D3F3" w14:textId="264B5049" w:rsidR="0037747B" w:rsidRPr="0001264F" w:rsidRDefault="007952B9" w:rsidP="008C33D2">
                          <w:pPr>
                            <w:pStyle w:val="NoSpacing"/>
                            <w:ind w:firstLine="720"/>
                          </w:pPr>
                          <w:r>
                            <w:t>U</w:t>
                          </w:r>
                          <w:r w:rsidR="0037747B" w:rsidRPr="0001264F">
                            <w:t xml:space="preserve">niversity of </w:t>
                          </w:r>
                          <w:r>
                            <w:t>G</w:t>
                          </w:r>
                          <w:r w:rsidR="0037747B" w:rsidRPr="0001264F">
                            <w:t xml:space="preserve">alway, </w:t>
                          </w:r>
                          <w:r>
                            <w:t>I</w:t>
                          </w:r>
                          <w:r w:rsidR="0037747B" w:rsidRPr="0001264F">
                            <w:t>reland</w:t>
                          </w:r>
                        </w:p>
                        <w:p w14:paraId="5297633E" w14:textId="77777777" w:rsidR="007952B9" w:rsidRPr="007952B9" w:rsidRDefault="007952B9" w:rsidP="007952B9">
                          <w:pPr>
                            <w:pStyle w:val="NoSpacing"/>
                            <w:ind w:firstLine="720"/>
                          </w:pPr>
                          <w:r>
                            <w:fldChar w:fldCharType="begin"/>
                          </w:r>
                          <w:r>
                            <w:instrText xml:space="preserve"> HYPERLINK "mailto:</w:instrText>
                          </w:r>
                          <w:r w:rsidRPr="007952B9">
                            <w:instrText>james.duggan@univerityofgalway.ie</w:instrText>
                          </w:r>
                        </w:p>
                        <w:p w14:paraId="14C7312B" w14:textId="77777777" w:rsidR="007952B9" w:rsidRPr="00771DC8" w:rsidRDefault="007952B9" w:rsidP="007952B9">
                          <w:pPr>
                            <w:pStyle w:val="NoSpacing"/>
                            <w:ind w:firstLine="720"/>
                            <w:rPr>
                              <w:rStyle w:val="Hyperlink"/>
                            </w:rPr>
                          </w:pPr>
                          <w:r>
                            <w:instrText xml:space="preserve">" </w:instrText>
                          </w:r>
                          <w:r>
                            <w:fldChar w:fldCharType="separate"/>
                          </w:r>
                          <w:r w:rsidRPr="00771DC8">
                            <w:rPr>
                              <w:rStyle w:val="Hyperlink"/>
                            </w:rPr>
                            <w:t>james.duggan@univerityofgalway.ie</w:t>
                          </w:r>
                        </w:p>
                        <w:p w14:paraId="309D2A6F" w14:textId="38B60AD3" w:rsidR="0037747B" w:rsidRDefault="007952B9">
                          <w:pPr>
                            <w:pStyle w:val="NoSpacing"/>
                            <w:spacing w:before="80" w:after="40"/>
                            <w:rPr>
                              <w:caps/>
                              <w:color w:val="5B9BD5" w:themeColor="accent5"/>
                              <w:sz w:val="24"/>
                              <w:szCs w:val="24"/>
                            </w:rPr>
                          </w:pPr>
                          <w:r>
                            <w:fldChar w:fldCharType="end"/>
                          </w:r>
                          <w:r w:rsidR="0037747B">
                            <w:rPr>
                              <w:caps/>
                              <w:color w:val="5B9BD5" w:themeColor="accent5"/>
                              <w:sz w:val="24"/>
                              <w:szCs w:val="24"/>
                            </w:rPr>
                            <w:t>cathal walsh</w:t>
                          </w:r>
                        </w:p>
                        <w:p w14:paraId="57AD48E9" w14:textId="4C057D5A" w:rsidR="0001264F" w:rsidRPr="0001264F" w:rsidRDefault="0001264F" w:rsidP="007952B9">
                          <w:pPr>
                            <w:pStyle w:val="NoSpacing"/>
                            <w:ind w:firstLine="720"/>
                          </w:pPr>
                          <w:r w:rsidRPr="0001264F">
                            <w:t>University of Limerick</w:t>
                          </w:r>
                        </w:p>
                        <w:p w14:paraId="3964EEAD" w14:textId="70BA78A3" w:rsidR="0037747B" w:rsidRPr="0001264F" w:rsidRDefault="00000000" w:rsidP="007952B9">
                          <w:pPr>
                            <w:pStyle w:val="NoSpacing"/>
                            <w:ind w:firstLine="720"/>
                          </w:pPr>
                          <w:hyperlink r:id="rId14" w:history="1">
                            <w:r w:rsidR="00A13BDC" w:rsidRPr="00771DC8">
                              <w:rPr>
                                <w:rStyle w:val="Hyperlink"/>
                              </w:rPr>
                              <w:t>cathal.walsh@ul.ie</w:t>
                            </w:r>
                          </w:hyperlink>
                        </w:p>
                        <w:p w14:paraId="588B1B1A" w14:textId="77777777" w:rsidR="0037747B" w:rsidRDefault="0037747B">
                          <w:pPr>
                            <w:pStyle w:val="NoSpacing"/>
                            <w:spacing w:before="80" w:after="40"/>
                            <w:rPr>
                              <w:caps/>
                              <w:color w:val="5B9BD5" w:themeColor="accent5"/>
                              <w:sz w:val="24"/>
                              <w:szCs w:val="24"/>
                            </w:rPr>
                          </w:pP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en-IE"/>
        </w:rPr>
        <w:id w:val="247236587"/>
        <w:docPartObj>
          <w:docPartGallery w:val="Table of Contents"/>
          <w:docPartUnique/>
        </w:docPartObj>
      </w:sdtPr>
      <w:sdtEndPr>
        <w:rPr>
          <w:b/>
          <w:bCs/>
          <w:noProof/>
        </w:rPr>
      </w:sdtEndPr>
      <w:sdtContent>
        <w:p w14:paraId="776DC185" w14:textId="5ACE79C6" w:rsidR="0019083A" w:rsidRDefault="0019083A">
          <w:pPr>
            <w:pStyle w:val="TOCHeading"/>
          </w:pPr>
          <w:r>
            <w:t>Contents</w:t>
          </w:r>
        </w:p>
        <w:p w14:paraId="53B8752E" w14:textId="28D1A9CE" w:rsidR="009C734B" w:rsidRDefault="0019083A">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37212748" w:history="1">
            <w:r w:rsidR="009C734B" w:rsidRPr="001A42B3">
              <w:rPr>
                <w:rStyle w:val="Hyperlink"/>
                <w:noProof/>
              </w:rPr>
              <w:t>An ODD-Protocol for Agent-Based Model for the Spread of Mpox Through Sexual Contact</w:t>
            </w:r>
            <w:r w:rsidR="009C734B">
              <w:rPr>
                <w:noProof/>
                <w:webHidden/>
              </w:rPr>
              <w:tab/>
            </w:r>
            <w:r w:rsidR="009C734B">
              <w:rPr>
                <w:noProof/>
                <w:webHidden/>
              </w:rPr>
              <w:fldChar w:fldCharType="begin"/>
            </w:r>
            <w:r w:rsidR="009C734B">
              <w:rPr>
                <w:noProof/>
                <w:webHidden/>
              </w:rPr>
              <w:instrText xml:space="preserve"> PAGEREF _Toc137212748 \h </w:instrText>
            </w:r>
            <w:r w:rsidR="009C734B">
              <w:rPr>
                <w:noProof/>
                <w:webHidden/>
              </w:rPr>
            </w:r>
            <w:r w:rsidR="009C734B">
              <w:rPr>
                <w:noProof/>
                <w:webHidden/>
              </w:rPr>
              <w:fldChar w:fldCharType="separate"/>
            </w:r>
            <w:r w:rsidR="009C734B">
              <w:rPr>
                <w:noProof/>
                <w:webHidden/>
              </w:rPr>
              <w:t>2</w:t>
            </w:r>
            <w:r w:rsidR="009C734B">
              <w:rPr>
                <w:noProof/>
                <w:webHidden/>
              </w:rPr>
              <w:fldChar w:fldCharType="end"/>
            </w:r>
          </w:hyperlink>
        </w:p>
        <w:p w14:paraId="667456C7" w14:textId="64586B2B" w:rsidR="009C734B" w:rsidRDefault="009C734B">
          <w:pPr>
            <w:pStyle w:val="TOC1"/>
            <w:tabs>
              <w:tab w:val="right" w:leader="dot" w:pos="9016"/>
            </w:tabs>
            <w:rPr>
              <w:rFonts w:eastAsiaTheme="minorEastAsia"/>
              <w:noProof/>
              <w:kern w:val="2"/>
              <w:lang w:eastAsia="en-IE"/>
              <w14:ligatures w14:val="standardContextual"/>
            </w:rPr>
          </w:pPr>
          <w:hyperlink w:anchor="_Toc137212749" w:history="1">
            <w:r w:rsidRPr="001A42B3">
              <w:rPr>
                <w:rStyle w:val="Hyperlink"/>
                <w:noProof/>
              </w:rPr>
              <w:t>Purpose and Patterns</w:t>
            </w:r>
            <w:r>
              <w:rPr>
                <w:noProof/>
                <w:webHidden/>
              </w:rPr>
              <w:tab/>
            </w:r>
            <w:r>
              <w:rPr>
                <w:noProof/>
                <w:webHidden/>
              </w:rPr>
              <w:fldChar w:fldCharType="begin"/>
            </w:r>
            <w:r>
              <w:rPr>
                <w:noProof/>
                <w:webHidden/>
              </w:rPr>
              <w:instrText xml:space="preserve"> PAGEREF _Toc137212749 \h </w:instrText>
            </w:r>
            <w:r>
              <w:rPr>
                <w:noProof/>
                <w:webHidden/>
              </w:rPr>
            </w:r>
            <w:r>
              <w:rPr>
                <w:noProof/>
                <w:webHidden/>
              </w:rPr>
              <w:fldChar w:fldCharType="separate"/>
            </w:r>
            <w:r>
              <w:rPr>
                <w:noProof/>
                <w:webHidden/>
              </w:rPr>
              <w:t>2</w:t>
            </w:r>
            <w:r>
              <w:rPr>
                <w:noProof/>
                <w:webHidden/>
              </w:rPr>
              <w:fldChar w:fldCharType="end"/>
            </w:r>
          </w:hyperlink>
        </w:p>
        <w:p w14:paraId="1831EDCE" w14:textId="784AAED4" w:rsidR="009C734B" w:rsidRDefault="009C734B">
          <w:pPr>
            <w:pStyle w:val="TOC1"/>
            <w:tabs>
              <w:tab w:val="right" w:leader="dot" w:pos="9016"/>
            </w:tabs>
            <w:rPr>
              <w:rFonts w:eastAsiaTheme="minorEastAsia"/>
              <w:noProof/>
              <w:kern w:val="2"/>
              <w:lang w:eastAsia="en-IE"/>
              <w14:ligatures w14:val="standardContextual"/>
            </w:rPr>
          </w:pPr>
          <w:hyperlink w:anchor="_Toc137212750" w:history="1">
            <w:r w:rsidRPr="001A42B3">
              <w:rPr>
                <w:rStyle w:val="Hyperlink"/>
                <w:noProof/>
              </w:rPr>
              <w:t>Entities, State Variables and Scales</w:t>
            </w:r>
            <w:r>
              <w:rPr>
                <w:noProof/>
                <w:webHidden/>
              </w:rPr>
              <w:tab/>
            </w:r>
            <w:r>
              <w:rPr>
                <w:noProof/>
                <w:webHidden/>
              </w:rPr>
              <w:fldChar w:fldCharType="begin"/>
            </w:r>
            <w:r>
              <w:rPr>
                <w:noProof/>
                <w:webHidden/>
              </w:rPr>
              <w:instrText xml:space="preserve"> PAGEREF _Toc137212750 \h </w:instrText>
            </w:r>
            <w:r>
              <w:rPr>
                <w:noProof/>
                <w:webHidden/>
              </w:rPr>
            </w:r>
            <w:r>
              <w:rPr>
                <w:noProof/>
                <w:webHidden/>
              </w:rPr>
              <w:fldChar w:fldCharType="separate"/>
            </w:r>
            <w:r>
              <w:rPr>
                <w:noProof/>
                <w:webHidden/>
              </w:rPr>
              <w:t>2</w:t>
            </w:r>
            <w:r>
              <w:rPr>
                <w:noProof/>
                <w:webHidden/>
              </w:rPr>
              <w:fldChar w:fldCharType="end"/>
            </w:r>
          </w:hyperlink>
        </w:p>
        <w:p w14:paraId="4E7CC5B0" w14:textId="23DCF125" w:rsidR="009C734B" w:rsidRDefault="009C734B">
          <w:pPr>
            <w:pStyle w:val="TOC1"/>
            <w:tabs>
              <w:tab w:val="right" w:leader="dot" w:pos="9016"/>
            </w:tabs>
            <w:rPr>
              <w:rFonts w:eastAsiaTheme="minorEastAsia"/>
              <w:noProof/>
              <w:kern w:val="2"/>
              <w:lang w:eastAsia="en-IE"/>
              <w14:ligatures w14:val="standardContextual"/>
            </w:rPr>
          </w:pPr>
          <w:hyperlink w:anchor="_Toc137212751" w:history="1">
            <w:r w:rsidRPr="001A42B3">
              <w:rPr>
                <w:rStyle w:val="Hyperlink"/>
                <w:noProof/>
              </w:rPr>
              <w:t>Process Overview and Scheduling</w:t>
            </w:r>
            <w:r>
              <w:rPr>
                <w:noProof/>
                <w:webHidden/>
              </w:rPr>
              <w:tab/>
            </w:r>
            <w:r>
              <w:rPr>
                <w:noProof/>
                <w:webHidden/>
              </w:rPr>
              <w:fldChar w:fldCharType="begin"/>
            </w:r>
            <w:r>
              <w:rPr>
                <w:noProof/>
                <w:webHidden/>
              </w:rPr>
              <w:instrText xml:space="preserve"> PAGEREF _Toc137212751 \h </w:instrText>
            </w:r>
            <w:r>
              <w:rPr>
                <w:noProof/>
                <w:webHidden/>
              </w:rPr>
            </w:r>
            <w:r>
              <w:rPr>
                <w:noProof/>
                <w:webHidden/>
              </w:rPr>
              <w:fldChar w:fldCharType="separate"/>
            </w:r>
            <w:r>
              <w:rPr>
                <w:noProof/>
                <w:webHidden/>
              </w:rPr>
              <w:t>7</w:t>
            </w:r>
            <w:r>
              <w:rPr>
                <w:noProof/>
                <w:webHidden/>
              </w:rPr>
              <w:fldChar w:fldCharType="end"/>
            </w:r>
          </w:hyperlink>
        </w:p>
        <w:p w14:paraId="23B8C037" w14:textId="15B4458F" w:rsidR="009C734B" w:rsidRDefault="009C734B">
          <w:pPr>
            <w:pStyle w:val="TOC2"/>
            <w:tabs>
              <w:tab w:val="right" w:leader="dot" w:pos="9016"/>
            </w:tabs>
            <w:rPr>
              <w:rFonts w:eastAsiaTheme="minorEastAsia"/>
              <w:noProof/>
              <w:kern w:val="2"/>
              <w:lang w:eastAsia="en-IE"/>
              <w14:ligatures w14:val="standardContextual"/>
            </w:rPr>
          </w:pPr>
          <w:hyperlink w:anchor="_Toc137212752" w:history="1">
            <w:r w:rsidRPr="001A42B3">
              <w:rPr>
                <w:rStyle w:val="Hyperlink"/>
                <w:noProof/>
              </w:rPr>
              <w:t>Processes:</w:t>
            </w:r>
            <w:r>
              <w:rPr>
                <w:noProof/>
                <w:webHidden/>
              </w:rPr>
              <w:tab/>
            </w:r>
            <w:r>
              <w:rPr>
                <w:noProof/>
                <w:webHidden/>
              </w:rPr>
              <w:fldChar w:fldCharType="begin"/>
            </w:r>
            <w:r>
              <w:rPr>
                <w:noProof/>
                <w:webHidden/>
              </w:rPr>
              <w:instrText xml:space="preserve"> PAGEREF _Toc137212752 \h </w:instrText>
            </w:r>
            <w:r>
              <w:rPr>
                <w:noProof/>
                <w:webHidden/>
              </w:rPr>
            </w:r>
            <w:r>
              <w:rPr>
                <w:noProof/>
                <w:webHidden/>
              </w:rPr>
              <w:fldChar w:fldCharType="separate"/>
            </w:r>
            <w:r>
              <w:rPr>
                <w:noProof/>
                <w:webHidden/>
              </w:rPr>
              <w:t>7</w:t>
            </w:r>
            <w:r>
              <w:rPr>
                <w:noProof/>
                <w:webHidden/>
              </w:rPr>
              <w:fldChar w:fldCharType="end"/>
            </w:r>
          </w:hyperlink>
        </w:p>
        <w:p w14:paraId="01B2B834" w14:textId="55C8BF31" w:rsidR="009C734B" w:rsidRDefault="009C734B">
          <w:pPr>
            <w:pStyle w:val="TOC2"/>
            <w:tabs>
              <w:tab w:val="right" w:leader="dot" w:pos="9016"/>
            </w:tabs>
            <w:rPr>
              <w:rFonts w:eastAsiaTheme="minorEastAsia"/>
              <w:noProof/>
              <w:kern w:val="2"/>
              <w:lang w:eastAsia="en-IE"/>
              <w14:ligatures w14:val="standardContextual"/>
            </w:rPr>
          </w:pPr>
          <w:hyperlink w:anchor="_Toc137212753" w:history="1">
            <w:r w:rsidRPr="001A42B3">
              <w:rPr>
                <w:rStyle w:val="Hyperlink"/>
                <w:noProof/>
              </w:rPr>
              <w:t>Schedule:</w:t>
            </w:r>
            <w:r>
              <w:rPr>
                <w:noProof/>
                <w:webHidden/>
              </w:rPr>
              <w:tab/>
            </w:r>
            <w:r>
              <w:rPr>
                <w:noProof/>
                <w:webHidden/>
              </w:rPr>
              <w:fldChar w:fldCharType="begin"/>
            </w:r>
            <w:r>
              <w:rPr>
                <w:noProof/>
                <w:webHidden/>
              </w:rPr>
              <w:instrText xml:space="preserve"> PAGEREF _Toc137212753 \h </w:instrText>
            </w:r>
            <w:r>
              <w:rPr>
                <w:noProof/>
                <w:webHidden/>
              </w:rPr>
            </w:r>
            <w:r>
              <w:rPr>
                <w:noProof/>
                <w:webHidden/>
              </w:rPr>
              <w:fldChar w:fldCharType="separate"/>
            </w:r>
            <w:r>
              <w:rPr>
                <w:noProof/>
                <w:webHidden/>
              </w:rPr>
              <w:t>8</w:t>
            </w:r>
            <w:r>
              <w:rPr>
                <w:noProof/>
                <w:webHidden/>
              </w:rPr>
              <w:fldChar w:fldCharType="end"/>
            </w:r>
          </w:hyperlink>
        </w:p>
        <w:p w14:paraId="40515B89" w14:textId="68D5E144" w:rsidR="009C734B" w:rsidRDefault="009C734B">
          <w:pPr>
            <w:pStyle w:val="TOC1"/>
            <w:tabs>
              <w:tab w:val="right" w:leader="dot" w:pos="9016"/>
            </w:tabs>
            <w:rPr>
              <w:rFonts w:eastAsiaTheme="minorEastAsia"/>
              <w:noProof/>
              <w:kern w:val="2"/>
              <w:lang w:eastAsia="en-IE"/>
              <w14:ligatures w14:val="standardContextual"/>
            </w:rPr>
          </w:pPr>
          <w:hyperlink w:anchor="_Toc137212754" w:history="1">
            <w:r w:rsidRPr="001A42B3">
              <w:rPr>
                <w:rStyle w:val="Hyperlink"/>
                <w:noProof/>
              </w:rPr>
              <w:t>Design Concepts</w:t>
            </w:r>
            <w:r>
              <w:rPr>
                <w:noProof/>
                <w:webHidden/>
              </w:rPr>
              <w:tab/>
            </w:r>
            <w:r>
              <w:rPr>
                <w:noProof/>
                <w:webHidden/>
              </w:rPr>
              <w:fldChar w:fldCharType="begin"/>
            </w:r>
            <w:r>
              <w:rPr>
                <w:noProof/>
                <w:webHidden/>
              </w:rPr>
              <w:instrText xml:space="preserve"> PAGEREF _Toc137212754 \h </w:instrText>
            </w:r>
            <w:r>
              <w:rPr>
                <w:noProof/>
                <w:webHidden/>
              </w:rPr>
            </w:r>
            <w:r>
              <w:rPr>
                <w:noProof/>
                <w:webHidden/>
              </w:rPr>
              <w:fldChar w:fldCharType="separate"/>
            </w:r>
            <w:r>
              <w:rPr>
                <w:noProof/>
                <w:webHidden/>
              </w:rPr>
              <w:t>8</w:t>
            </w:r>
            <w:r>
              <w:rPr>
                <w:noProof/>
                <w:webHidden/>
              </w:rPr>
              <w:fldChar w:fldCharType="end"/>
            </w:r>
          </w:hyperlink>
        </w:p>
        <w:p w14:paraId="0C317CE7" w14:textId="2F31ED8A" w:rsidR="009C734B" w:rsidRDefault="009C734B">
          <w:pPr>
            <w:pStyle w:val="TOC2"/>
            <w:tabs>
              <w:tab w:val="right" w:leader="dot" w:pos="9016"/>
            </w:tabs>
            <w:rPr>
              <w:rFonts w:eastAsiaTheme="minorEastAsia"/>
              <w:noProof/>
              <w:kern w:val="2"/>
              <w:lang w:eastAsia="en-IE"/>
              <w14:ligatures w14:val="standardContextual"/>
            </w:rPr>
          </w:pPr>
          <w:hyperlink w:anchor="_Toc137212755" w:history="1">
            <w:r w:rsidRPr="001A42B3">
              <w:rPr>
                <w:rStyle w:val="Hyperlink"/>
                <w:noProof/>
              </w:rPr>
              <w:t>Basic Principles</w:t>
            </w:r>
            <w:r>
              <w:rPr>
                <w:noProof/>
                <w:webHidden/>
              </w:rPr>
              <w:tab/>
            </w:r>
            <w:r>
              <w:rPr>
                <w:noProof/>
                <w:webHidden/>
              </w:rPr>
              <w:fldChar w:fldCharType="begin"/>
            </w:r>
            <w:r>
              <w:rPr>
                <w:noProof/>
                <w:webHidden/>
              </w:rPr>
              <w:instrText xml:space="preserve"> PAGEREF _Toc137212755 \h </w:instrText>
            </w:r>
            <w:r>
              <w:rPr>
                <w:noProof/>
                <w:webHidden/>
              </w:rPr>
            </w:r>
            <w:r>
              <w:rPr>
                <w:noProof/>
                <w:webHidden/>
              </w:rPr>
              <w:fldChar w:fldCharType="separate"/>
            </w:r>
            <w:r>
              <w:rPr>
                <w:noProof/>
                <w:webHidden/>
              </w:rPr>
              <w:t>8</w:t>
            </w:r>
            <w:r>
              <w:rPr>
                <w:noProof/>
                <w:webHidden/>
              </w:rPr>
              <w:fldChar w:fldCharType="end"/>
            </w:r>
          </w:hyperlink>
        </w:p>
        <w:p w14:paraId="61916423" w14:textId="5D56D80E" w:rsidR="009C734B" w:rsidRDefault="009C734B">
          <w:pPr>
            <w:pStyle w:val="TOC2"/>
            <w:tabs>
              <w:tab w:val="right" w:leader="dot" w:pos="9016"/>
            </w:tabs>
            <w:rPr>
              <w:rFonts w:eastAsiaTheme="minorEastAsia"/>
              <w:noProof/>
              <w:kern w:val="2"/>
              <w:lang w:eastAsia="en-IE"/>
              <w14:ligatures w14:val="standardContextual"/>
            </w:rPr>
          </w:pPr>
          <w:hyperlink w:anchor="_Toc137212756" w:history="1">
            <w:r w:rsidRPr="001A42B3">
              <w:rPr>
                <w:rStyle w:val="Hyperlink"/>
                <w:noProof/>
              </w:rPr>
              <w:t>Emergence</w:t>
            </w:r>
            <w:r>
              <w:rPr>
                <w:noProof/>
                <w:webHidden/>
              </w:rPr>
              <w:tab/>
            </w:r>
            <w:r>
              <w:rPr>
                <w:noProof/>
                <w:webHidden/>
              </w:rPr>
              <w:fldChar w:fldCharType="begin"/>
            </w:r>
            <w:r>
              <w:rPr>
                <w:noProof/>
                <w:webHidden/>
              </w:rPr>
              <w:instrText xml:space="preserve"> PAGEREF _Toc137212756 \h </w:instrText>
            </w:r>
            <w:r>
              <w:rPr>
                <w:noProof/>
                <w:webHidden/>
              </w:rPr>
            </w:r>
            <w:r>
              <w:rPr>
                <w:noProof/>
                <w:webHidden/>
              </w:rPr>
              <w:fldChar w:fldCharType="separate"/>
            </w:r>
            <w:r>
              <w:rPr>
                <w:noProof/>
                <w:webHidden/>
              </w:rPr>
              <w:t>10</w:t>
            </w:r>
            <w:r>
              <w:rPr>
                <w:noProof/>
                <w:webHidden/>
              </w:rPr>
              <w:fldChar w:fldCharType="end"/>
            </w:r>
          </w:hyperlink>
        </w:p>
        <w:p w14:paraId="21BB71BA" w14:textId="0B78125B" w:rsidR="009C734B" w:rsidRDefault="009C734B">
          <w:pPr>
            <w:pStyle w:val="TOC2"/>
            <w:tabs>
              <w:tab w:val="right" w:leader="dot" w:pos="9016"/>
            </w:tabs>
            <w:rPr>
              <w:rFonts w:eastAsiaTheme="minorEastAsia"/>
              <w:noProof/>
              <w:kern w:val="2"/>
              <w:lang w:eastAsia="en-IE"/>
              <w14:ligatures w14:val="standardContextual"/>
            </w:rPr>
          </w:pPr>
          <w:hyperlink w:anchor="_Toc137212757" w:history="1">
            <w:r w:rsidRPr="001A42B3">
              <w:rPr>
                <w:rStyle w:val="Hyperlink"/>
                <w:noProof/>
              </w:rPr>
              <w:t>Adaptation, Objectives, Learning, Prediction</w:t>
            </w:r>
            <w:r>
              <w:rPr>
                <w:noProof/>
                <w:webHidden/>
              </w:rPr>
              <w:tab/>
            </w:r>
            <w:r>
              <w:rPr>
                <w:noProof/>
                <w:webHidden/>
              </w:rPr>
              <w:fldChar w:fldCharType="begin"/>
            </w:r>
            <w:r>
              <w:rPr>
                <w:noProof/>
                <w:webHidden/>
              </w:rPr>
              <w:instrText xml:space="preserve"> PAGEREF _Toc137212757 \h </w:instrText>
            </w:r>
            <w:r>
              <w:rPr>
                <w:noProof/>
                <w:webHidden/>
              </w:rPr>
            </w:r>
            <w:r>
              <w:rPr>
                <w:noProof/>
                <w:webHidden/>
              </w:rPr>
              <w:fldChar w:fldCharType="separate"/>
            </w:r>
            <w:r>
              <w:rPr>
                <w:noProof/>
                <w:webHidden/>
              </w:rPr>
              <w:t>10</w:t>
            </w:r>
            <w:r>
              <w:rPr>
                <w:noProof/>
                <w:webHidden/>
              </w:rPr>
              <w:fldChar w:fldCharType="end"/>
            </w:r>
          </w:hyperlink>
        </w:p>
        <w:p w14:paraId="2F06AC56" w14:textId="1BFA125B" w:rsidR="009C734B" w:rsidRDefault="009C734B">
          <w:pPr>
            <w:pStyle w:val="TOC2"/>
            <w:tabs>
              <w:tab w:val="right" w:leader="dot" w:pos="9016"/>
            </w:tabs>
            <w:rPr>
              <w:rFonts w:eastAsiaTheme="minorEastAsia"/>
              <w:noProof/>
              <w:kern w:val="2"/>
              <w:lang w:eastAsia="en-IE"/>
              <w14:ligatures w14:val="standardContextual"/>
            </w:rPr>
          </w:pPr>
          <w:hyperlink w:anchor="_Toc137212758" w:history="1">
            <w:r w:rsidRPr="001A42B3">
              <w:rPr>
                <w:rStyle w:val="Hyperlink"/>
                <w:noProof/>
              </w:rPr>
              <w:t>Interaction</w:t>
            </w:r>
            <w:r>
              <w:rPr>
                <w:noProof/>
                <w:webHidden/>
              </w:rPr>
              <w:tab/>
            </w:r>
            <w:r>
              <w:rPr>
                <w:noProof/>
                <w:webHidden/>
              </w:rPr>
              <w:fldChar w:fldCharType="begin"/>
            </w:r>
            <w:r>
              <w:rPr>
                <w:noProof/>
                <w:webHidden/>
              </w:rPr>
              <w:instrText xml:space="preserve"> PAGEREF _Toc137212758 \h </w:instrText>
            </w:r>
            <w:r>
              <w:rPr>
                <w:noProof/>
                <w:webHidden/>
              </w:rPr>
            </w:r>
            <w:r>
              <w:rPr>
                <w:noProof/>
                <w:webHidden/>
              </w:rPr>
              <w:fldChar w:fldCharType="separate"/>
            </w:r>
            <w:r>
              <w:rPr>
                <w:noProof/>
                <w:webHidden/>
              </w:rPr>
              <w:t>11</w:t>
            </w:r>
            <w:r>
              <w:rPr>
                <w:noProof/>
                <w:webHidden/>
              </w:rPr>
              <w:fldChar w:fldCharType="end"/>
            </w:r>
          </w:hyperlink>
        </w:p>
        <w:p w14:paraId="2E0E28D3" w14:textId="6328EAD0" w:rsidR="009C734B" w:rsidRDefault="009C734B">
          <w:pPr>
            <w:pStyle w:val="TOC2"/>
            <w:tabs>
              <w:tab w:val="right" w:leader="dot" w:pos="9016"/>
            </w:tabs>
            <w:rPr>
              <w:rFonts w:eastAsiaTheme="minorEastAsia"/>
              <w:noProof/>
              <w:kern w:val="2"/>
              <w:lang w:eastAsia="en-IE"/>
              <w14:ligatures w14:val="standardContextual"/>
            </w:rPr>
          </w:pPr>
          <w:hyperlink w:anchor="_Toc137212759" w:history="1">
            <w:r w:rsidRPr="001A42B3">
              <w:rPr>
                <w:rStyle w:val="Hyperlink"/>
                <w:noProof/>
              </w:rPr>
              <w:t>Stochasticity</w:t>
            </w:r>
            <w:r>
              <w:rPr>
                <w:noProof/>
                <w:webHidden/>
              </w:rPr>
              <w:tab/>
            </w:r>
            <w:r>
              <w:rPr>
                <w:noProof/>
                <w:webHidden/>
              </w:rPr>
              <w:fldChar w:fldCharType="begin"/>
            </w:r>
            <w:r>
              <w:rPr>
                <w:noProof/>
                <w:webHidden/>
              </w:rPr>
              <w:instrText xml:space="preserve"> PAGEREF _Toc137212759 \h </w:instrText>
            </w:r>
            <w:r>
              <w:rPr>
                <w:noProof/>
                <w:webHidden/>
              </w:rPr>
            </w:r>
            <w:r>
              <w:rPr>
                <w:noProof/>
                <w:webHidden/>
              </w:rPr>
              <w:fldChar w:fldCharType="separate"/>
            </w:r>
            <w:r>
              <w:rPr>
                <w:noProof/>
                <w:webHidden/>
              </w:rPr>
              <w:t>11</w:t>
            </w:r>
            <w:r>
              <w:rPr>
                <w:noProof/>
                <w:webHidden/>
              </w:rPr>
              <w:fldChar w:fldCharType="end"/>
            </w:r>
          </w:hyperlink>
        </w:p>
        <w:p w14:paraId="7040E85D" w14:textId="740AB597" w:rsidR="009C734B" w:rsidRDefault="009C734B">
          <w:pPr>
            <w:pStyle w:val="TOC2"/>
            <w:tabs>
              <w:tab w:val="right" w:leader="dot" w:pos="9016"/>
            </w:tabs>
            <w:rPr>
              <w:rFonts w:eastAsiaTheme="minorEastAsia"/>
              <w:noProof/>
              <w:kern w:val="2"/>
              <w:lang w:eastAsia="en-IE"/>
              <w14:ligatures w14:val="standardContextual"/>
            </w:rPr>
          </w:pPr>
          <w:hyperlink w:anchor="_Toc137212760" w:history="1">
            <w:r w:rsidRPr="001A42B3">
              <w:rPr>
                <w:rStyle w:val="Hyperlink"/>
                <w:noProof/>
              </w:rPr>
              <w:t>Observation</w:t>
            </w:r>
            <w:r>
              <w:rPr>
                <w:noProof/>
                <w:webHidden/>
              </w:rPr>
              <w:tab/>
            </w:r>
            <w:r>
              <w:rPr>
                <w:noProof/>
                <w:webHidden/>
              </w:rPr>
              <w:fldChar w:fldCharType="begin"/>
            </w:r>
            <w:r>
              <w:rPr>
                <w:noProof/>
                <w:webHidden/>
              </w:rPr>
              <w:instrText xml:space="preserve"> PAGEREF _Toc137212760 \h </w:instrText>
            </w:r>
            <w:r>
              <w:rPr>
                <w:noProof/>
                <w:webHidden/>
              </w:rPr>
            </w:r>
            <w:r>
              <w:rPr>
                <w:noProof/>
                <w:webHidden/>
              </w:rPr>
              <w:fldChar w:fldCharType="separate"/>
            </w:r>
            <w:r>
              <w:rPr>
                <w:noProof/>
                <w:webHidden/>
              </w:rPr>
              <w:t>11</w:t>
            </w:r>
            <w:r>
              <w:rPr>
                <w:noProof/>
                <w:webHidden/>
              </w:rPr>
              <w:fldChar w:fldCharType="end"/>
            </w:r>
          </w:hyperlink>
        </w:p>
        <w:p w14:paraId="051F1D18" w14:textId="11C2FD9B" w:rsidR="009C734B" w:rsidRDefault="009C734B">
          <w:pPr>
            <w:pStyle w:val="TOC2"/>
            <w:tabs>
              <w:tab w:val="right" w:leader="dot" w:pos="9016"/>
            </w:tabs>
            <w:rPr>
              <w:rFonts w:eastAsiaTheme="minorEastAsia"/>
              <w:noProof/>
              <w:kern w:val="2"/>
              <w:lang w:eastAsia="en-IE"/>
              <w14:ligatures w14:val="standardContextual"/>
            </w:rPr>
          </w:pPr>
          <w:hyperlink w:anchor="_Toc137212761" w:history="1">
            <w:r w:rsidRPr="001A42B3">
              <w:rPr>
                <w:rStyle w:val="Hyperlink"/>
                <w:noProof/>
              </w:rPr>
              <w:t>Collectives</w:t>
            </w:r>
            <w:r>
              <w:rPr>
                <w:noProof/>
                <w:webHidden/>
              </w:rPr>
              <w:tab/>
            </w:r>
            <w:r>
              <w:rPr>
                <w:noProof/>
                <w:webHidden/>
              </w:rPr>
              <w:fldChar w:fldCharType="begin"/>
            </w:r>
            <w:r>
              <w:rPr>
                <w:noProof/>
                <w:webHidden/>
              </w:rPr>
              <w:instrText xml:space="preserve"> PAGEREF _Toc137212761 \h </w:instrText>
            </w:r>
            <w:r>
              <w:rPr>
                <w:noProof/>
                <w:webHidden/>
              </w:rPr>
            </w:r>
            <w:r>
              <w:rPr>
                <w:noProof/>
                <w:webHidden/>
              </w:rPr>
              <w:fldChar w:fldCharType="separate"/>
            </w:r>
            <w:r>
              <w:rPr>
                <w:noProof/>
                <w:webHidden/>
              </w:rPr>
              <w:t>11</w:t>
            </w:r>
            <w:r>
              <w:rPr>
                <w:noProof/>
                <w:webHidden/>
              </w:rPr>
              <w:fldChar w:fldCharType="end"/>
            </w:r>
          </w:hyperlink>
        </w:p>
        <w:p w14:paraId="15ABC503" w14:textId="32BB5923" w:rsidR="009C734B" w:rsidRDefault="009C734B">
          <w:pPr>
            <w:pStyle w:val="TOC2"/>
            <w:tabs>
              <w:tab w:val="right" w:leader="dot" w:pos="9016"/>
            </w:tabs>
            <w:rPr>
              <w:rFonts w:eastAsiaTheme="minorEastAsia"/>
              <w:noProof/>
              <w:kern w:val="2"/>
              <w:lang w:eastAsia="en-IE"/>
              <w14:ligatures w14:val="standardContextual"/>
            </w:rPr>
          </w:pPr>
          <w:hyperlink w:anchor="_Toc137212762" w:history="1">
            <w:r w:rsidRPr="001A42B3">
              <w:rPr>
                <w:rStyle w:val="Hyperlink"/>
                <w:noProof/>
              </w:rPr>
              <w:t>Observation</w:t>
            </w:r>
            <w:r>
              <w:rPr>
                <w:noProof/>
                <w:webHidden/>
              </w:rPr>
              <w:tab/>
            </w:r>
            <w:r>
              <w:rPr>
                <w:noProof/>
                <w:webHidden/>
              </w:rPr>
              <w:fldChar w:fldCharType="begin"/>
            </w:r>
            <w:r>
              <w:rPr>
                <w:noProof/>
                <w:webHidden/>
              </w:rPr>
              <w:instrText xml:space="preserve"> PAGEREF _Toc137212762 \h </w:instrText>
            </w:r>
            <w:r>
              <w:rPr>
                <w:noProof/>
                <w:webHidden/>
              </w:rPr>
            </w:r>
            <w:r>
              <w:rPr>
                <w:noProof/>
                <w:webHidden/>
              </w:rPr>
              <w:fldChar w:fldCharType="separate"/>
            </w:r>
            <w:r>
              <w:rPr>
                <w:noProof/>
                <w:webHidden/>
              </w:rPr>
              <w:t>11</w:t>
            </w:r>
            <w:r>
              <w:rPr>
                <w:noProof/>
                <w:webHidden/>
              </w:rPr>
              <w:fldChar w:fldCharType="end"/>
            </w:r>
          </w:hyperlink>
        </w:p>
        <w:p w14:paraId="79B1CCC4" w14:textId="1232A88E" w:rsidR="009C734B" w:rsidRDefault="009C734B">
          <w:pPr>
            <w:pStyle w:val="TOC2"/>
            <w:tabs>
              <w:tab w:val="right" w:leader="dot" w:pos="9016"/>
            </w:tabs>
            <w:rPr>
              <w:rFonts w:eastAsiaTheme="minorEastAsia"/>
              <w:noProof/>
              <w:kern w:val="2"/>
              <w:lang w:eastAsia="en-IE"/>
              <w14:ligatures w14:val="standardContextual"/>
            </w:rPr>
          </w:pPr>
          <w:hyperlink w:anchor="_Toc137212763" w:history="1">
            <w:r w:rsidRPr="001A42B3">
              <w:rPr>
                <w:rStyle w:val="Hyperlink"/>
                <w:noProof/>
              </w:rPr>
              <w:t>Initialisation</w:t>
            </w:r>
            <w:r>
              <w:rPr>
                <w:noProof/>
                <w:webHidden/>
              </w:rPr>
              <w:tab/>
            </w:r>
            <w:r>
              <w:rPr>
                <w:noProof/>
                <w:webHidden/>
              </w:rPr>
              <w:fldChar w:fldCharType="begin"/>
            </w:r>
            <w:r>
              <w:rPr>
                <w:noProof/>
                <w:webHidden/>
              </w:rPr>
              <w:instrText xml:space="preserve"> PAGEREF _Toc137212763 \h </w:instrText>
            </w:r>
            <w:r>
              <w:rPr>
                <w:noProof/>
                <w:webHidden/>
              </w:rPr>
            </w:r>
            <w:r>
              <w:rPr>
                <w:noProof/>
                <w:webHidden/>
              </w:rPr>
              <w:fldChar w:fldCharType="separate"/>
            </w:r>
            <w:r>
              <w:rPr>
                <w:noProof/>
                <w:webHidden/>
              </w:rPr>
              <w:t>11</w:t>
            </w:r>
            <w:r>
              <w:rPr>
                <w:noProof/>
                <w:webHidden/>
              </w:rPr>
              <w:fldChar w:fldCharType="end"/>
            </w:r>
          </w:hyperlink>
        </w:p>
        <w:p w14:paraId="350982C0" w14:textId="1DB6B554" w:rsidR="009C734B" w:rsidRDefault="009C734B">
          <w:pPr>
            <w:pStyle w:val="TOC3"/>
            <w:tabs>
              <w:tab w:val="right" w:leader="dot" w:pos="9016"/>
            </w:tabs>
            <w:rPr>
              <w:rFonts w:eastAsiaTheme="minorEastAsia"/>
              <w:noProof/>
              <w:kern w:val="2"/>
              <w:lang w:eastAsia="en-IE"/>
              <w14:ligatures w14:val="standardContextual"/>
            </w:rPr>
          </w:pPr>
          <w:hyperlink w:anchor="_Toc137212764" w:history="1">
            <w:r w:rsidRPr="001A42B3">
              <w:rPr>
                <w:rStyle w:val="Hyperlink"/>
                <w:noProof/>
              </w:rPr>
              <w:t>Setting Global Parameters</w:t>
            </w:r>
            <w:r>
              <w:rPr>
                <w:noProof/>
                <w:webHidden/>
              </w:rPr>
              <w:tab/>
            </w:r>
            <w:r>
              <w:rPr>
                <w:noProof/>
                <w:webHidden/>
              </w:rPr>
              <w:fldChar w:fldCharType="begin"/>
            </w:r>
            <w:r>
              <w:rPr>
                <w:noProof/>
                <w:webHidden/>
              </w:rPr>
              <w:instrText xml:space="preserve"> PAGEREF _Toc137212764 \h </w:instrText>
            </w:r>
            <w:r>
              <w:rPr>
                <w:noProof/>
                <w:webHidden/>
              </w:rPr>
            </w:r>
            <w:r>
              <w:rPr>
                <w:noProof/>
                <w:webHidden/>
              </w:rPr>
              <w:fldChar w:fldCharType="separate"/>
            </w:r>
            <w:r>
              <w:rPr>
                <w:noProof/>
                <w:webHidden/>
              </w:rPr>
              <w:t>12</w:t>
            </w:r>
            <w:r>
              <w:rPr>
                <w:noProof/>
                <w:webHidden/>
              </w:rPr>
              <w:fldChar w:fldCharType="end"/>
            </w:r>
          </w:hyperlink>
        </w:p>
        <w:p w14:paraId="48E9C9DB" w14:textId="0B5913B7" w:rsidR="009C734B" w:rsidRDefault="009C734B">
          <w:pPr>
            <w:pStyle w:val="TOC3"/>
            <w:tabs>
              <w:tab w:val="right" w:leader="dot" w:pos="9016"/>
            </w:tabs>
            <w:rPr>
              <w:rFonts w:eastAsiaTheme="minorEastAsia"/>
              <w:noProof/>
              <w:kern w:val="2"/>
              <w:lang w:eastAsia="en-IE"/>
              <w14:ligatures w14:val="standardContextual"/>
            </w:rPr>
          </w:pPr>
          <w:hyperlink w:anchor="_Toc137212765" w:history="1">
            <w:r w:rsidRPr="001A42B3">
              <w:rPr>
                <w:rStyle w:val="Hyperlink"/>
                <w:noProof/>
              </w:rPr>
              <w:t>Setting Initial Conditions</w:t>
            </w:r>
            <w:r>
              <w:rPr>
                <w:noProof/>
                <w:webHidden/>
              </w:rPr>
              <w:tab/>
            </w:r>
            <w:r>
              <w:rPr>
                <w:noProof/>
                <w:webHidden/>
              </w:rPr>
              <w:fldChar w:fldCharType="begin"/>
            </w:r>
            <w:r>
              <w:rPr>
                <w:noProof/>
                <w:webHidden/>
              </w:rPr>
              <w:instrText xml:space="preserve"> PAGEREF _Toc137212765 \h </w:instrText>
            </w:r>
            <w:r>
              <w:rPr>
                <w:noProof/>
                <w:webHidden/>
              </w:rPr>
            </w:r>
            <w:r>
              <w:rPr>
                <w:noProof/>
                <w:webHidden/>
              </w:rPr>
              <w:fldChar w:fldCharType="separate"/>
            </w:r>
            <w:r>
              <w:rPr>
                <w:noProof/>
                <w:webHidden/>
              </w:rPr>
              <w:t>12</w:t>
            </w:r>
            <w:r>
              <w:rPr>
                <w:noProof/>
                <w:webHidden/>
              </w:rPr>
              <w:fldChar w:fldCharType="end"/>
            </w:r>
          </w:hyperlink>
        </w:p>
        <w:p w14:paraId="4BF1A2AF" w14:textId="00B50E45" w:rsidR="009C734B" w:rsidRDefault="009C734B">
          <w:pPr>
            <w:pStyle w:val="TOC1"/>
            <w:tabs>
              <w:tab w:val="right" w:leader="dot" w:pos="9016"/>
            </w:tabs>
            <w:rPr>
              <w:rFonts w:eastAsiaTheme="minorEastAsia"/>
              <w:noProof/>
              <w:kern w:val="2"/>
              <w:lang w:eastAsia="en-IE"/>
              <w14:ligatures w14:val="standardContextual"/>
            </w:rPr>
          </w:pPr>
          <w:hyperlink w:anchor="_Toc137212766" w:history="1">
            <w:r w:rsidRPr="001A42B3">
              <w:rPr>
                <w:rStyle w:val="Hyperlink"/>
                <w:noProof/>
              </w:rPr>
              <w:t>Input data</w:t>
            </w:r>
            <w:r>
              <w:rPr>
                <w:noProof/>
                <w:webHidden/>
              </w:rPr>
              <w:tab/>
            </w:r>
            <w:r>
              <w:rPr>
                <w:noProof/>
                <w:webHidden/>
              </w:rPr>
              <w:fldChar w:fldCharType="begin"/>
            </w:r>
            <w:r>
              <w:rPr>
                <w:noProof/>
                <w:webHidden/>
              </w:rPr>
              <w:instrText xml:space="preserve"> PAGEREF _Toc137212766 \h </w:instrText>
            </w:r>
            <w:r>
              <w:rPr>
                <w:noProof/>
                <w:webHidden/>
              </w:rPr>
            </w:r>
            <w:r>
              <w:rPr>
                <w:noProof/>
                <w:webHidden/>
              </w:rPr>
              <w:fldChar w:fldCharType="separate"/>
            </w:r>
            <w:r>
              <w:rPr>
                <w:noProof/>
                <w:webHidden/>
              </w:rPr>
              <w:t>12</w:t>
            </w:r>
            <w:r>
              <w:rPr>
                <w:noProof/>
                <w:webHidden/>
              </w:rPr>
              <w:fldChar w:fldCharType="end"/>
            </w:r>
          </w:hyperlink>
        </w:p>
        <w:p w14:paraId="0FFB0265" w14:textId="1D99A074" w:rsidR="009C734B" w:rsidRDefault="009C734B">
          <w:pPr>
            <w:pStyle w:val="TOC1"/>
            <w:tabs>
              <w:tab w:val="right" w:leader="dot" w:pos="9016"/>
            </w:tabs>
            <w:rPr>
              <w:rFonts w:eastAsiaTheme="minorEastAsia"/>
              <w:noProof/>
              <w:kern w:val="2"/>
              <w:lang w:eastAsia="en-IE"/>
              <w14:ligatures w14:val="standardContextual"/>
            </w:rPr>
          </w:pPr>
          <w:hyperlink w:anchor="_Toc137212767" w:history="1">
            <w:r w:rsidRPr="001A42B3">
              <w:rPr>
                <w:rStyle w:val="Hyperlink"/>
                <w:noProof/>
              </w:rPr>
              <w:t>Sub-models</w:t>
            </w:r>
            <w:r>
              <w:rPr>
                <w:noProof/>
                <w:webHidden/>
              </w:rPr>
              <w:tab/>
            </w:r>
            <w:r>
              <w:rPr>
                <w:noProof/>
                <w:webHidden/>
              </w:rPr>
              <w:fldChar w:fldCharType="begin"/>
            </w:r>
            <w:r>
              <w:rPr>
                <w:noProof/>
                <w:webHidden/>
              </w:rPr>
              <w:instrText xml:space="preserve"> PAGEREF _Toc137212767 \h </w:instrText>
            </w:r>
            <w:r>
              <w:rPr>
                <w:noProof/>
                <w:webHidden/>
              </w:rPr>
            </w:r>
            <w:r>
              <w:rPr>
                <w:noProof/>
                <w:webHidden/>
              </w:rPr>
              <w:fldChar w:fldCharType="separate"/>
            </w:r>
            <w:r>
              <w:rPr>
                <w:noProof/>
                <w:webHidden/>
              </w:rPr>
              <w:t>12</w:t>
            </w:r>
            <w:r>
              <w:rPr>
                <w:noProof/>
                <w:webHidden/>
              </w:rPr>
              <w:fldChar w:fldCharType="end"/>
            </w:r>
          </w:hyperlink>
        </w:p>
        <w:p w14:paraId="2B97A8F8" w14:textId="66489084" w:rsidR="009C734B" w:rsidRDefault="009C734B">
          <w:pPr>
            <w:pStyle w:val="TOC2"/>
            <w:tabs>
              <w:tab w:val="right" w:leader="dot" w:pos="9016"/>
            </w:tabs>
            <w:rPr>
              <w:rFonts w:eastAsiaTheme="minorEastAsia"/>
              <w:noProof/>
              <w:kern w:val="2"/>
              <w:lang w:eastAsia="en-IE"/>
              <w14:ligatures w14:val="standardContextual"/>
            </w:rPr>
          </w:pPr>
          <w:hyperlink w:anchor="_Toc137212768" w:history="1">
            <w:r w:rsidRPr="001A42B3">
              <w:rPr>
                <w:rStyle w:val="Hyperlink"/>
                <w:noProof/>
              </w:rPr>
              <w:t>Sub-models for initialisation</w:t>
            </w:r>
            <w:r>
              <w:rPr>
                <w:noProof/>
                <w:webHidden/>
              </w:rPr>
              <w:tab/>
            </w:r>
            <w:r>
              <w:rPr>
                <w:noProof/>
                <w:webHidden/>
              </w:rPr>
              <w:fldChar w:fldCharType="begin"/>
            </w:r>
            <w:r>
              <w:rPr>
                <w:noProof/>
                <w:webHidden/>
              </w:rPr>
              <w:instrText xml:space="preserve"> PAGEREF _Toc137212768 \h </w:instrText>
            </w:r>
            <w:r>
              <w:rPr>
                <w:noProof/>
                <w:webHidden/>
              </w:rPr>
            </w:r>
            <w:r>
              <w:rPr>
                <w:noProof/>
                <w:webHidden/>
              </w:rPr>
              <w:fldChar w:fldCharType="separate"/>
            </w:r>
            <w:r>
              <w:rPr>
                <w:noProof/>
                <w:webHidden/>
              </w:rPr>
              <w:t>12</w:t>
            </w:r>
            <w:r>
              <w:rPr>
                <w:noProof/>
                <w:webHidden/>
              </w:rPr>
              <w:fldChar w:fldCharType="end"/>
            </w:r>
          </w:hyperlink>
        </w:p>
        <w:p w14:paraId="743A087C" w14:textId="257BC1E5" w:rsidR="009C734B" w:rsidRDefault="009C734B">
          <w:pPr>
            <w:pStyle w:val="TOC2"/>
            <w:tabs>
              <w:tab w:val="right" w:leader="dot" w:pos="9016"/>
            </w:tabs>
            <w:rPr>
              <w:rFonts w:eastAsiaTheme="minorEastAsia"/>
              <w:noProof/>
              <w:kern w:val="2"/>
              <w:lang w:eastAsia="en-IE"/>
              <w14:ligatures w14:val="standardContextual"/>
            </w:rPr>
          </w:pPr>
          <w:hyperlink w:anchor="_Toc137212769" w:history="1">
            <w:r w:rsidRPr="001A42B3">
              <w:rPr>
                <w:rStyle w:val="Hyperlink"/>
                <w:noProof/>
              </w:rPr>
              <w:t>Sub-models for each time-step/tick</w:t>
            </w:r>
            <w:r>
              <w:rPr>
                <w:noProof/>
                <w:webHidden/>
              </w:rPr>
              <w:tab/>
            </w:r>
            <w:r>
              <w:rPr>
                <w:noProof/>
                <w:webHidden/>
              </w:rPr>
              <w:fldChar w:fldCharType="begin"/>
            </w:r>
            <w:r>
              <w:rPr>
                <w:noProof/>
                <w:webHidden/>
              </w:rPr>
              <w:instrText xml:space="preserve"> PAGEREF _Toc137212769 \h </w:instrText>
            </w:r>
            <w:r>
              <w:rPr>
                <w:noProof/>
                <w:webHidden/>
              </w:rPr>
            </w:r>
            <w:r>
              <w:rPr>
                <w:noProof/>
                <w:webHidden/>
              </w:rPr>
              <w:fldChar w:fldCharType="separate"/>
            </w:r>
            <w:r>
              <w:rPr>
                <w:noProof/>
                <w:webHidden/>
              </w:rPr>
              <w:t>13</w:t>
            </w:r>
            <w:r>
              <w:rPr>
                <w:noProof/>
                <w:webHidden/>
              </w:rPr>
              <w:fldChar w:fldCharType="end"/>
            </w:r>
          </w:hyperlink>
        </w:p>
        <w:p w14:paraId="71646771" w14:textId="398ECA39" w:rsidR="009C734B" w:rsidRDefault="009C734B">
          <w:pPr>
            <w:pStyle w:val="TOC2"/>
            <w:tabs>
              <w:tab w:val="right" w:leader="dot" w:pos="9016"/>
            </w:tabs>
            <w:rPr>
              <w:rFonts w:eastAsiaTheme="minorEastAsia"/>
              <w:noProof/>
              <w:kern w:val="2"/>
              <w:lang w:eastAsia="en-IE"/>
              <w14:ligatures w14:val="standardContextual"/>
            </w:rPr>
          </w:pPr>
          <w:hyperlink w:anchor="_Toc137212770" w:history="1">
            <w:r w:rsidRPr="001A42B3">
              <w:rPr>
                <w:rStyle w:val="Hyperlink"/>
                <w:noProof/>
              </w:rPr>
              <w:t>Miscellaneous Sub-models</w:t>
            </w:r>
            <w:r>
              <w:rPr>
                <w:noProof/>
                <w:webHidden/>
              </w:rPr>
              <w:tab/>
            </w:r>
            <w:r>
              <w:rPr>
                <w:noProof/>
                <w:webHidden/>
              </w:rPr>
              <w:fldChar w:fldCharType="begin"/>
            </w:r>
            <w:r>
              <w:rPr>
                <w:noProof/>
                <w:webHidden/>
              </w:rPr>
              <w:instrText xml:space="preserve"> PAGEREF _Toc137212770 \h </w:instrText>
            </w:r>
            <w:r>
              <w:rPr>
                <w:noProof/>
                <w:webHidden/>
              </w:rPr>
            </w:r>
            <w:r>
              <w:rPr>
                <w:noProof/>
                <w:webHidden/>
              </w:rPr>
              <w:fldChar w:fldCharType="separate"/>
            </w:r>
            <w:r>
              <w:rPr>
                <w:noProof/>
                <w:webHidden/>
              </w:rPr>
              <w:t>18</w:t>
            </w:r>
            <w:r>
              <w:rPr>
                <w:noProof/>
                <w:webHidden/>
              </w:rPr>
              <w:fldChar w:fldCharType="end"/>
            </w:r>
          </w:hyperlink>
        </w:p>
        <w:p w14:paraId="33E1578F" w14:textId="0E8BEB21" w:rsidR="009C734B" w:rsidRDefault="009C734B">
          <w:pPr>
            <w:pStyle w:val="TOC1"/>
            <w:tabs>
              <w:tab w:val="right" w:leader="dot" w:pos="9016"/>
            </w:tabs>
            <w:rPr>
              <w:rFonts w:eastAsiaTheme="minorEastAsia"/>
              <w:noProof/>
              <w:kern w:val="2"/>
              <w:lang w:eastAsia="en-IE"/>
              <w14:ligatures w14:val="standardContextual"/>
            </w:rPr>
          </w:pPr>
          <w:hyperlink w:anchor="_Toc137212771" w:history="1">
            <w:r w:rsidRPr="001A42B3">
              <w:rPr>
                <w:rStyle w:val="Hyperlink"/>
                <w:noProof/>
              </w:rPr>
              <w:t>References</w:t>
            </w:r>
            <w:r>
              <w:rPr>
                <w:noProof/>
                <w:webHidden/>
              </w:rPr>
              <w:tab/>
            </w:r>
            <w:r>
              <w:rPr>
                <w:noProof/>
                <w:webHidden/>
              </w:rPr>
              <w:fldChar w:fldCharType="begin"/>
            </w:r>
            <w:r>
              <w:rPr>
                <w:noProof/>
                <w:webHidden/>
              </w:rPr>
              <w:instrText xml:space="preserve"> PAGEREF _Toc137212771 \h </w:instrText>
            </w:r>
            <w:r>
              <w:rPr>
                <w:noProof/>
                <w:webHidden/>
              </w:rPr>
            </w:r>
            <w:r>
              <w:rPr>
                <w:noProof/>
                <w:webHidden/>
              </w:rPr>
              <w:fldChar w:fldCharType="separate"/>
            </w:r>
            <w:r>
              <w:rPr>
                <w:noProof/>
                <w:webHidden/>
              </w:rPr>
              <w:t>19</w:t>
            </w:r>
            <w:r>
              <w:rPr>
                <w:noProof/>
                <w:webHidden/>
              </w:rPr>
              <w:fldChar w:fldCharType="end"/>
            </w:r>
          </w:hyperlink>
        </w:p>
        <w:p w14:paraId="66E8C604" w14:textId="3F12EDE2" w:rsidR="009C734B" w:rsidRDefault="009C734B">
          <w:pPr>
            <w:pStyle w:val="TOC1"/>
            <w:tabs>
              <w:tab w:val="right" w:leader="dot" w:pos="9016"/>
            </w:tabs>
            <w:rPr>
              <w:rFonts w:eastAsiaTheme="minorEastAsia"/>
              <w:noProof/>
              <w:kern w:val="2"/>
              <w:lang w:eastAsia="en-IE"/>
              <w14:ligatures w14:val="standardContextual"/>
            </w:rPr>
          </w:pPr>
          <w:hyperlink w:anchor="_Toc137212772" w:history="1">
            <w:r w:rsidRPr="001A42B3">
              <w:rPr>
                <w:rStyle w:val="Hyperlink"/>
                <w:noProof/>
              </w:rPr>
              <w:t>Appendix I – Parameters</w:t>
            </w:r>
            <w:r>
              <w:rPr>
                <w:noProof/>
                <w:webHidden/>
              </w:rPr>
              <w:tab/>
            </w:r>
            <w:r>
              <w:rPr>
                <w:noProof/>
                <w:webHidden/>
              </w:rPr>
              <w:fldChar w:fldCharType="begin"/>
            </w:r>
            <w:r>
              <w:rPr>
                <w:noProof/>
                <w:webHidden/>
              </w:rPr>
              <w:instrText xml:space="preserve"> PAGEREF _Toc137212772 \h </w:instrText>
            </w:r>
            <w:r>
              <w:rPr>
                <w:noProof/>
                <w:webHidden/>
              </w:rPr>
            </w:r>
            <w:r>
              <w:rPr>
                <w:noProof/>
                <w:webHidden/>
              </w:rPr>
              <w:fldChar w:fldCharType="separate"/>
            </w:r>
            <w:r>
              <w:rPr>
                <w:noProof/>
                <w:webHidden/>
              </w:rPr>
              <w:t>20</w:t>
            </w:r>
            <w:r>
              <w:rPr>
                <w:noProof/>
                <w:webHidden/>
              </w:rPr>
              <w:fldChar w:fldCharType="end"/>
            </w:r>
          </w:hyperlink>
        </w:p>
        <w:p w14:paraId="0B0162B8" w14:textId="631E28DC" w:rsidR="009C734B" w:rsidRDefault="009C734B">
          <w:pPr>
            <w:pStyle w:val="TOC2"/>
            <w:tabs>
              <w:tab w:val="right" w:leader="dot" w:pos="9016"/>
            </w:tabs>
            <w:rPr>
              <w:rFonts w:eastAsiaTheme="minorEastAsia"/>
              <w:noProof/>
              <w:kern w:val="2"/>
              <w:lang w:eastAsia="en-IE"/>
              <w14:ligatures w14:val="standardContextual"/>
            </w:rPr>
          </w:pPr>
          <w:hyperlink w:anchor="_Toc137212773" w:history="1">
            <w:r w:rsidRPr="001A42B3">
              <w:rPr>
                <w:rStyle w:val="Hyperlink"/>
                <w:noProof/>
              </w:rPr>
              <w:t>age-mix-agg</w:t>
            </w:r>
            <w:r>
              <w:rPr>
                <w:noProof/>
                <w:webHidden/>
              </w:rPr>
              <w:tab/>
            </w:r>
            <w:r>
              <w:rPr>
                <w:noProof/>
                <w:webHidden/>
              </w:rPr>
              <w:fldChar w:fldCharType="begin"/>
            </w:r>
            <w:r>
              <w:rPr>
                <w:noProof/>
                <w:webHidden/>
              </w:rPr>
              <w:instrText xml:space="preserve"> PAGEREF _Toc137212773 \h </w:instrText>
            </w:r>
            <w:r>
              <w:rPr>
                <w:noProof/>
                <w:webHidden/>
              </w:rPr>
            </w:r>
            <w:r>
              <w:rPr>
                <w:noProof/>
                <w:webHidden/>
              </w:rPr>
              <w:fldChar w:fldCharType="separate"/>
            </w:r>
            <w:r>
              <w:rPr>
                <w:noProof/>
                <w:webHidden/>
              </w:rPr>
              <w:t>20</w:t>
            </w:r>
            <w:r>
              <w:rPr>
                <w:noProof/>
                <w:webHidden/>
              </w:rPr>
              <w:fldChar w:fldCharType="end"/>
            </w:r>
          </w:hyperlink>
        </w:p>
        <w:p w14:paraId="4F34E976" w14:textId="238BD1C3" w:rsidR="009C734B" w:rsidRDefault="009C734B">
          <w:pPr>
            <w:pStyle w:val="TOC2"/>
            <w:tabs>
              <w:tab w:val="right" w:leader="dot" w:pos="9016"/>
            </w:tabs>
            <w:rPr>
              <w:rFonts w:eastAsiaTheme="minorEastAsia"/>
              <w:noProof/>
              <w:kern w:val="2"/>
              <w:lang w:eastAsia="en-IE"/>
              <w14:ligatures w14:val="standardContextual"/>
            </w:rPr>
          </w:pPr>
          <w:hyperlink w:anchor="_Toc137212774" w:history="1">
            <w:r w:rsidRPr="001A42B3">
              <w:rPr>
                <w:rStyle w:val="Hyperlink"/>
                <w:noProof/>
              </w:rPr>
              <w:t>lambda-hetero</w:t>
            </w:r>
            <w:r>
              <w:rPr>
                <w:noProof/>
                <w:webHidden/>
              </w:rPr>
              <w:tab/>
            </w:r>
            <w:r>
              <w:rPr>
                <w:noProof/>
                <w:webHidden/>
              </w:rPr>
              <w:fldChar w:fldCharType="begin"/>
            </w:r>
            <w:r>
              <w:rPr>
                <w:noProof/>
                <w:webHidden/>
              </w:rPr>
              <w:instrText xml:space="preserve"> PAGEREF _Toc137212774 \h </w:instrText>
            </w:r>
            <w:r>
              <w:rPr>
                <w:noProof/>
                <w:webHidden/>
              </w:rPr>
            </w:r>
            <w:r>
              <w:rPr>
                <w:noProof/>
                <w:webHidden/>
              </w:rPr>
              <w:fldChar w:fldCharType="separate"/>
            </w:r>
            <w:r>
              <w:rPr>
                <w:noProof/>
                <w:webHidden/>
              </w:rPr>
              <w:t>21</w:t>
            </w:r>
            <w:r>
              <w:rPr>
                <w:noProof/>
                <w:webHidden/>
              </w:rPr>
              <w:fldChar w:fldCharType="end"/>
            </w:r>
          </w:hyperlink>
        </w:p>
        <w:p w14:paraId="3BED2BAF" w14:textId="499AC858" w:rsidR="009C734B" w:rsidRDefault="009C734B">
          <w:pPr>
            <w:pStyle w:val="TOC2"/>
            <w:tabs>
              <w:tab w:val="right" w:leader="dot" w:pos="9016"/>
            </w:tabs>
            <w:rPr>
              <w:rFonts w:eastAsiaTheme="minorEastAsia"/>
              <w:noProof/>
              <w:kern w:val="2"/>
              <w:lang w:eastAsia="en-IE"/>
              <w14:ligatures w14:val="standardContextual"/>
            </w:rPr>
          </w:pPr>
          <w:hyperlink w:anchor="_Toc137212775" w:history="1">
            <w:r w:rsidRPr="001A42B3">
              <w:rPr>
                <w:rStyle w:val="Hyperlink"/>
                <w:noProof/>
              </w:rPr>
              <w:t>lambda-homo</w:t>
            </w:r>
            <w:r>
              <w:rPr>
                <w:noProof/>
                <w:webHidden/>
              </w:rPr>
              <w:tab/>
            </w:r>
            <w:r>
              <w:rPr>
                <w:noProof/>
                <w:webHidden/>
              </w:rPr>
              <w:fldChar w:fldCharType="begin"/>
            </w:r>
            <w:r>
              <w:rPr>
                <w:noProof/>
                <w:webHidden/>
              </w:rPr>
              <w:instrText xml:space="preserve"> PAGEREF _Toc137212775 \h </w:instrText>
            </w:r>
            <w:r>
              <w:rPr>
                <w:noProof/>
                <w:webHidden/>
              </w:rPr>
            </w:r>
            <w:r>
              <w:rPr>
                <w:noProof/>
                <w:webHidden/>
              </w:rPr>
              <w:fldChar w:fldCharType="separate"/>
            </w:r>
            <w:r>
              <w:rPr>
                <w:noProof/>
                <w:webHidden/>
              </w:rPr>
              <w:t>21</w:t>
            </w:r>
            <w:r>
              <w:rPr>
                <w:noProof/>
                <w:webHidden/>
              </w:rPr>
              <w:fldChar w:fldCharType="end"/>
            </w:r>
          </w:hyperlink>
        </w:p>
        <w:p w14:paraId="14B1ADEC" w14:textId="6ED68BA7" w:rsidR="009C734B" w:rsidRDefault="009C734B">
          <w:pPr>
            <w:pStyle w:val="TOC2"/>
            <w:tabs>
              <w:tab w:val="right" w:leader="dot" w:pos="9016"/>
            </w:tabs>
            <w:rPr>
              <w:rFonts w:eastAsiaTheme="minorEastAsia"/>
              <w:noProof/>
              <w:kern w:val="2"/>
              <w:lang w:eastAsia="en-IE"/>
              <w14:ligatures w14:val="standardContextual"/>
            </w:rPr>
          </w:pPr>
          <w:hyperlink w:anchor="_Toc137212776" w:history="1">
            <w:r w:rsidRPr="001A42B3">
              <w:rPr>
                <w:rStyle w:val="Hyperlink"/>
                <w:noProof/>
              </w:rPr>
              <w:t>lambda-bi-same-sex</w:t>
            </w:r>
            <w:r>
              <w:rPr>
                <w:noProof/>
                <w:webHidden/>
              </w:rPr>
              <w:tab/>
            </w:r>
            <w:r>
              <w:rPr>
                <w:noProof/>
                <w:webHidden/>
              </w:rPr>
              <w:fldChar w:fldCharType="begin"/>
            </w:r>
            <w:r>
              <w:rPr>
                <w:noProof/>
                <w:webHidden/>
              </w:rPr>
              <w:instrText xml:space="preserve"> PAGEREF _Toc137212776 \h </w:instrText>
            </w:r>
            <w:r>
              <w:rPr>
                <w:noProof/>
                <w:webHidden/>
              </w:rPr>
            </w:r>
            <w:r>
              <w:rPr>
                <w:noProof/>
                <w:webHidden/>
              </w:rPr>
              <w:fldChar w:fldCharType="separate"/>
            </w:r>
            <w:r>
              <w:rPr>
                <w:noProof/>
                <w:webHidden/>
              </w:rPr>
              <w:t>21</w:t>
            </w:r>
            <w:r>
              <w:rPr>
                <w:noProof/>
                <w:webHidden/>
              </w:rPr>
              <w:fldChar w:fldCharType="end"/>
            </w:r>
          </w:hyperlink>
        </w:p>
        <w:p w14:paraId="7F69E5F0" w14:textId="6180382B" w:rsidR="009C734B" w:rsidRDefault="009C734B">
          <w:pPr>
            <w:pStyle w:val="TOC2"/>
            <w:tabs>
              <w:tab w:val="right" w:leader="dot" w:pos="9016"/>
            </w:tabs>
            <w:rPr>
              <w:rFonts w:eastAsiaTheme="minorEastAsia"/>
              <w:noProof/>
              <w:kern w:val="2"/>
              <w:lang w:eastAsia="en-IE"/>
              <w14:ligatures w14:val="standardContextual"/>
            </w:rPr>
          </w:pPr>
          <w:hyperlink w:anchor="_Toc137212777" w:history="1">
            <w:r w:rsidRPr="001A42B3">
              <w:rPr>
                <w:rStyle w:val="Hyperlink"/>
                <w:noProof/>
              </w:rPr>
              <w:t>lambda-bi-opp-sex</w:t>
            </w:r>
            <w:r>
              <w:rPr>
                <w:noProof/>
                <w:webHidden/>
              </w:rPr>
              <w:tab/>
            </w:r>
            <w:r>
              <w:rPr>
                <w:noProof/>
                <w:webHidden/>
              </w:rPr>
              <w:fldChar w:fldCharType="begin"/>
            </w:r>
            <w:r>
              <w:rPr>
                <w:noProof/>
                <w:webHidden/>
              </w:rPr>
              <w:instrText xml:space="preserve"> PAGEREF _Toc137212777 \h </w:instrText>
            </w:r>
            <w:r>
              <w:rPr>
                <w:noProof/>
                <w:webHidden/>
              </w:rPr>
            </w:r>
            <w:r>
              <w:rPr>
                <w:noProof/>
                <w:webHidden/>
              </w:rPr>
              <w:fldChar w:fldCharType="separate"/>
            </w:r>
            <w:r>
              <w:rPr>
                <w:noProof/>
                <w:webHidden/>
              </w:rPr>
              <w:t>22</w:t>
            </w:r>
            <w:r>
              <w:rPr>
                <w:noProof/>
                <w:webHidden/>
              </w:rPr>
              <w:fldChar w:fldCharType="end"/>
            </w:r>
          </w:hyperlink>
        </w:p>
        <w:p w14:paraId="1CA712AA" w14:textId="0F3D8280" w:rsidR="009C734B" w:rsidRDefault="009C734B">
          <w:pPr>
            <w:pStyle w:val="TOC2"/>
            <w:tabs>
              <w:tab w:val="right" w:leader="dot" w:pos="9016"/>
            </w:tabs>
            <w:rPr>
              <w:rFonts w:eastAsiaTheme="minorEastAsia"/>
              <w:noProof/>
              <w:kern w:val="2"/>
              <w:lang w:eastAsia="en-IE"/>
              <w14:ligatures w14:val="standardContextual"/>
            </w:rPr>
          </w:pPr>
          <w:hyperlink w:anchor="_Toc137212778" w:history="1">
            <w:r w:rsidRPr="001A42B3">
              <w:rPr>
                <w:rStyle w:val="Hyperlink"/>
                <w:noProof/>
              </w:rPr>
              <w:t>bi_prob_same_sex</w:t>
            </w:r>
            <w:r>
              <w:rPr>
                <w:noProof/>
                <w:webHidden/>
              </w:rPr>
              <w:tab/>
            </w:r>
            <w:r>
              <w:rPr>
                <w:noProof/>
                <w:webHidden/>
              </w:rPr>
              <w:fldChar w:fldCharType="begin"/>
            </w:r>
            <w:r>
              <w:rPr>
                <w:noProof/>
                <w:webHidden/>
              </w:rPr>
              <w:instrText xml:space="preserve"> PAGEREF _Toc137212778 \h </w:instrText>
            </w:r>
            <w:r>
              <w:rPr>
                <w:noProof/>
                <w:webHidden/>
              </w:rPr>
            </w:r>
            <w:r>
              <w:rPr>
                <w:noProof/>
                <w:webHidden/>
              </w:rPr>
              <w:fldChar w:fldCharType="separate"/>
            </w:r>
            <w:r>
              <w:rPr>
                <w:noProof/>
                <w:webHidden/>
              </w:rPr>
              <w:t>22</w:t>
            </w:r>
            <w:r>
              <w:rPr>
                <w:noProof/>
                <w:webHidden/>
              </w:rPr>
              <w:fldChar w:fldCharType="end"/>
            </w:r>
          </w:hyperlink>
        </w:p>
        <w:p w14:paraId="48A60812" w14:textId="5083BB94" w:rsidR="0019083A" w:rsidRDefault="0019083A">
          <w:r>
            <w:rPr>
              <w:b/>
              <w:bCs/>
              <w:noProof/>
            </w:rPr>
            <w:fldChar w:fldCharType="end"/>
          </w:r>
        </w:p>
      </w:sdtContent>
    </w:sdt>
    <w:p w14:paraId="738A5408" w14:textId="77777777" w:rsidR="0019083A" w:rsidRDefault="0019083A">
      <w:pPr>
        <w:rPr>
          <w:rFonts w:asciiTheme="majorHAnsi" w:eastAsiaTheme="majorEastAsia" w:hAnsiTheme="majorHAnsi" w:cstheme="majorBidi"/>
          <w:color w:val="5C6675" w:themeColor="accent1" w:themeShade="BF"/>
          <w:sz w:val="32"/>
          <w:szCs w:val="32"/>
        </w:rPr>
      </w:pPr>
      <w:r>
        <w:br w:type="page"/>
      </w:r>
    </w:p>
    <w:bookmarkStart w:id="1" w:name="_Toc137212748"/>
    <w:p w14:paraId="3765ED5C" w14:textId="5034E279" w:rsidR="00A13BDC" w:rsidRDefault="00000000" w:rsidP="00676995">
      <w:pPr>
        <w:pStyle w:val="Heading1"/>
        <w:jc w:val="center"/>
        <w:rPr>
          <w:color w:val="7F8A9A" w:themeColor="accent1"/>
          <w:sz w:val="72"/>
          <w:szCs w:val="72"/>
        </w:rPr>
      </w:pPr>
      <w:sdt>
        <w:sdtPr>
          <w:rPr>
            <w:color w:val="006B94" w:themeColor="accent2"/>
            <w:sz w:val="72"/>
            <w:szCs w:val="72"/>
          </w:rPr>
          <w:alias w:val="Title"/>
          <w:tag w:val=""/>
          <w:id w:val="-1197543157"/>
          <w:dataBinding w:prefixMappings="xmlns:ns0='http://purl.org/dc/elements/1.1/' xmlns:ns1='http://schemas.openxmlformats.org/package/2006/metadata/core-properties' " w:xpath="/ns1:coreProperties[1]/ns0:title[1]" w:storeItemID="{6C3C8BC8-F283-45AE-878A-BAB7291924A1}"/>
          <w:text/>
        </w:sdtPr>
        <w:sdtContent>
          <w:r w:rsidR="00A13BDC" w:rsidRPr="00A353DB">
            <w:rPr>
              <w:color w:val="006B94" w:themeColor="accent2"/>
              <w:sz w:val="72"/>
              <w:szCs w:val="72"/>
            </w:rPr>
            <w:t>An ODD-Protocol for Agent-Based Model for the Spread of Mpox Through Sexual Contact</w:t>
          </w:r>
        </w:sdtContent>
      </w:sdt>
      <w:bookmarkEnd w:id="1"/>
    </w:p>
    <w:p w14:paraId="313465F0" w14:textId="1A26E1E9" w:rsidR="00676995" w:rsidRPr="00676995" w:rsidRDefault="00676995" w:rsidP="00676995">
      <w:pPr>
        <w:jc w:val="center"/>
      </w:pPr>
      <w:r>
        <w:t xml:space="preserve">Hamda Ajmal, Elizabeth Hunter, Jim </w:t>
      </w:r>
      <w:r w:rsidR="00527B1B">
        <w:t>Duggan,</w:t>
      </w:r>
      <w:r>
        <w:t xml:space="preserve"> and Cathal Walsh</w:t>
      </w:r>
    </w:p>
    <w:p w14:paraId="71B01D19" w14:textId="6B8DBBAE" w:rsidR="00F027FE" w:rsidRPr="00DF3044" w:rsidRDefault="00F027FE" w:rsidP="00E47151">
      <w:pPr>
        <w:pStyle w:val="Heading1"/>
      </w:pPr>
      <w:bookmarkStart w:id="2" w:name="_Toc137212749"/>
      <w:r w:rsidRPr="00DF3044">
        <w:t>Purpose</w:t>
      </w:r>
      <w:r w:rsidR="00DF3044" w:rsidRPr="00DF3044">
        <w:t xml:space="preserve"> and Patterns</w:t>
      </w:r>
      <w:bookmarkEnd w:id="0"/>
      <w:bookmarkEnd w:id="2"/>
    </w:p>
    <w:p w14:paraId="4C9E3F11" w14:textId="2C438A9A" w:rsidR="00BE0AD6" w:rsidRDefault="00F027FE">
      <w:r>
        <w:t>The purpose of</w:t>
      </w:r>
      <w:r w:rsidR="00C87235">
        <w:t xml:space="preserve"> the model is to predict the</w:t>
      </w:r>
      <w:r w:rsidR="00DA6123">
        <w:t xml:space="preserve"> </w:t>
      </w:r>
      <w:r w:rsidR="003076C1">
        <w:t xml:space="preserve">size of the outbreak </w:t>
      </w:r>
      <w:r w:rsidR="00F11BFC">
        <w:t xml:space="preserve">(new cases and </w:t>
      </w:r>
      <w:r w:rsidR="003076C1">
        <w:t>effective reproductive number</w:t>
      </w:r>
      <w:r w:rsidR="006E352A">
        <w:t xml:space="preserve"> denoted by R</w:t>
      </w:r>
      <w:r w:rsidR="006E352A" w:rsidRPr="006E352A">
        <w:rPr>
          <w:vertAlign w:val="subscript"/>
        </w:rPr>
        <w:t>e</w:t>
      </w:r>
      <w:r w:rsidR="003076C1">
        <w:t xml:space="preserve">) </w:t>
      </w:r>
      <w:r w:rsidR="00DA6123">
        <w:t>of</w:t>
      </w:r>
      <w:r w:rsidR="003076C1">
        <w:t xml:space="preserve"> an</w:t>
      </w:r>
      <w:r w:rsidR="00C87235">
        <w:t xml:space="preserve"> Mpox</w:t>
      </w:r>
      <w:r w:rsidR="00DA6123">
        <w:t xml:space="preserve"> outbreak</w:t>
      </w:r>
      <w:r w:rsidR="00C87235">
        <w:t xml:space="preserve"> </w:t>
      </w:r>
      <w:r w:rsidR="00FA0049">
        <w:t xml:space="preserve">in </w:t>
      </w:r>
      <w:r w:rsidR="00DA6123">
        <w:t>a</w:t>
      </w:r>
      <w:r w:rsidR="00FA0049">
        <w:t xml:space="preserve"> society </w:t>
      </w:r>
      <w:r w:rsidR="00C87235">
        <w:t>in response to</w:t>
      </w:r>
      <w:r w:rsidR="00FA0049">
        <w:t xml:space="preserve"> variation of multiple parameters: vaccination strategy (the number </w:t>
      </w:r>
      <w:r w:rsidR="00B3703F">
        <w:t xml:space="preserve">of people vaccinated, the </w:t>
      </w:r>
      <w:r w:rsidR="00777C8D">
        <w:t>cohorts vaccinated), the number of superspreader events in a year and the number of imported cases</w:t>
      </w:r>
      <w:r w:rsidR="00DA6123">
        <w:t xml:space="preserve"> in a year</w:t>
      </w:r>
      <w:r w:rsidR="00777C8D">
        <w:t>.</w:t>
      </w:r>
      <w:r w:rsidR="00B9300C">
        <w:t xml:space="preserve"> Some other parameters can also be varied</w:t>
      </w:r>
      <w:r w:rsidR="00F20960">
        <w:t>, for example</w:t>
      </w:r>
      <w:r w:rsidR="00FD0380">
        <w:t xml:space="preserve"> the </w:t>
      </w:r>
      <w:r w:rsidR="00F20960">
        <w:t xml:space="preserve">disease specific parameters: incubation period, infectious </w:t>
      </w:r>
      <w:r w:rsidR="00A4337D">
        <w:t>period,</w:t>
      </w:r>
      <w:r w:rsidR="004A03DF">
        <w:t xml:space="preserve"> and </w:t>
      </w:r>
      <w:r w:rsidR="008E1C69">
        <w:t xml:space="preserve">the </w:t>
      </w:r>
      <w:r w:rsidR="00BE0AD6">
        <w:t>transmission probability.</w:t>
      </w:r>
      <w:r w:rsidR="009877EE">
        <w:t xml:space="preserve"> In this model, the society is composed of heterosexual, homosexual and bisexual </w:t>
      </w:r>
      <w:proofErr w:type="gramStart"/>
      <w:r w:rsidR="009877EE">
        <w:t>males</w:t>
      </w:r>
      <w:proofErr w:type="gramEnd"/>
      <w:r w:rsidR="009877EE">
        <w:t xml:space="preserve"> and females. </w:t>
      </w:r>
    </w:p>
    <w:p w14:paraId="427BB2F5" w14:textId="621306F3" w:rsidR="00B97590" w:rsidRDefault="00B97590">
      <w:r>
        <w:t xml:space="preserve">We define the following general patterns as the criteria for its usefulness: The </w:t>
      </w:r>
      <w:r w:rsidR="006E352A">
        <w:t>R</w:t>
      </w:r>
      <w:r w:rsidR="006E352A" w:rsidRPr="006E352A">
        <w:rPr>
          <w:vertAlign w:val="subscript"/>
        </w:rPr>
        <w:t>e</w:t>
      </w:r>
      <w:r w:rsidR="006E352A">
        <w:rPr>
          <w:vertAlign w:val="subscript"/>
        </w:rPr>
        <w:t xml:space="preserve"> </w:t>
      </w:r>
      <w:r w:rsidR="00DF3044">
        <w:t>of an outbreak</w:t>
      </w:r>
      <w:r>
        <w:t xml:space="preserve"> </w:t>
      </w:r>
      <w:r w:rsidR="00D317E3">
        <w:t xml:space="preserve">depends on the number of people who are vaccinated, the cohorts who are vaccinated, the </w:t>
      </w:r>
      <w:r w:rsidR="006E352A">
        <w:t xml:space="preserve">number of superspreader events and the number of imported cases in a year. </w:t>
      </w:r>
    </w:p>
    <w:p w14:paraId="081E9194" w14:textId="650E8093" w:rsidR="00DF3044" w:rsidRDefault="00DF3044" w:rsidP="00E47151">
      <w:pPr>
        <w:pStyle w:val="Heading1"/>
      </w:pPr>
      <w:bookmarkStart w:id="3" w:name="_Toc137212750"/>
      <w:r w:rsidRPr="00DF3044">
        <w:t>Entities, State Variables</w:t>
      </w:r>
      <w:r>
        <w:t xml:space="preserve"> and Scales</w:t>
      </w:r>
      <w:bookmarkEnd w:id="3"/>
    </w:p>
    <w:p w14:paraId="2FCD38E5" w14:textId="58BFDD79" w:rsidR="00C536FE" w:rsidRDefault="00645135">
      <w:r>
        <w:t>The following entities are included in the model: agents representing humans</w:t>
      </w:r>
      <w:r w:rsidR="002D75C6">
        <w:t xml:space="preserve"> </w:t>
      </w:r>
      <w:r w:rsidR="00B00642">
        <w:t>and the global environment representing the society.</w:t>
      </w:r>
      <w:r w:rsidR="00E42475">
        <w:t xml:space="preserve"> In total, 10,000 agents are implemented</w:t>
      </w:r>
      <w:r w:rsidR="008E2D1B">
        <w:t xml:space="preserve">. </w:t>
      </w:r>
      <w:r w:rsidR="003E27DA">
        <w:t>All state variables</w:t>
      </w:r>
      <w:r w:rsidR="00CF0684">
        <w:t xml:space="preserve"> of an agent</w:t>
      </w:r>
      <w:r w:rsidR="003E27DA">
        <w:t xml:space="preserve"> are given in </w:t>
      </w:r>
      <w:r w:rsidR="0023700D">
        <w:fldChar w:fldCharType="begin"/>
      </w:r>
      <w:r w:rsidR="0023700D">
        <w:instrText xml:space="preserve"> REF _Ref136951709 \h </w:instrText>
      </w:r>
      <w:r w:rsidR="0023700D">
        <w:fldChar w:fldCharType="separate"/>
      </w:r>
      <w:r w:rsidR="0023700D">
        <w:t xml:space="preserve">Table </w:t>
      </w:r>
      <w:r w:rsidR="0023700D">
        <w:rPr>
          <w:noProof/>
        </w:rPr>
        <w:t>1</w:t>
      </w:r>
      <w:r w:rsidR="0023700D">
        <w:fldChar w:fldCharType="end"/>
      </w:r>
      <w:r w:rsidR="0023700D">
        <w:t>.</w:t>
      </w:r>
    </w:p>
    <w:p w14:paraId="0337B25F" w14:textId="1BA8D637" w:rsidR="003E27DA" w:rsidRDefault="003E27DA" w:rsidP="003E27DA">
      <w:pPr>
        <w:pStyle w:val="Caption"/>
        <w:keepNext/>
      </w:pPr>
      <w:bookmarkStart w:id="4" w:name="_Ref136951709"/>
      <w:bookmarkStart w:id="5" w:name="_Ref136951698"/>
      <w:r>
        <w:t xml:space="preserve">Table </w:t>
      </w:r>
      <w:fldSimple w:instr=" SEQ Table \* ARABIC ">
        <w:r w:rsidR="00F94912">
          <w:rPr>
            <w:noProof/>
          </w:rPr>
          <w:t>1</w:t>
        </w:r>
      </w:fldSimple>
      <w:bookmarkEnd w:id="4"/>
      <w:r>
        <w:t xml:space="preserve"> State variables of an agent</w:t>
      </w:r>
      <w:bookmarkEnd w:id="5"/>
    </w:p>
    <w:tbl>
      <w:tblPr>
        <w:tblStyle w:val="TableGrid"/>
        <w:tblW w:w="0" w:type="auto"/>
        <w:tblLook w:val="04A0" w:firstRow="1" w:lastRow="0" w:firstColumn="1" w:lastColumn="0" w:noHBand="0" w:noVBand="1"/>
      </w:tblPr>
      <w:tblGrid>
        <w:gridCol w:w="4508"/>
        <w:gridCol w:w="4508"/>
      </w:tblGrid>
      <w:tr w:rsidR="00E4149E" w14:paraId="65210703" w14:textId="77777777" w:rsidTr="00E4149E">
        <w:tc>
          <w:tcPr>
            <w:tcW w:w="4508" w:type="dxa"/>
          </w:tcPr>
          <w:p w14:paraId="5FD9AB86" w14:textId="14A3CB87" w:rsidR="00E4149E" w:rsidRDefault="0089180F">
            <w:r>
              <w:t xml:space="preserve">Agent </w:t>
            </w:r>
            <w:r w:rsidR="00E4149E">
              <w:t>State Variables</w:t>
            </w:r>
          </w:p>
        </w:tc>
        <w:tc>
          <w:tcPr>
            <w:tcW w:w="4508" w:type="dxa"/>
          </w:tcPr>
          <w:p w14:paraId="3C9617EF" w14:textId="5E5686D7" w:rsidR="00E4149E" w:rsidRDefault="0089180F">
            <w:r>
              <w:t>Description</w:t>
            </w:r>
          </w:p>
        </w:tc>
      </w:tr>
      <w:tr w:rsidR="00E4149E" w14:paraId="7ABACB91" w14:textId="77777777" w:rsidTr="00E4149E">
        <w:tc>
          <w:tcPr>
            <w:tcW w:w="4508" w:type="dxa"/>
          </w:tcPr>
          <w:p w14:paraId="3F16DA1A" w14:textId="0BEAF95F" w:rsidR="00E4149E" w:rsidRDefault="003C5649" w:rsidP="00E4149E">
            <w:pPr>
              <w:spacing w:after="160" w:line="259" w:lineRule="auto"/>
            </w:pPr>
            <w:r>
              <w:t>a</w:t>
            </w:r>
            <w:r w:rsidR="00E4149E">
              <w:t>ge</w:t>
            </w:r>
          </w:p>
        </w:tc>
        <w:tc>
          <w:tcPr>
            <w:tcW w:w="4508" w:type="dxa"/>
          </w:tcPr>
          <w:p w14:paraId="6AB9F361" w14:textId="56BE3348" w:rsidR="00E4149E" w:rsidRDefault="00E4149E">
            <w:r>
              <w:t>Between 16 to 7</w:t>
            </w:r>
            <w:r w:rsidR="00C54E39">
              <w:t>5</w:t>
            </w:r>
            <w:r w:rsidR="003228D0">
              <w:t xml:space="preserve"> </w:t>
            </w:r>
            <w:r>
              <w:t>years.</w:t>
            </w:r>
          </w:p>
        </w:tc>
      </w:tr>
      <w:tr w:rsidR="003228D0" w14:paraId="4168483D" w14:textId="77777777" w:rsidTr="00E4149E">
        <w:tc>
          <w:tcPr>
            <w:tcW w:w="4508" w:type="dxa"/>
          </w:tcPr>
          <w:p w14:paraId="76B88E85" w14:textId="11033867" w:rsidR="003228D0" w:rsidRDefault="003228D0" w:rsidP="00E4149E">
            <w:r>
              <w:t>Age-days</w:t>
            </w:r>
          </w:p>
        </w:tc>
        <w:tc>
          <w:tcPr>
            <w:tcW w:w="4508" w:type="dxa"/>
          </w:tcPr>
          <w:p w14:paraId="214078D5" w14:textId="4BB0E09E" w:rsidR="003228D0" w:rsidRDefault="003228D0">
            <w:r>
              <w:t xml:space="preserve">Between 0 to </w:t>
            </w:r>
            <w:r w:rsidR="001743D1">
              <w:t>365 days.</w:t>
            </w:r>
          </w:p>
        </w:tc>
      </w:tr>
      <w:tr w:rsidR="00E4149E" w14:paraId="71711892" w14:textId="77777777" w:rsidTr="00E4149E">
        <w:tc>
          <w:tcPr>
            <w:tcW w:w="4508" w:type="dxa"/>
          </w:tcPr>
          <w:p w14:paraId="6B207920" w14:textId="7E3F633E" w:rsidR="00E4149E" w:rsidRDefault="003C5649">
            <w:r w:rsidRPr="003C5649">
              <w:t>age-cohort</w:t>
            </w:r>
          </w:p>
        </w:tc>
        <w:tc>
          <w:tcPr>
            <w:tcW w:w="4508" w:type="dxa"/>
          </w:tcPr>
          <w:p w14:paraId="57D3BFC7" w14:textId="7CB364BF" w:rsidR="00E4149E" w:rsidRDefault="00C54E39">
            <w:r>
              <w:t>Each agent has an age-cohort</w:t>
            </w:r>
            <w:r w:rsidR="00DA4041">
              <w:t xml:space="preserve"> between 0-15. Each cohort is 4 years in size (for example, age-cohort 0 is for agents aged from 16 to 19 years of age).</w:t>
            </w:r>
          </w:p>
        </w:tc>
      </w:tr>
      <w:tr w:rsidR="00E4149E" w14:paraId="11CA90D1" w14:textId="77777777" w:rsidTr="00E4149E">
        <w:tc>
          <w:tcPr>
            <w:tcW w:w="4508" w:type="dxa"/>
          </w:tcPr>
          <w:p w14:paraId="1AC88CBB" w14:textId="0E71FEFA" w:rsidR="00E4149E" w:rsidRDefault="003C5649">
            <w:r>
              <w:t>s</w:t>
            </w:r>
            <w:r w:rsidR="0048053B">
              <w:t>ex</w:t>
            </w:r>
          </w:p>
        </w:tc>
        <w:tc>
          <w:tcPr>
            <w:tcW w:w="4508" w:type="dxa"/>
          </w:tcPr>
          <w:p w14:paraId="1ACBA6CC" w14:textId="77A0BA06" w:rsidR="00E4149E" w:rsidRDefault="0048053B">
            <w:r>
              <w:t>Biological sex: ma</w:t>
            </w:r>
            <w:r w:rsidR="00A4337D">
              <w:t>le</w:t>
            </w:r>
            <w:r>
              <w:t xml:space="preserve"> or female</w:t>
            </w:r>
          </w:p>
        </w:tc>
      </w:tr>
      <w:tr w:rsidR="00E4149E" w14:paraId="59B9F612" w14:textId="77777777" w:rsidTr="00E4149E">
        <w:tc>
          <w:tcPr>
            <w:tcW w:w="4508" w:type="dxa"/>
          </w:tcPr>
          <w:p w14:paraId="00990596" w14:textId="3752FA53" w:rsidR="00E4149E" w:rsidRDefault="003C5649">
            <w:proofErr w:type="gramStart"/>
            <w:r w:rsidRPr="003C5649">
              <w:t>sexual-preference</w:t>
            </w:r>
            <w:proofErr w:type="gramEnd"/>
          </w:p>
        </w:tc>
        <w:tc>
          <w:tcPr>
            <w:tcW w:w="4508" w:type="dxa"/>
          </w:tcPr>
          <w:p w14:paraId="0977F335" w14:textId="247540EF" w:rsidR="00E4149E" w:rsidRDefault="003B77C0">
            <w:r>
              <w:t>Heterosexual, bisexual or homosexual</w:t>
            </w:r>
          </w:p>
        </w:tc>
      </w:tr>
      <w:tr w:rsidR="00E4149E" w14:paraId="4C743884" w14:textId="77777777" w:rsidTr="00E4149E">
        <w:tc>
          <w:tcPr>
            <w:tcW w:w="4508" w:type="dxa"/>
          </w:tcPr>
          <w:p w14:paraId="4E21F042" w14:textId="2D47808D" w:rsidR="00E4149E" w:rsidRDefault="003C5649">
            <w:bookmarkStart w:id="6" w:name="_Hlk137029701"/>
            <w:proofErr w:type="spellStart"/>
            <w:r w:rsidRPr="003C5649">
              <w:t>new_partners_per_year</w:t>
            </w:r>
            <w:proofErr w:type="spellEnd"/>
          </w:p>
        </w:tc>
        <w:tc>
          <w:tcPr>
            <w:tcW w:w="4508" w:type="dxa"/>
          </w:tcPr>
          <w:p w14:paraId="070B02B9" w14:textId="2739EEBB" w:rsidR="00E4149E" w:rsidRDefault="006B07CF">
            <w:r>
              <w:t>An integer that reflects the number of new sexual partners the agent will take on this year</w:t>
            </w:r>
          </w:p>
        </w:tc>
      </w:tr>
      <w:bookmarkEnd w:id="6"/>
      <w:tr w:rsidR="0010193A" w14:paraId="5F9615A0" w14:textId="77777777" w:rsidTr="00E4149E">
        <w:tc>
          <w:tcPr>
            <w:tcW w:w="4508" w:type="dxa"/>
          </w:tcPr>
          <w:p w14:paraId="45427618" w14:textId="363CD06E" w:rsidR="0010193A" w:rsidRDefault="00B05F41">
            <w:proofErr w:type="spellStart"/>
            <w:r w:rsidRPr="00B05F41">
              <w:t>brokenUp</w:t>
            </w:r>
            <w:proofErr w:type="spellEnd"/>
            <w:r w:rsidR="003F2291">
              <w:t>?</w:t>
            </w:r>
          </w:p>
        </w:tc>
        <w:tc>
          <w:tcPr>
            <w:tcW w:w="4508" w:type="dxa"/>
          </w:tcPr>
          <w:p w14:paraId="21B95F9F" w14:textId="59E4225E" w:rsidR="0010193A" w:rsidRDefault="00B05F41">
            <w:r>
              <w:t>Set to TRUE if the agent has broken up from a relationship and is currently single, FALSE otherwise.</w:t>
            </w:r>
          </w:p>
        </w:tc>
      </w:tr>
      <w:tr w:rsidR="00DE37C1" w14:paraId="79F5F541" w14:textId="77777777" w:rsidTr="00E4149E">
        <w:tc>
          <w:tcPr>
            <w:tcW w:w="4508" w:type="dxa"/>
          </w:tcPr>
          <w:p w14:paraId="2DB1B59D" w14:textId="0D75205D" w:rsidR="00DE37C1" w:rsidRDefault="00DE37C1" w:rsidP="00DE37C1">
            <w:r>
              <w:t>Vaccinated?</w:t>
            </w:r>
          </w:p>
        </w:tc>
        <w:tc>
          <w:tcPr>
            <w:tcW w:w="4508" w:type="dxa"/>
          </w:tcPr>
          <w:p w14:paraId="15911597" w14:textId="616743B5" w:rsidR="00DE37C1" w:rsidRDefault="00DE37C1" w:rsidP="00DE37C1">
            <w:r>
              <w:t>TRUE if the agent is vaccinated, FALSE otherwise</w:t>
            </w:r>
          </w:p>
        </w:tc>
      </w:tr>
      <w:tr w:rsidR="00DE37C1" w14:paraId="00760938" w14:textId="77777777" w:rsidTr="00E4149E">
        <w:tc>
          <w:tcPr>
            <w:tcW w:w="4508" w:type="dxa"/>
          </w:tcPr>
          <w:p w14:paraId="0382F2BB" w14:textId="0A08E5CC" w:rsidR="00DE37C1" w:rsidRDefault="003C5649" w:rsidP="00DE37C1">
            <w:r>
              <w:lastRenderedPageBreak/>
              <w:t>d</w:t>
            </w:r>
            <w:r w:rsidR="00DE37C1">
              <w:t>isease-status</w:t>
            </w:r>
          </w:p>
        </w:tc>
        <w:tc>
          <w:tcPr>
            <w:tcW w:w="4508" w:type="dxa"/>
          </w:tcPr>
          <w:p w14:paraId="51A6A0DC" w14:textId="2BB2AE9F" w:rsidR="00DE37C1" w:rsidRDefault="00DE37C1" w:rsidP="00DE37C1">
            <w:r>
              <w:t>Susceptible, Exposed, Infected or Recovered</w:t>
            </w:r>
          </w:p>
        </w:tc>
      </w:tr>
      <w:tr w:rsidR="00DE37C1" w14:paraId="7E19B7CD" w14:textId="77777777" w:rsidTr="00E4149E">
        <w:tc>
          <w:tcPr>
            <w:tcW w:w="4508" w:type="dxa"/>
          </w:tcPr>
          <w:p w14:paraId="054640DB" w14:textId="02CE6B23" w:rsidR="00DE37C1" w:rsidRDefault="003C5649" w:rsidP="00DE37C1">
            <w:proofErr w:type="spellStart"/>
            <w:r>
              <w:t>d</w:t>
            </w:r>
            <w:r w:rsidR="00DE37C1">
              <w:t>ays_sick</w:t>
            </w:r>
            <w:proofErr w:type="spellEnd"/>
          </w:p>
        </w:tc>
        <w:tc>
          <w:tcPr>
            <w:tcW w:w="4508" w:type="dxa"/>
          </w:tcPr>
          <w:p w14:paraId="7332C76E" w14:textId="0582CBB2" w:rsidR="00DE37C1" w:rsidRDefault="00DE37C1" w:rsidP="00DE37C1">
            <w:r>
              <w:t>Number of days the agent has been sick. This is set to 0 if the agent is not currently sick (if disease-status is not “Infected”).</w:t>
            </w:r>
          </w:p>
        </w:tc>
      </w:tr>
      <w:tr w:rsidR="00DE37C1" w14:paraId="5A4ADF09" w14:textId="77777777" w:rsidTr="00E4149E">
        <w:tc>
          <w:tcPr>
            <w:tcW w:w="4508" w:type="dxa"/>
          </w:tcPr>
          <w:p w14:paraId="61F09F94" w14:textId="0A23D45E" w:rsidR="00DE37C1" w:rsidRDefault="003C5649" w:rsidP="00DE37C1">
            <w:proofErr w:type="spellStart"/>
            <w:r w:rsidRPr="003C5649">
              <w:t>days_exposed</w:t>
            </w:r>
            <w:proofErr w:type="spellEnd"/>
          </w:p>
        </w:tc>
        <w:tc>
          <w:tcPr>
            <w:tcW w:w="4508" w:type="dxa"/>
          </w:tcPr>
          <w:p w14:paraId="6726E5CD" w14:textId="2E7B4933" w:rsidR="00DE37C1" w:rsidRDefault="000D0AD2" w:rsidP="00DE37C1">
            <w:r>
              <w:t xml:space="preserve">An integer that represents the number of days passed since the agent </w:t>
            </w:r>
            <w:r w:rsidR="00E63F32">
              <w:t xml:space="preserve">became “Exposed”. </w:t>
            </w:r>
          </w:p>
        </w:tc>
      </w:tr>
      <w:tr w:rsidR="00DE37C1" w14:paraId="06868D43" w14:textId="77777777" w:rsidTr="00E4149E">
        <w:tc>
          <w:tcPr>
            <w:tcW w:w="4508" w:type="dxa"/>
          </w:tcPr>
          <w:p w14:paraId="669B3C64" w14:textId="54BB6BB8" w:rsidR="00DE37C1" w:rsidRDefault="00DE37C1" w:rsidP="00DE37C1">
            <w:r>
              <w:t>Incubation period</w:t>
            </w:r>
          </w:p>
        </w:tc>
        <w:tc>
          <w:tcPr>
            <w:tcW w:w="4508" w:type="dxa"/>
          </w:tcPr>
          <w:p w14:paraId="6C68AB75" w14:textId="0D921F64" w:rsidR="00DE37C1" w:rsidRDefault="00DE37C1" w:rsidP="00DE37C1">
            <w:r>
              <w:t xml:space="preserve">An integer that represents the number of days the agent will stay in </w:t>
            </w:r>
            <w:r w:rsidR="00E63F32">
              <w:t>the “Exposed”</w:t>
            </w:r>
            <w:r>
              <w:t xml:space="preserve"> state </w:t>
            </w:r>
            <w:r w:rsidR="00E63F32">
              <w:t>(</w:t>
            </w:r>
            <w:r>
              <w:t>when the disease is acquired however no symptoms are yet shown</w:t>
            </w:r>
            <w:r w:rsidR="00E63F32">
              <w:t>)</w:t>
            </w:r>
            <w:r>
              <w:t>.</w:t>
            </w:r>
          </w:p>
        </w:tc>
      </w:tr>
      <w:tr w:rsidR="00055CBC" w14:paraId="71B979F4" w14:textId="77777777" w:rsidTr="00E4149E">
        <w:tc>
          <w:tcPr>
            <w:tcW w:w="4508" w:type="dxa"/>
          </w:tcPr>
          <w:p w14:paraId="323B1B81" w14:textId="5D87A5A4" w:rsidR="00055CBC" w:rsidRDefault="00055CBC" w:rsidP="00055CBC">
            <w:proofErr w:type="gramStart"/>
            <w:r>
              <w:t>sick-period</w:t>
            </w:r>
            <w:proofErr w:type="gramEnd"/>
          </w:p>
        </w:tc>
        <w:tc>
          <w:tcPr>
            <w:tcW w:w="4508" w:type="dxa"/>
          </w:tcPr>
          <w:p w14:paraId="209AE7C0" w14:textId="5E2DEBE0" w:rsidR="00055CBC" w:rsidRDefault="00055CBC" w:rsidP="00055CBC">
            <w:r>
              <w:t>An integer that represents the number of days the agent will stay in the “infected” state</w:t>
            </w:r>
            <w:r w:rsidR="00471791">
              <w:t xml:space="preserve"> (symptoms showing and/or transmitting disease)</w:t>
            </w:r>
          </w:p>
        </w:tc>
      </w:tr>
      <w:tr w:rsidR="00055CBC" w14:paraId="085581A0" w14:textId="77777777" w:rsidTr="00E4149E">
        <w:tc>
          <w:tcPr>
            <w:tcW w:w="4508" w:type="dxa"/>
          </w:tcPr>
          <w:p w14:paraId="6B15E989" w14:textId="0356C49D" w:rsidR="00055CBC" w:rsidRDefault="00055CBC" w:rsidP="00055CBC">
            <w:proofErr w:type="spellStart"/>
            <w:r>
              <w:t>isTravelCase</w:t>
            </w:r>
            <w:proofErr w:type="spellEnd"/>
          </w:p>
        </w:tc>
        <w:tc>
          <w:tcPr>
            <w:tcW w:w="4508" w:type="dxa"/>
          </w:tcPr>
          <w:p w14:paraId="42AD2AF3" w14:textId="125FD216" w:rsidR="00055CBC" w:rsidRDefault="00055CBC" w:rsidP="00055CBC">
            <w:r>
              <w:t>TRUE if Mpox is acquired through travel (imported case), FALSE otherwise</w:t>
            </w:r>
          </w:p>
        </w:tc>
      </w:tr>
      <w:tr w:rsidR="0089759E" w14:paraId="30B2922A" w14:textId="77777777" w:rsidTr="00E4149E">
        <w:tc>
          <w:tcPr>
            <w:tcW w:w="4508" w:type="dxa"/>
          </w:tcPr>
          <w:p w14:paraId="70394DB1" w14:textId="0587923E" w:rsidR="0089759E" w:rsidRDefault="0089759E" w:rsidP="0089759E">
            <w:proofErr w:type="spellStart"/>
            <w:r>
              <w:t>day_I_got_sick</w:t>
            </w:r>
            <w:proofErr w:type="spellEnd"/>
            <w:r>
              <w:t xml:space="preserve">  </w:t>
            </w:r>
          </w:p>
        </w:tc>
        <w:tc>
          <w:tcPr>
            <w:tcW w:w="4508" w:type="dxa"/>
          </w:tcPr>
          <w:p w14:paraId="6166680D" w14:textId="02992541" w:rsidR="0089759E" w:rsidRDefault="0089759E" w:rsidP="00055CBC">
            <w:r>
              <w:t xml:space="preserve">Records the day on which the agent </w:t>
            </w:r>
            <w:r w:rsidR="00050809">
              <w:t>because “Infected”.</w:t>
            </w:r>
          </w:p>
        </w:tc>
      </w:tr>
      <w:tr w:rsidR="0089759E" w14:paraId="14E0E150" w14:textId="77777777" w:rsidTr="00E4149E">
        <w:tc>
          <w:tcPr>
            <w:tcW w:w="4508" w:type="dxa"/>
          </w:tcPr>
          <w:p w14:paraId="16E09BED" w14:textId="778C824A" w:rsidR="0089759E" w:rsidRDefault="0089759E" w:rsidP="00055CBC">
            <w:proofErr w:type="spellStart"/>
            <w:r>
              <w:t>day_infector_got_sick</w:t>
            </w:r>
            <w:proofErr w:type="spellEnd"/>
            <w:r>
              <w:t xml:space="preserve"> </w:t>
            </w:r>
          </w:p>
        </w:tc>
        <w:tc>
          <w:tcPr>
            <w:tcW w:w="4508" w:type="dxa"/>
          </w:tcPr>
          <w:p w14:paraId="41CA9C74" w14:textId="014FEF75" w:rsidR="0089759E" w:rsidRDefault="00050809" w:rsidP="00055CBC">
            <w:r>
              <w:t xml:space="preserve">Records the day on which the </w:t>
            </w:r>
            <w:r w:rsidR="000D0AD2">
              <w:t>infector of the agent became “infected”.</w:t>
            </w:r>
          </w:p>
        </w:tc>
      </w:tr>
      <w:tr w:rsidR="0089759E" w14:paraId="17FBC9B5" w14:textId="77777777" w:rsidTr="00E4149E">
        <w:tc>
          <w:tcPr>
            <w:tcW w:w="4508" w:type="dxa"/>
          </w:tcPr>
          <w:p w14:paraId="4626F975" w14:textId="65CD6311" w:rsidR="0089759E" w:rsidRDefault="0089759E" w:rsidP="0089759E">
            <w:proofErr w:type="spellStart"/>
            <w:r>
              <w:t>numinfected</w:t>
            </w:r>
            <w:proofErr w:type="spellEnd"/>
            <w:r>
              <w:t xml:space="preserve"> </w:t>
            </w:r>
          </w:p>
        </w:tc>
        <w:tc>
          <w:tcPr>
            <w:tcW w:w="4508" w:type="dxa"/>
          </w:tcPr>
          <w:p w14:paraId="603CCFC6" w14:textId="3AE0F6E6" w:rsidR="0089759E" w:rsidRDefault="000D0AD2" w:rsidP="00055CBC">
            <w:r>
              <w:t xml:space="preserve">Number of other agents who were infected by this agent while it was in the “infected” state. </w:t>
            </w:r>
          </w:p>
        </w:tc>
      </w:tr>
      <w:tr w:rsidR="0089759E" w14:paraId="7EF785FD" w14:textId="77777777" w:rsidTr="00E4149E">
        <w:tc>
          <w:tcPr>
            <w:tcW w:w="4508" w:type="dxa"/>
          </w:tcPr>
          <w:p w14:paraId="679E94D5" w14:textId="6688124C" w:rsidR="0089759E" w:rsidRDefault="0089759E" w:rsidP="0089759E">
            <w:proofErr w:type="spellStart"/>
            <w:r>
              <w:t>infected_by</w:t>
            </w:r>
            <w:proofErr w:type="spellEnd"/>
            <w:r>
              <w:t xml:space="preserve"> </w:t>
            </w:r>
          </w:p>
        </w:tc>
        <w:tc>
          <w:tcPr>
            <w:tcW w:w="4508" w:type="dxa"/>
          </w:tcPr>
          <w:p w14:paraId="49C0A7F0" w14:textId="4B35A7B9" w:rsidR="0089759E" w:rsidRDefault="000D0AD2" w:rsidP="00055CBC">
            <w:r>
              <w:t>The source of infection. Contains an agent if the infection was spread via community transmission. Contains NULL if the agent acquired infection through travel.</w:t>
            </w:r>
          </w:p>
        </w:tc>
      </w:tr>
    </w:tbl>
    <w:p w14:paraId="68094800" w14:textId="77777777" w:rsidR="00E4149E" w:rsidRDefault="00E4149E"/>
    <w:p w14:paraId="5EC20026" w14:textId="19CF8C25" w:rsidR="00AC6B33" w:rsidRDefault="00AC6B33" w:rsidP="00AC6B33">
      <w:r>
        <w:t>The observer is a single entity that controls the global variables. Observer state variables are global variables that change over time. (Static observer variables—those that do not change over simulated time—are considered parameters.</w:t>
      </w:r>
      <w:r w:rsidR="002C0382">
        <w:t xml:space="preserve"> Static observer variables are shown in </w:t>
      </w:r>
      <w:r w:rsidR="002C0382">
        <w:fldChar w:fldCharType="begin"/>
      </w:r>
      <w:r w:rsidR="002C0382">
        <w:instrText xml:space="preserve"> REF _Ref137032369 \h </w:instrText>
      </w:r>
      <w:r w:rsidR="002C0382">
        <w:fldChar w:fldCharType="separate"/>
      </w:r>
      <w:r w:rsidR="002C0382">
        <w:t xml:space="preserve">Table </w:t>
      </w:r>
      <w:r w:rsidR="002C0382">
        <w:rPr>
          <w:noProof/>
        </w:rPr>
        <w:t>2</w:t>
      </w:r>
      <w:r w:rsidR="002C0382">
        <w:fldChar w:fldCharType="end"/>
      </w:r>
      <w:r w:rsidR="002C0382">
        <w:t>.</w:t>
      </w:r>
      <w:r>
        <w:t xml:space="preserve"> </w:t>
      </w:r>
    </w:p>
    <w:p w14:paraId="7A07EEE2" w14:textId="4E1ADC3A" w:rsidR="00F94912" w:rsidRDefault="00F94912" w:rsidP="00F94912">
      <w:pPr>
        <w:pStyle w:val="Caption"/>
        <w:keepNext/>
      </w:pPr>
      <w:bookmarkStart w:id="7" w:name="_Ref137032369"/>
      <w:r>
        <w:t xml:space="preserve">Table </w:t>
      </w:r>
      <w:fldSimple w:instr=" SEQ Table \* ARABIC ">
        <w:r>
          <w:rPr>
            <w:noProof/>
          </w:rPr>
          <w:t>2</w:t>
        </w:r>
      </w:fldSimple>
      <w:bookmarkEnd w:id="7"/>
      <w:r w:rsidR="002C0382">
        <w:t xml:space="preserve"> Static Observer Variables (Parameters of the model)</w:t>
      </w:r>
    </w:p>
    <w:tbl>
      <w:tblPr>
        <w:tblStyle w:val="TableGrid"/>
        <w:tblW w:w="0" w:type="auto"/>
        <w:tblLook w:val="04A0" w:firstRow="1" w:lastRow="0" w:firstColumn="1" w:lastColumn="0" w:noHBand="0" w:noVBand="1"/>
      </w:tblPr>
      <w:tblGrid>
        <w:gridCol w:w="2971"/>
        <w:gridCol w:w="2747"/>
        <w:gridCol w:w="1442"/>
        <w:gridCol w:w="1856"/>
      </w:tblGrid>
      <w:tr w:rsidR="00B95FED" w14:paraId="3C2F570B" w14:textId="26D76E4E" w:rsidTr="006653F7">
        <w:tc>
          <w:tcPr>
            <w:tcW w:w="2971" w:type="dxa"/>
          </w:tcPr>
          <w:p w14:paraId="7343C5C2" w14:textId="784F3512" w:rsidR="00B95FED" w:rsidRDefault="00B95FED" w:rsidP="00AC6B33">
            <w:r>
              <w:t>Global Parameters</w:t>
            </w:r>
          </w:p>
        </w:tc>
        <w:tc>
          <w:tcPr>
            <w:tcW w:w="2747" w:type="dxa"/>
          </w:tcPr>
          <w:p w14:paraId="0A06A688" w14:textId="59BA53CA" w:rsidR="00B95FED" w:rsidRDefault="00B95FED" w:rsidP="00AC6B33">
            <w:r>
              <w:t>Description</w:t>
            </w:r>
          </w:p>
        </w:tc>
        <w:tc>
          <w:tcPr>
            <w:tcW w:w="1442" w:type="dxa"/>
          </w:tcPr>
          <w:p w14:paraId="179F2CDA" w14:textId="55CBDC46" w:rsidR="00B95FED" w:rsidRDefault="00B95FED" w:rsidP="00AC6B33">
            <w:r>
              <w:t>Value</w:t>
            </w:r>
          </w:p>
        </w:tc>
        <w:tc>
          <w:tcPr>
            <w:tcW w:w="1856" w:type="dxa"/>
          </w:tcPr>
          <w:p w14:paraId="31AF60C8" w14:textId="668857DA" w:rsidR="00B95FED" w:rsidRDefault="00B95FED" w:rsidP="00AC6B33">
            <w:r>
              <w:t>Source</w:t>
            </w:r>
          </w:p>
        </w:tc>
      </w:tr>
      <w:tr w:rsidR="00B95FED" w14:paraId="6689D956" w14:textId="45ED9F85" w:rsidTr="00DD0E23">
        <w:tc>
          <w:tcPr>
            <w:tcW w:w="9016" w:type="dxa"/>
            <w:gridSpan w:val="4"/>
          </w:tcPr>
          <w:p w14:paraId="480D8EE7" w14:textId="24B47673" w:rsidR="00B95FED" w:rsidRDefault="00B95FED" w:rsidP="005A5722">
            <w:pPr>
              <w:jc w:val="center"/>
            </w:pPr>
            <w:r>
              <w:t>Society/Sexual-Network Related Global Parameters</w:t>
            </w:r>
          </w:p>
        </w:tc>
      </w:tr>
      <w:tr w:rsidR="00B95FED" w14:paraId="17873A0E" w14:textId="160DB5D8" w:rsidTr="006653F7">
        <w:tc>
          <w:tcPr>
            <w:tcW w:w="2971" w:type="dxa"/>
          </w:tcPr>
          <w:p w14:paraId="7F2B1E34" w14:textId="1592929B" w:rsidR="00B95FED" w:rsidRDefault="00B95FED" w:rsidP="00AC6B33">
            <w:r w:rsidRPr="00CD5622">
              <w:t>age-mix-</w:t>
            </w:r>
            <w:proofErr w:type="spellStart"/>
            <w:r w:rsidRPr="00CD5622">
              <w:t>agg</w:t>
            </w:r>
            <w:proofErr w:type="spellEnd"/>
          </w:p>
        </w:tc>
        <w:tc>
          <w:tcPr>
            <w:tcW w:w="2747" w:type="dxa"/>
          </w:tcPr>
          <w:p w14:paraId="3432AF98" w14:textId="1FF56BC2" w:rsidR="00B95FED" w:rsidRDefault="00B95FED" w:rsidP="00AC6B33">
            <w:r>
              <w:t xml:space="preserve">Age Mixing matrix.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r>
                <w:rPr>
                  <w:rFonts w:ascii="Cambria Math" w:hAnsi="Cambria Math"/>
                </w:rPr>
                <m:t xml:space="preserve"> </m:t>
              </m:r>
            </m:oMath>
            <w:r>
              <w:t xml:space="preserve">represents probability of an agent from age cohort </w:t>
            </w:r>
            <w:r w:rsidRPr="009325B8">
              <w:rPr>
                <w:rFonts w:ascii="Cambria Math" w:hAnsi="Cambria Math"/>
                <w:i/>
              </w:rPr>
              <w:t>r</w:t>
            </w:r>
            <w:r>
              <w:t xml:space="preserve"> to form a sexual partnership with an agent from age-cohort </w:t>
            </w:r>
            <m:oMath>
              <m:r>
                <w:rPr>
                  <w:rFonts w:ascii="Cambria Math" w:hAnsi="Cambria Math"/>
                </w:rPr>
                <m:t>c</m:t>
              </m:r>
            </m:oMath>
          </w:p>
        </w:tc>
        <w:tc>
          <w:tcPr>
            <w:tcW w:w="1442" w:type="dxa"/>
          </w:tcPr>
          <w:p w14:paraId="0C541885" w14:textId="2B7CF7CD" w:rsidR="00B95FED" w:rsidRDefault="00B95FED" w:rsidP="00AC6B33">
            <w:r>
              <w:t>See</w:t>
            </w:r>
            <w:r w:rsidR="008E1C69">
              <w:t xml:space="preserve"> </w:t>
            </w:r>
            <w:r w:rsidR="00DD0C20">
              <w:fldChar w:fldCharType="begin"/>
            </w:r>
            <w:r w:rsidR="00DD0C20">
              <w:instrText xml:space="preserve"> REF _Ref137110004 \h </w:instrText>
            </w:r>
            <w:r w:rsidR="00DD0C20">
              <w:fldChar w:fldCharType="separate"/>
            </w:r>
            <w:r w:rsidR="00DD0C20">
              <w:t>Appendix I – Parameters</w:t>
            </w:r>
            <w:r w:rsidR="00DD0C20">
              <w:fldChar w:fldCharType="end"/>
            </w:r>
            <w:r w:rsidR="001E3CDB">
              <w:t xml:space="preserve"> </w:t>
            </w:r>
            <w:r w:rsidR="00527B1B">
              <w:t xml:space="preserve">(Page </w:t>
            </w:r>
            <w:r w:rsidR="00527B1B">
              <w:fldChar w:fldCharType="begin"/>
            </w:r>
            <w:r w:rsidR="00527B1B">
              <w:instrText xml:space="preserve"> PAGEREF _Ref137110406 \h </w:instrText>
            </w:r>
            <w:r w:rsidR="00527B1B">
              <w:fldChar w:fldCharType="separate"/>
            </w:r>
            <w:r w:rsidR="00527B1B">
              <w:rPr>
                <w:noProof/>
              </w:rPr>
              <w:t>15</w:t>
            </w:r>
            <w:r w:rsidR="00527B1B">
              <w:fldChar w:fldCharType="end"/>
            </w:r>
            <w:r w:rsidR="00974E73">
              <w:t>)</w:t>
            </w:r>
          </w:p>
        </w:tc>
        <w:tc>
          <w:tcPr>
            <w:tcW w:w="1856" w:type="dxa"/>
          </w:tcPr>
          <w:p w14:paraId="2705EAA0" w14:textId="44824563" w:rsidR="00B95FED" w:rsidRDefault="00B95FED" w:rsidP="00AC6B33">
            <w:r>
              <w:t xml:space="preserve">Calculated using </w:t>
            </w:r>
            <w:r w:rsidR="006653F7">
              <w:t xml:space="preserve">the </w:t>
            </w:r>
            <w:r>
              <w:t>NATSAL-3 dataset</w:t>
            </w:r>
            <w:r w:rsidR="00C15255">
              <w:t xml:space="preserve"> </w:t>
            </w:r>
            <w:sdt>
              <w:sdtPr>
                <w:id w:val="2106852363"/>
                <w:citation/>
              </w:sdtPr>
              <w:sdtContent>
                <w:r w:rsidR="00C15255">
                  <w:fldChar w:fldCharType="begin"/>
                </w:r>
                <w:r w:rsidR="00C15255">
                  <w:rPr>
                    <w:lang w:val="en-US"/>
                  </w:rPr>
                  <w:instrText xml:space="preserve"> CITATION Mer13 \l 1033 </w:instrText>
                </w:r>
                <w:r w:rsidR="00C15255">
                  <w:fldChar w:fldCharType="separate"/>
                </w:r>
                <w:r w:rsidR="00DC51C9">
                  <w:rPr>
                    <w:noProof/>
                    <w:lang w:val="en-US"/>
                  </w:rPr>
                  <w:t>(Mercer, et al., 2013)</w:t>
                </w:r>
                <w:r w:rsidR="00C15255">
                  <w:fldChar w:fldCharType="end"/>
                </w:r>
              </w:sdtContent>
            </w:sdt>
          </w:p>
        </w:tc>
      </w:tr>
      <w:tr w:rsidR="00B95FED" w14:paraId="10B3081E" w14:textId="6DC06A66" w:rsidTr="006653F7">
        <w:tc>
          <w:tcPr>
            <w:tcW w:w="2971" w:type="dxa"/>
          </w:tcPr>
          <w:p w14:paraId="39CAEAC7" w14:textId="663F3D0D" w:rsidR="00B95FED" w:rsidRDefault="00B95FED" w:rsidP="003B77C4">
            <w:r w:rsidRPr="002D1B3B">
              <w:t>lambda-hetero</w:t>
            </w:r>
          </w:p>
        </w:tc>
        <w:tc>
          <w:tcPr>
            <w:tcW w:w="2747" w:type="dxa"/>
          </w:tcPr>
          <w:p w14:paraId="2811FCEF" w14:textId="77777777" w:rsidR="00B95FED" w:rsidRDefault="00B95FED" w:rsidP="003B77C4">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opposite-sex sexual partners for heterosexual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71895F7C" w14:textId="77777777" w:rsidR="00B95FED" w:rsidRDefault="00B95FED" w:rsidP="003B77C4"/>
          <w:p w14:paraId="389D96E8" w14:textId="534596F4" w:rsidR="00B95FED" w:rsidRDefault="00B95FED" w:rsidP="003B77C4">
            <w:r>
              <w:lastRenderedPageBreak/>
              <w:t xml:space="preserve">The agent state variable </w:t>
            </w:r>
            <w:proofErr w:type="spellStart"/>
            <w:r>
              <w:t>new_partners_per_year</w:t>
            </w:r>
            <w:proofErr w:type="spellEnd"/>
            <w:r>
              <w:t xml:space="preserve"> for each heterosexual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442" w:type="dxa"/>
          </w:tcPr>
          <w:p w14:paraId="7A844205" w14:textId="6BD81297" w:rsidR="00B95FED" w:rsidRDefault="00825E76" w:rsidP="003B77C4">
            <w:r>
              <w:lastRenderedPageBreak/>
              <w:t xml:space="preserve">See </w:t>
            </w:r>
            <w:r>
              <w:fldChar w:fldCharType="begin"/>
            </w:r>
            <w:r>
              <w:instrText xml:space="preserve"> REF _Ref137111590 \h </w:instrText>
            </w:r>
            <w:r>
              <w:fldChar w:fldCharType="separate"/>
            </w:r>
            <w:r>
              <w:t>Appendix I – Parameters</w:t>
            </w:r>
            <w:r>
              <w:fldChar w:fldCharType="end"/>
            </w:r>
            <w:r>
              <w:t xml:space="preserve"> (</w:t>
            </w:r>
            <w:r w:rsidR="001E3CDB">
              <w:t>Page</w:t>
            </w:r>
            <w:r w:rsidR="00A51318">
              <w:t xml:space="preserve"> </w:t>
            </w:r>
            <w:r w:rsidR="007C552D">
              <w:fldChar w:fldCharType="begin"/>
            </w:r>
            <w:r w:rsidR="007C552D">
              <w:instrText xml:space="preserve"> PAGEREF _Ref137112678 \h </w:instrText>
            </w:r>
            <w:r w:rsidR="007C552D">
              <w:fldChar w:fldCharType="separate"/>
            </w:r>
            <w:r w:rsidR="007C552D">
              <w:rPr>
                <w:noProof/>
              </w:rPr>
              <w:t>16</w:t>
            </w:r>
            <w:r w:rsidR="007C552D">
              <w:fldChar w:fldCharType="end"/>
            </w:r>
            <w:r>
              <w:t xml:space="preserve">) </w:t>
            </w:r>
          </w:p>
        </w:tc>
        <w:tc>
          <w:tcPr>
            <w:tcW w:w="1856" w:type="dxa"/>
          </w:tcPr>
          <w:p w14:paraId="09BEBCE0" w14:textId="7C75FF55" w:rsidR="00B95FED" w:rsidRDefault="00B95FED" w:rsidP="003B77C4">
            <w:r>
              <w:t xml:space="preserve">Calculated using </w:t>
            </w:r>
            <w:r w:rsidR="006653F7">
              <w:t xml:space="preserve">the </w:t>
            </w:r>
            <w:r>
              <w:t>NATSAL-3 dataset</w:t>
            </w:r>
          </w:p>
        </w:tc>
      </w:tr>
      <w:tr w:rsidR="00B95FED" w14:paraId="489A5A11" w14:textId="007EBA04" w:rsidTr="006653F7">
        <w:tc>
          <w:tcPr>
            <w:tcW w:w="2971" w:type="dxa"/>
          </w:tcPr>
          <w:p w14:paraId="3F4B2577" w14:textId="0FA7318E" w:rsidR="00B95FED" w:rsidRDefault="00B95FED" w:rsidP="003B77C4">
            <w:r w:rsidRPr="00D21BA9">
              <w:t>lambda-homo</w:t>
            </w:r>
          </w:p>
        </w:tc>
        <w:tc>
          <w:tcPr>
            <w:tcW w:w="2747" w:type="dxa"/>
          </w:tcPr>
          <w:p w14:paraId="52062A09" w14:textId="77777777" w:rsidR="00B95FED" w:rsidRDefault="00B95FED" w:rsidP="003B77C4">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same-sex sexual partners for homosexual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55E3967D" w14:textId="77777777" w:rsidR="00B95FED" w:rsidRDefault="00B95FED" w:rsidP="003B77C4"/>
          <w:p w14:paraId="40E91368" w14:textId="6CFC672A" w:rsidR="00B95FED" w:rsidRDefault="00B95FED" w:rsidP="003B77C4">
            <w:r>
              <w:t xml:space="preserve">The agent state variable </w:t>
            </w:r>
            <w:proofErr w:type="spellStart"/>
            <w:r>
              <w:t>new_partners_per_year</w:t>
            </w:r>
            <w:proofErr w:type="spellEnd"/>
            <w:r>
              <w:t xml:space="preserve"> for each homosexual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442" w:type="dxa"/>
          </w:tcPr>
          <w:p w14:paraId="58667022" w14:textId="57A492A7" w:rsidR="00B95FED" w:rsidRDefault="001E3CDB" w:rsidP="003B77C4">
            <w:r>
              <w:t xml:space="preserve">See </w:t>
            </w:r>
            <w:r>
              <w:fldChar w:fldCharType="begin"/>
            </w:r>
            <w:r>
              <w:instrText xml:space="preserve"> REF _Ref137111590 \h </w:instrText>
            </w:r>
            <w:r>
              <w:fldChar w:fldCharType="separate"/>
            </w:r>
            <w:r>
              <w:t>Appendix I – Parameters</w:t>
            </w:r>
            <w:r>
              <w:fldChar w:fldCharType="end"/>
            </w:r>
            <w:r>
              <w:t xml:space="preserve"> (Page</w:t>
            </w:r>
            <w:r w:rsidR="007C552D">
              <w:t xml:space="preserve"> </w:t>
            </w:r>
            <w:r w:rsidR="007C552D">
              <w:fldChar w:fldCharType="begin"/>
            </w:r>
            <w:r w:rsidR="007C552D">
              <w:instrText xml:space="preserve"> PAGEREF _Ref137112686 \h </w:instrText>
            </w:r>
            <w:r w:rsidR="007C552D">
              <w:fldChar w:fldCharType="separate"/>
            </w:r>
            <w:r w:rsidR="007C552D">
              <w:rPr>
                <w:noProof/>
              </w:rPr>
              <w:t>16</w:t>
            </w:r>
            <w:r w:rsidR="007C552D">
              <w:fldChar w:fldCharType="end"/>
            </w:r>
            <w:r w:rsidR="00CB07AA">
              <w:t>)</w:t>
            </w:r>
          </w:p>
        </w:tc>
        <w:tc>
          <w:tcPr>
            <w:tcW w:w="1856" w:type="dxa"/>
          </w:tcPr>
          <w:p w14:paraId="18B2D62A" w14:textId="7199896C" w:rsidR="00B95FED" w:rsidRDefault="00B95FED" w:rsidP="003B77C4">
            <w:r>
              <w:t xml:space="preserve">Calculated using </w:t>
            </w:r>
            <w:r w:rsidR="006653F7">
              <w:t xml:space="preserve">the </w:t>
            </w:r>
            <w:r>
              <w:t>NATSAL-3 dataset</w:t>
            </w:r>
          </w:p>
        </w:tc>
      </w:tr>
      <w:tr w:rsidR="00B95FED" w14:paraId="45A08E08" w14:textId="75D81AAC" w:rsidTr="006653F7">
        <w:tc>
          <w:tcPr>
            <w:tcW w:w="2971" w:type="dxa"/>
          </w:tcPr>
          <w:p w14:paraId="647E1D7C" w14:textId="713FC9DF" w:rsidR="00B95FED" w:rsidRDefault="00B95FED" w:rsidP="00D21BA9">
            <w:r w:rsidRPr="00D21BA9">
              <w:t>lambda-bi-same-sex</w:t>
            </w:r>
          </w:p>
        </w:tc>
        <w:tc>
          <w:tcPr>
            <w:tcW w:w="2747" w:type="dxa"/>
          </w:tcPr>
          <w:p w14:paraId="659A4D6D" w14:textId="77777777" w:rsidR="00B95FED" w:rsidRDefault="00B95FED" w:rsidP="00D21BA9">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same-sex sexual partners for bi-sexual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6F9CAC3E" w14:textId="77777777" w:rsidR="00B95FED" w:rsidRDefault="00B95FED" w:rsidP="00D21BA9"/>
          <w:p w14:paraId="553DF9AF" w14:textId="63081E4C" w:rsidR="00B95FED" w:rsidRDefault="00B95FED" w:rsidP="00D21BA9">
            <w:r>
              <w:t xml:space="preserve">The agent state variable </w:t>
            </w:r>
            <w:proofErr w:type="spellStart"/>
            <w:r>
              <w:t>new_partners_per_year</w:t>
            </w:r>
            <w:proofErr w:type="spellEnd"/>
            <w:r>
              <w:t xml:space="preserve"> for each bi-sexual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442" w:type="dxa"/>
          </w:tcPr>
          <w:p w14:paraId="0634EB9D" w14:textId="5C0D169A" w:rsidR="00B95FED" w:rsidRDefault="00CB07AA" w:rsidP="00D21BA9">
            <w:r>
              <w:t xml:space="preserve">See </w:t>
            </w:r>
            <w:r>
              <w:fldChar w:fldCharType="begin"/>
            </w:r>
            <w:r>
              <w:instrText xml:space="preserve"> REF _Ref137111590 \h </w:instrText>
            </w:r>
            <w:r>
              <w:fldChar w:fldCharType="separate"/>
            </w:r>
            <w:r>
              <w:t>Appendix I – Parameters</w:t>
            </w:r>
            <w:r>
              <w:fldChar w:fldCharType="end"/>
            </w:r>
            <w:r>
              <w:t xml:space="preserve"> (Page </w:t>
            </w:r>
            <w:r w:rsidR="007C552D">
              <w:fldChar w:fldCharType="begin"/>
            </w:r>
            <w:r w:rsidR="007C552D">
              <w:instrText xml:space="preserve"> PAGEREF _Ref137112694 \h </w:instrText>
            </w:r>
            <w:r w:rsidR="007C552D">
              <w:fldChar w:fldCharType="separate"/>
            </w:r>
            <w:r w:rsidR="007C552D">
              <w:rPr>
                <w:noProof/>
              </w:rPr>
              <w:t>16</w:t>
            </w:r>
            <w:r w:rsidR="007C552D">
              <w:fldChar w:fldCharType="end"/>
            </w:r>
            <w:r w:rsidR="007C552D">
              <w:t>)</w:t>
            </w:r>
          </w:p>
        </w:tc>
        <w:tc>
          <w:tcPr>
            <w:tcW w:w="1856" w:type="dxa"/>
          </w:tcPr>
          <w:p w14:paraId="7E842115" w14:textId="79A61566" w:rsidR="00B95FED" w:rsidRDefault="00B95FED" w:rsidP="00D21BA9">
            <w:r>
              <w:t xml:space="preserve">Calculated using </w:t>
            </w:r>
            <w:r w:rsidR="006653F7">
              <w:t xml:space="preserve">the </w:t>
            </w:r>
            <w:r>
              <w:t>NATSAL-3 dataset</w:t>
            </w:r>
          </w:p>
        </w:tc>
      </w:tr>
      <w:tr w:rsidR="00B95FED" w14:paraId="681E52A9" w14:textId="77777777" w:rsidTr="006653F7">
        <w:tc>
          <w:tcPr>
            <w:tcW w:w="2971" w:type="dxa"/>
          </w:tcPr>
          <w:p w14:paraId="11F49132" w14:textId="1E13B8B9" w:rsidR="00B95FED" w:rsidRPr="00D21BA9" w:rsidRDefault="00B95FED" w:rsidP="00D21BA9">
            <w:r w:rsidRPr="001E66B4">
              <w:t>lambda-bi-</w:t>
            </w:r>
            <w:proofErr w:type="spellStart"/>
            <w:r w:rsidRPr="001E66B4">
              <w:t>opp</w:t>
            </w:r>
            <w:proofErr w:type="spellEnd"/>
            <w:r w:rsidRPr="001E66B4">
              <w:t>-sex</w:t>
            </w:r>
          </w:p>
        </w:tc>
        <w:tc>
          <w:tcPr>
            <w:tcW w:w="2747" w:type="dxa"/>
          </w:tcPr>
          <w:p w14:paraId="72FE87AD" w14:textId="758ADF3F" w:rsidR="00B95FED" w:rsidRDefault="00B95FED" w:rsidP="001E66B4">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opposite-sex sexual partners for bi-sexual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29A7F581" w14:textId="77777777" w:rsidR="00B95FED" w:rsidRDefault="00B95FED" w:rsidP="001E66B4"/>
          <w:p w14:paraId="6E72D306" w14:textId="2B8220DE" w:rsidR="00B95FED" w:rsidRDefault="00B95FED" w:rsidP="001E66B4">
            <w:r>
              <w:t xml:space="preserve">The agent state variable </w:t>
            </w:r>
            <w:proofErr w:type="spellStart"/>
            <w:r>
              <w:t>new_partners_per_year</w:t>
            </w:r>
            <w:proofErr w:type="spellEnd"/>
            <w:r>
              <w:t xml:space="preserve"> for each bi-sexual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442" w:type="dxa"/>
          </w:tcPr>
          <w:p w14:paraId="5BF3C555" w14:textId="2E19A941" w:rsidR="00B95FED" w:rsidRDefault="007C552D" w:rsidP="00D21BA9">
            <w:r>
              <w:lastRenderedPageBreak/>
              <w:t xml:space="preserve">See </w:t>
            </w:r>
            <w:r w:rsidR="006653F7">
              <w:fldChar w:fldCharType="begin"/>
            </w:r>
            <w:r w:rsidR="006653F7">
              <w:instrText xml:space="preserve"> REF _Ref137111590 \h </w:instrText>
            </w:r>
            <w:r w:rsidR="006653F7">
              <w:fldChar w:fldCharType="separate"/>
            </w:r>
            <w:r w:rsidR="006653F7">
              <w:t>Appendix I – Parameters</w:t>
            </w:r>
            <w:r w:rsidR="006653F7">
              <w:fldChar w:fldCharType="end"/>
            </w:r>
            <w:r w:rsidR="006653F7">
              <w:t xml:space="preserve"> (Page </w:t>
            </w:r>
            <w:r w:rsidR="006653F7">
              <w:fldChar w:fldCharType="begin"/>
            </w:r>
            <w:r w:rsidR="006653F7">
              <w:instrText xml:space="preserve"> PAGEREF _Ref137112727 \h </w:instrText>
            </w:r>
            <w:r w:rsidR="006653F7">
              <w:fldChar w:fldCharType="separate"/>
            </w:r>
            <w:r w:rsidR="006653F7">
              <w:rPr>
                <w:noProof/>
              </w:rPr>
              <w:t>17</w:t>
            </w:r>
            <w:r w:rsidR="006653F7">
              <w:fldChar w:fldCharType="end"/>
            </w:r>
            <w:r w:rsidR="006653F7">
              <w:t>)</w:t>
            </w:r>
          </w:p>
        </w:tc>
        <w:tc>
          <w:tcPr>
            <w:tcW w:w="1856" w:type="dxa"/>
          </w:tcPr>
          <w:p w14:paraId="46167F4C" w14:textId="2972608C" w:rsidR="00B95FED" w:rsidRDefault="00B95FED" w:rsidP="00D21BA9">
            <w:r>
              <w:t xml:space="preserve">Calculated using </w:t>
            </w:r>
            <w:r w:rsidR="006653F7">
              <w:t xml:space="preserve">the </w:t>
            </w:r>
            <w:r>
              <w:t>NATSAL-3 dataset</w:t>
            </w:r>
          </w:p>
        </w:tc>
      </w:tr>
      <w:tr w:rsidR="00B95FED" w14:paraId="7F5A718E" w14:textId="77777777" w:rsidTr="006653F7">
        <w:tc>
          <w:tcPr>
            <w:tcW w:w="2971" w:type="dxa"/>
          </w:tcPr>
          <w:p w14:paraId="263765A3" w14:textId="56E088D0" w:rsidR="00B95FED" w:rsidRPr="00D21BA9" w:rsidRDefault="00B95FED" w:rsidP="00D21BA9">
            <w:proofErr w:type="spellStart"/>
            <w:r w:rsidRPr="00FF0891">
              <w:t>bi_prob_same_sex</w:t>
            </w:r>
            <w:proofErr w:type="spellEnd"/>
          </w:p>
        </w:tc>
        <w:tc>
          <w:tcPr>
            <w:tcW w:w="2747" w:type="dxa"/>
          </w:tcPr>
          <w:p w14:paraId="3642E672" w14:textId="0C09ECD4" w:rsidR="00B95FED" w:rsidRDefault="00B95FED" w:rsidP="00D21BA9">
            <w:r>
              <w:t xml:space="preserve">A 15x2 matrix.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probability of an agent of age-cohort r and sex c selecting a same sex partner. The probability of the agent selecting an opposite sex partner is  </w:t>
            </w:r>
            <m:oMath>
              <m:sSub>
                <m:sSubPr>
                  <m:ctrlPr>
                    <w:rPr>
                      <w:rFonts w:ascii="Cambria Math" w:hAnsi="Cambria Math"/>
                      <w:i/>
                    </w:rPr>
                  </m:ctrlPr>
                </m:sSubPr>
                <m:e>
                  <m:r>
                    <w:rPr>
                      <w:rFonts w:ascii="Cambria Math" w:hAnsi="Cambria Math"/>
                    </w:rPr>
                    <m:t>1- C</m:t>
                  </m:r>
                </m:e>
                <m:sub>
                  <m:r>
                    <w:rPr>
                      <w:rFonts w:ascii="Cambria Math" w:hAnsi="Cambria Math"/>
                    </w:rPr>
                    <m:t>r,c</m:t>
                  </m:r>
                </m:sub>
              </m:sSub>
            </m:oMath>
            <w:r>
              <w:t xml:space="preserve">  . During calculation from the NATSAL-3 data, some values were missing. There were changed to 0.5. </w:t>
            </w:r>
          </w:p>
        </w:tc>
        <w:tc>
          <w:tcPr>
            <w:tcW w:w="1442" w:type="dxa"/>
          </w:tcPr>
          <w:p w14:paraId="7B308987" w14:textId="50BB5BBA" w:rsidR="00B95FED" w:rsidRDefault="006653F7" w:rsidP="00D21BA9">
            <w:r>
              <w:t xml:space="preserve">See </w:t>
            </w:r>
            <w:r>
              <w:fldChar w:fldCharType="begin"/>
            </w:r>
            <w:r>
              <w:instrText xml:space="preserve"> REF _Ref137111590 \h </w:instrText>
            </w:r>
            <w:r>
              <w:fldChar w:fldCharType="separate"/>
            </w:r>
            <w:r>
              <w:t>Appendix I – Parameters</w:t>
            </w:r>
            <w:r>
              <w:fldChar w:fldCharType="end"/>
            </w:r>
            <w:r>
              <w:t xml:space="preserve"> (Page </w:t>
            </w:r>
            <w:r>
              <w:fldChar w:fldCharType="begin"/>
            </w:r>
            <w:r>
              <w:instrText xml:space="preserve"> PAGEREF _Ref137112755 \h </w:instrText>
            </w:r>
            <w:r>
              <w:fldChar w:fldCharType="separate"/>
            </w:r>
            <w:r>
              <w:rPr>
                <w:noProof/>
              </w:rPr>
              <w:t>17</w:t>
            </w:r>
            <w:r>
              <w:fldChar w:fldCharType="end"/>
            </w:r>
            <w:r>
              <w:t>)</w:t>
            </w:r>
          </w:p>
        </w:tc>
        <w:tc>
          <w:tcPr>
            <w:tcW w:w="1856" w:type="dxa"/>
          </w:tcPr>
          <w:p w14:paraId="3F8F8126" w14:textId="601994E7" w:rsidR="00B95FED" w:rsidRDefault="00B95FED" w:rsidP="00D21BA9">
            <w:r>
              <w:t xml:space="preserve">Calculated using </w:t>
            </w:r>
            <w:r w:rsidR="006653F7">
              <w:t xml:space="preserve">the </w:t>
            </w:r>
            <w:r>
              <w:t>NATSAL-3 dataset</w:t>
            </w:r>
          </w:p>
        </w:tc>
      </w:tr>
      <w:tr w:rsidR="00B95FED" w14:paraId="0D1BBC97" w14:textId="77777777" w:rsidTr="006653F7">
        <w:tc>
          <w:tcPr>
            <w:tcW w:w="2971" w:type="dxa"/>
          </w:tcPr>
          <w:p w14:paraId="5B68A734" w14:textId="77ED3280" w:rsidR="00B95FED" w:rsidRPr="00D21BA9" w:rsidRDefault="00B95FED" w:rsidP="00D21BA9">
            <w:proofErr w:type="spellStart"/>
            <w:r w:rsidRPr="00BE453D">
              <w:t>total_population</w:t>
            </w:r>
            <w:proofErr w:type="spellEnd"/>
          </w:p>
        </w:tc>
        <w:tc>
          <w:tcPr>
            <w:tcW w:w="2747" w:type="dxa"/>
          </w:tcPr>
          <w:p w14:paraId="58E36BE7" w14:textId="0C7DB214" w:rsidR="00B95FED" w:rsidRDefault="00B95FED" w:rsidP="00D21BA9">
            <w:r>
              <w:t xml:space="preserve">Represents the total number of agents in the model. </w:t>
            </w:r>
          </w:p>
        </w:tc>
        <w:tc>
          <w:tcPr>
            <w:tcW w:w="1442" w:type="dxa"/>
          </w:tcPr>
          <w:p w14:paraId="1C3AAC7A" w14:textId="0D42F435" w:rsidR="00B95FED" w:rsidRDefault="00B95FED" w:rsidP="00D21BA9">
            <w:r>
              <w:t>10,000</w:t>
            </w:r>
          </w:p>
        </w:tc>
        <w:tc>
          <w:tcPr>
            <w:tcW w:w="1856" w:type="dxa"/>
          </w:tcPr>
          <w:p w14:paraId="27AF59FB" w14:textId="13E6E70D" w:rsidR="00B95FED" w:rsidRDefault="00B95FED" w:rsidP="00D21BA9">
            <w:r>
              <w:t>Assumed</w:t>
            </w:r>
          </w:p>
        </w:tc>
      </w:tr>
      <w:tr w:rsidR="006653F7" w14:paraId="1A31751C" w14:textId="77777777" w:rsidTr="006653F7">
        <w:tc>
          <w:tcPr>
            <w:tcW w:w="2971" w:type="dxa"/>
          </w:tcPr>
          <w:p w14:paraId="4171DB74" w14:textId="25EF2DEB" w:rsidR="006653F7" w:rsidRPr="00D21BA9" w:rsidRDefault="006653F7" w:rsidP="006653F7">
            <w:r w:rsidRPr="0071752E">
              <w:t>min-age</w:t>
            </w:r>
          </w:p>
        </w:tc>
        <w:tc>
          <w:tcPr>
            <w:tcW w:w="2747" w:type="dxa"/>
          </w:tcPr>
          <w:p w14:paraId="47FCD1B9" w14:textId="6B6D72A5" w:rsidR="006653F7" w:rsidRDefault="006653F7" w:rsidP="006653F7">
            <w:r>
              <w:t>Represents the minimum age for the agents.</w:t>
            </w:r>
          </w:p>
        </w:tc>
        <w:tc>
          <w:tcPr>
            <w:tcW w:w="1442" w:type="dxa"/>
          </w:tcPr>
          <w:p w14:paraId="312298A6" w14:textId="68E37B01" w:rsidR="006653F7" w:rsidRDefault="006653F7" w:rsidP="006653F7">
            <w:r>
              <w:t>16</w:t>
            </w:r>
          </w:p>
        </w:tc>
        <w:tc>
          <w:tcPr>
            <w:tcW w:w="1856" w:type="dxa"/>
          </w:tcPr>
          <w:p w14:paraId="49068537" w14:textId="3C33ECBF" w:rsidR="006653F7" w:rsidRDefault="006653F7" w:rsidP="006653F7">
            <w:r>
              <w:t>Calculated using the NATSAL-3 dataset</w:t>
            </w:r>
          </w:p>
        </w:tc>
      </w:tr>
      <w:tr w:rsidR="006653F7" w14:paraId="67023363" w14:textId="77777777" w:rsidTr="006653F7">
        <w:tc>
          <w:tcPr>
            <w:tcW w:w="2971" w:type="dxa"/>
          </w:tcPr>
          <w:p w14:paraId="56243887" w14:textId="1462F99B" w:rsidR="006653F7" w:rsidRPr="00D21BA9" w:rsidRDefault="006653F7" w:rsidP="006653F7">
            <w:proofErr w:type="gramStart"/>
            <w:r w:rsidRPr="0071752E">
              <w:t>max-age</w:t>
            </w:r>
            <w:proofErr w:type="gramEnd"/>
          </w:p>
        </w:tc>
        <w:tc>
          <w:tcPr>
            <w:tcW w:w="2747" w:type="dxa"/>
          </w:tcPr>
          <w:p w14:paraId="46997DF7" w14:textId="296C9BFF" w:rsidR="006653F7" w:rsidRDefault="006653F7" w:rsidP="006653F7">
            <w:r>
              <w:t>Represents the maximum age for the agents.</w:t>
            </w:r>
          </w:p>
        </w:tc>
        <w:tc>
          <w:tcPr>
            <w:tcW w:w="1442" w:type="dxa"/>
          </w:tcPr>
          <w:p w14:paraId="6534DBE8" w14:textId="689A40C6" w:rsidR="006653F7" w:rsidRDefault="006653F7" w:rsidP="006653F7">
            <w:r>
              <w:t>7</w:t>
            </w:r>
            <w:r w:rsidR="00356705">
              <w:t>4</w:t>
            </w:r>
          </w:p>
        </w:tc>
        <w:tc>
          <w:tcPr>
            <w:tcW w:w="1856" w:type="dxa"/>
          </w:tcPr>
          <w:p w14:paraId="09824E4A" w14:textId="1A0B384A" w:rsidR="006653F7" w:rsidRDefault="006653F7" w:rsidP="006653F7">
            <w:r>
              <w:t>Calculated using the NATSAL-3 dataset</w:t>
            </w:r>
          </w:p>
        </w:tc>
      </w:tr>
      <w:tr w:rsidR="006653F7" w14:paraId="0CFD07AD" w14:textId="77777777" w:rsidTr="006653F7">
        <w:tc>
          <w:tcPr>
            <w:tcW w:w="2971" w:type="dxa"/>
          </w:tcPr>
          <w:p w14:paraId="0D72890D" w14:textId="4EFB1AA2" w:rsidR="006653F7" w:rsidRPr="0071752E" w:rsidRDefault="006653F7" w:rsidP="006653F7">
            <w:r>
              <w:t>%</w:t>
            </w:r>
            <w:proofErr w:type="spellStart"/>
            <w:r>
              <w:t>homosexual_males</w:t>
            </w:r>
            <w:proofErr w:type="spellEnd"/>
          </w:p>
        </w:tc>
        <w:tc>
          <w:tcPr>
            <w:tcW w:w="2747" w:type="dxa"/>
          </w:tcPr>
          <w:p w14:paraId="7E0079CE" w14:textId="77F762F5" w:rsidR="006653F7" w:rsidRDefault="006653F7" w:rsidP="006653F7">
            <w:r>
              <w:t>Percentage of homosexual males among all males</w:t>
            </w:r>
          </w:p>
        </w:tc>
        <w:tc>
          <w:tcPr>
            <w:tcW w:w="1442" w:type="dxa"/>
          </w:tcPr>
          <w:p w14:paraId="4C15B74A" w14:textId="3B33F5EB" w:rsidR="006653F7" w:rsidRDefault="006653F7" w:rsidP="006653F7">
            <w:r w:rsidRPr="00042B17">
              <w:t>1.144</w:t>
            </w:r>
            <w:r>
              <w:t>%</w:t>
            </w:r>
          </w:p>
        </w:tc>
        <w:tc>
          <w:tcPr>
            <w:tcW w:w="1856" w:type="dxa"/>
          </w:tcPr>
          <w:p w14:paraId="734DDBFA" w14:textId="5AD5CFAA" w:rsidR="006653F7" w:rsidRDefault="006653F7" w:rsidP="006653F7">
            <w:r>
              <w:t>Calculated using the NATSAL-3 dataset</w:t>
            </w:r>
          </w:p>
        </w:tc>
      </w:tr>
      <w:tr w:rsidR="006653F7" w14:paraId="4F2A6389" w14:textId="77777777" w:rsidTr="006653F7">
        <w:tc>
          <w:tcPr>
            <w:tcW w:w="2971" w:type="dxa"/>
          </w:tcPr>
          <w:p w14:paraId="0EE35F9D" w14:textId="53896AC3" w:rsidR="006653F7" w:rsidRDefault="006653F7" w:rsidP="006653F7">
            <w:r>
              <w:t>%</w:t>
            </w:r>
            <w:proofErr w:type="spellStart"/>
            <w:r>
              <w:t>bi_males</w:t>
            </w:r>
            <w:proofErr w:type="spellEnd"/>
          </w:p>
        </w:tc>
        <w:tc>
          <w:tcPr>
            <w:tcW w:w="2747" w:type="dxa"/>
          </w:tcPr>
          <w:p w14:paraId="43D7B56B" w14:textId="16BD0902" w:rsidR="006653F7" w:rsidRDefault="006653F7" w:rsidP="006653F7">
            <w:r>
              <w:t>Percentage of bi-sexual males among all males</w:t>
            </w:r>
          </w:p>
        </w:tc>
        <w:tc>
          <w:tcPr>
            <w:tcW w:w="1442" w:type="dxa"/>
          </w:tcPr>
          <w:p w14:paraId="1B4C29D4" w14:textId="666F8B31" w:rsidR="006653F7" w:rsidRDefault="006653F7" w:rsidP="006653F7">
            <w:r w:rsidRPr="00042B17">
              <w:t>3.924</w:t>
            </w:r>
            <w:r>
              <w:t>%</w:t>
            </w:r>
          </w:p>
        </w:tc>
        <w:tc>
          <w:tcPr>
            <w:tcW w:w="1856" w:type="dxa"/>
          </w:tcPr>
          <w:p w14:paraId="4557AA3B" w14:textId="390E9D4C" w:rsidR="006653F7" w:rsidRDefault="006653F7" w:rsidP="006653F7">
            <w:r>
              <w:t>Calculated using the NATSAL-3 dataset</w:t>
            </w:r>
          </w:p>
        </w:tc>
      </w:tr>
      <w:tr w:rsidR="006653F7" w14:paraId="3822794D" w14:textId="77777777" w:rsidTr="006653F7">
        <w:tc>
          <w:tcPr>
            <w:tcW w:w="2971" w:type="dxa"/>
          </w:tcPr>
          <w:p w14:paraId="022CE95C" w14:textId="65943892" w:rsidR="006653F7" w:rsidRDefault="006653F7" w:rsidP="006653F7">
            <w:r>
              <w:t>%</w:t>
            </w:r>
            <w:proofErr w:type="spellStart"/>
            <w:r>
              <w:t>homosexual_females</w:t>
            </w:r>
            <w:proofErr w:type="spellEnd"/>
          </w:p>
        </w:tc>
        <w:tc>
          <w:tcPr>
            <w:tcW w:w="2747" w:type="dxa"/>
          </w:tcPr>
          <w:p w14:paraId="10013276" w14:textId="6E02AECD" w:rsidR="006653F7" w:rsidRDefault="006653F7" w:rsidP="006653F7">
            <w:r>
              <w:t>Percentage of homosexual females among all females</w:t>
            </w:r>
          </w:p>
        </w:tc>
        <w:tc>
          <w:tcPr>
            <w:tcW w:w="1442" w:type="dxa"/>
          </w:tcPr>
          <w:p w14:paraId="5EDD2E1A" w14:textId="28B10466" w:rsidR="006653F7" w:rsidRDefault="006653F7" w:rsidP="006653F7">
            <w:r w:rsidRPr="00042B17">
              <w:t>0.304</w:t>
            </w:r>
            <w:r>
              <w:t>%</w:t>
            </w:r>
          </w:p>
        </w:tc>
        <w:tc>
          <w:tcPr>
            <w:tcW w:w="1856" w:type="dxa"/>
          </w:tcPr>
          <w:p w14:paraId="18F989A7" w14:textId="463F913B" w:rsidR="006653F7" w:rsidRDefault="006653F7" w:rsidP="006653F7">
            <w:r>
              <w:t>Calculated using the NATSAL-3 dataset</w:t>
            </w:r>
          </w:p>
        </w:tc>
      </w:tr>
      <w:tr w:rsidR="006653F7" w14:paraId="3ABA5684" w14:textId="77777777" w:rsidTr="006653F7">
        <w:tc>
          <w:tcPr>
            <w:tcW w:w="2971" w:type="dxa"/>
          </w:tcPr>
          <w:p w14:paraId="3FC46020" w14:textId="79B8906C" w:rsidR="006653F7" w:rsidRDefault="006653F7" w:rsidP="006653F7">
            <w:r>
              <w:t>%</w:t>
            </w:r>
            <w:proofErr w:type="spellStart"/>
            <w:r>
              <w:t>bi_females</w:t>
            </w:r>
            <w:proofErr w:type="spellEnd"/>
          </w:p>
        </w:tc>
        <w:tc>
          <w:tcPr>
            <w:tcW w:w="2747" w:type="dxa"/>
          </w:tcPr>
          <w:p w14:paraId="6BA8738E" w14:textId="2BA6253E" w:rsidR="006653F7" w:rsidRDefault="006653F7" w:rsidP="006653F7">
            <w:r>
              <w:t>Percentage of bisexual females among all females</w:t>
            </w:r>
          </w:p>
        </w:tc>
        <w:tc>
          <w:tcPr>
            <w:tcW w:w="1442" w:type="dxa"/>
          </w:tcPr>
          <w:p w14:paraId="6F7770E6" w14:textId="7BE288F0" w:rsidR="006653F7" w:rsidRDefault="006653F7" w:rsidP="006653F7">
            <w:r w:rsidRPr="00D72F2C">
              <w:t>6.043</w:t>
            </w:r>
            <w:r>
              <w:t>%</w:t>
            </w:r>
          </w:p>
        </w:tc>
        <w:tc>
          <w:tcPr>
            <w:tcW w:w="1856" w:type="dxa"/>
          </w:tcPr>
          <w:p w14:paraId="3865F6D0" w14:textId="72173F53" w:rsidR="006653F7" w:rsidRDefault="006653F7" w:rsidP="006653F7">
            <w:r>
              <w:t>Calculated using the NATSAL-3 dataset</w:t>
            </w:r>
          </w:p>
        </w:tc>
      </w:tr>
      <w:tr w:rsidR="006653F7" w14:paraId="242C4F8D" w14:textId="77777777" w:rsidTr="006653F7">
        <w:tc>
          <w:tcPr>
            <w:tcW w:w="2971" w:type="dxa"/>
          </w:tcPr>
          <w:p w14:paraId="557F2396" w14:textId="7C3E7610" w:rsidR="006653F7" w:rsidRPr="0071752E" w:rsidRDefault="006653F7" w:rsidP="006653F7">
            <w:proofErr w:type="spellStart"/>
            <w:r w:rsidRPr="00C74302">
              <w:t>weekly_contact</w:t>
            </w:r>
            <w:proofErr w:type="spellEnd"/>
          </w:p>
        </w:tc>
        <w:tc>
          <w:tcPr>
            <w:tcW w:w="2747" w:type="dxa"/>
          </w:tcPr>
          <w:p w14:paraId="098508A3" w14:textId="24AB02FD" w:rsidR="006653F7" w:rsidRDefault="006653F7" w:rsidP="006653F7">
            <w:r>
              <w:t>Number of weekly sexual encounters between each long-term sexual partnership.</w:t>
            </w:r>
          </w:p>
        </w:tc>
        <w:tc>
          <w:tcPr>
            <w:tcW w:w="1442" w:type="dxa"/>
          </w:tcPr>
          <w:p w14:paraId="358FEC0F" w14:textId="5F5F65D6" w:rsidR="006653F7" w:rsidRDefault="006653F7" w:rsidP="006653F7">
            <w:r>
              <w:t>3/7</w:t>
            </w:r>
          </w:p>
        </w:tc>
        <w:tc>
          <w:tcPr>
            <w:tcW w:w="1856" w:type="dxa"/>
          </w:tcPr>
          <w:p w14:paraId="4FA91235" w14:textId="3418C6D0" w:rsidR="006653F7" w:rsidRDefault="006653F7" w:rsidP="006653F7">
            <w:r>
              <w:t>Assumed</w:t>
            </w:r>
          </w:p>
        </w:tc>
      </w:tr>
      <w:tr w:rsidR="006653F7" w14:paraId="0FD02DAD" w14:textId="77777777" w:rsidTr="006653F7">
        <w:tc>
          <w:tcPr>
            <w:tcW w:w="2971" w:type="dxa"/>
          </w:tcPr>
          <w:p w14:paraId="66B7E1EA" w14:textId="500C54CC" w:rsidR="006653F7" w:rsidRPr="00C74302" w:rsidRDefault="006653F7" w:rsidP="006653F7">
            <w:proofErr w:type="spellStart"/>
            <w:r>
              <w:t>Initially_infected_MSM</w:t>
            </w:r>
            <w:proofErr w:type="spellEnd"/>
          </w:p>
        </w:tc>
        <w:tc>
          <w:tcPr>
            <w:tcW w:w="2747" w:type="dxa"/>
          </w:tcPr>
          <w:p w14:paraId="3762C525" w14:textId="6DDC51BC" w:rsidR="006653F7" w:rsidRDefault="006653F7" w:rsidP="006653F7">
            <w:r>
              <w:t>Represents the number of MSM who are infected at the start of the simulation (Seed cases)</w:t>
            </w:r>
          </w:p>
        </w:tc>
        <w:tc>
          <w:tcPr>
            <w:tcW w:w="1442" w:type="dxa"/>
          </w:tcPr>
          <w:p w14:paraId="0498E480" w14:textId="69D2AF9C" w:rsidR="006653F7" w:rsidRDefault="006653F7" w:rsidP="006653F7">
            <w:r>
              <w:t>5</w:t>
            </w:r>
          </w:p>
        </w:tc>
        <w:tc>
          <w:tcPr>
            <w:tcW w:w="1856" w:type="dxa"/>
          </w:tcPr>
          <w:p w14:paraId="6331FD52" w14:textId="06D3C0D2" w:rsidR="006653F7" w:rsidRDefault="006653F7" w:rsidP="006653F7">
            <w:r>
              <w:t>Assumed</w:t>
            </w:r>
          </w:p>
        </w:tc>
      </w:tr>
      <w:tr w:rsidR="006653F7" w14:paraId="645DF6F2" w14:textId="77777777" w:rsidTr="006653F7">
        <w:tc>
          <w:tcPr>
            <w:tcW w:w="2971" w:type="dxa"/>
          </w:tcPr>
          <w:p w14:paraId="24B460C7" w14:textId="73431F0F" w:rsidR="006653F7" w:rsidRDefault="006653F7" w:rsidP="006653F7">
            <w:proofErr w:type="spellStart"/>
            <w:r>
              <w:lastRenderedPageBreak/>
              <w:t>Initially_infected_others</w:t>
            </w:r>
            <w:proofErr w:type="spellEnd"/>
          </w:p>
        </w:tc>
        <w:tc>
          <w:tcPr>
            <w:tcW w:w="2747" w:type="dxa"/>
          </w:tcPr>
          <w:p w14:paraId="36F176A1" w14:textId="31482B32" w:rsidR="006653F7" w:rsidRDefault="006653F7" w:rsidP="006653F7">
            <w:r>
              <w:t>Represents the number of non-MSM who are infected at the start of the simulation (Seed cases)</w:t>
            </w:r>
          </w:p>
        </w:tc>
        <w:tc>
          <w:tcPr>
            <w:tcW w:w="1442" w:type="dxa"/>
          </w:tcPr>
          <w:p w14:paraId="1F970AEC" w14:textId="52A7F0F3" w:rsidR="006653F7" w:rsidRDefault="006653F7" w:rsidP="006653F7">
            <w:r>
              <w:t>0</w:t>
            </w:r>
          </w:p>
        </w:tc>
        <w:tc>
          <w:tcPr>
            <w:tcW w:w="1856" w:type="dxa"/>
          </w:tcPr>
          <w:p w14:paraId="6860CB23" w14:textId="27FC92C3" w:rsidR="006653F7" w:rsidRDefault="006653F7" w:rsidP="006653F7">
            <w:r>
              <w:t>Assumed</w:t>
            </w:r>
          </w:p>
        </w:tc>
      </w:tr>
      <w:tr w:rsidR="006653F7" w14:paraId="2940B145" w14:textId="77777777" w:rsidTr="006653F7">
        <w:tc>
          <w:tcPr>
            <w:tcW w:w="2971" w:type="dxa"/>
          </w:tcPr>
          <w:p w14:paraId="34ABEB3D" w14:textId="111EB5FE" w:rsidR="006653F7" w:rsidRDefault="006653F7" w:rsidP="006653F7">
            <w:proofErr w:type="spellStart"/>
            <w:r>
              <w:t>People_vaccinated</w:t>
            </w:r>
            <w:proofErr w:type="spellEnd"/>
          </w:p>
        </w:tc>
        <w:tc>
          <w:tcPr>
            <w:tcW w:w="2747" w:type="dxa"/>
          </w:tcPr>
          <w:p w14:paraId="426C6444" w14:textId="0B5CAD75" w:rsidR="006653F7" w:rsidRDefault="006653F7" w:rsidP="006653F7">
            <w:r>
              <w:t>Number of people vaccinated</w:t>
            </w:r>
          </w:p>
        </w:tc>
        <w:tc>
          <w:tcPr>
            <w:tcW w:w="1442" w:type="dxa"/>
          </w:tcPr>
          <w:p w14:paraId="511563C4" w14:textId="32D3BA09" w:rsidR="006653F7" w:rsidRDefault="006653F7" w:rsidP="006653F7">
            <w:r>
              <w:t>0 or 200</w:t>
            </w:r>
          </w:p>
        </w:tc>
        <w:tc>
          <w:tcPr>
            <w:tcW w:w="1856" w:type="dxa"/>
          </w:tcPr>
          <w:p w14:paraId="534F6E20" w14:textId="404C7AF2" w:rsidR="006653F7" w:rsidRDefault="006653F7" w:rsidP="006653F7">
            <w:r>
              <w:t>Assumed</w:t>
            </w:r>
          </w:p>
        </w:tc>
      </w:tr>
      <w:tr w:rsidR="006653F7" w14:paraId="498837CA" w14:textId="77777777" w:rsidTr="006653F7">
        <w:tc>
          <w:tcPr>
            <w:tcW w:w="2971" w:type="dxa"/>
          </w:tcPr>
          <w:p w14:paraId="27D4EC3B" w14:textId="2BA17F76" w:rsidR="006653F7" w:rsidRDefault="006653F7" w:rsidP="006653F7">
            <w:proofErr w:type="spellStart"/>
            <w:r>
              <w:t>Vaccination_Programme</w:t>
            </w:r>
            <w:proofErr w:type="spellEnd"/>
          </w:p>
        </w:tc>
        <w:tc>
          <w:tcPr>
            <w:tcW w:w="2747" w:type="dxa"/>
          </w:tcPr>
          <w:p w14:paraId="2E7753F3" w14:textId="671B864C" w:rsidR="006653F7" w:rsidRDefault="006653F7" w:rsidP="006653F7">
            <w:r>
              <w:t>If set to “None”, it means that no agents are vaccinated. If set to “</w:t>
            </w:r>
            <w:proofErr w:type="spellStart"/>
            <w:r>
              <w:t>RandomAll</w:t>
            </w:r>
            <w:proofErr w:type="spellEnd"/>
            <w:r>
              <w:t>”, it means that random agents from the entire population are vaccinated. If set to “</w:t>
            </w:r>
            <w:proofErr w:type="spellStart"/>
            <w:r>
              <w:t>RandomMSM</w:t>
            </w:r>
            <w:proofErr w:type="spellEnd"/>
            <w:r>
              <w:t xml:space="preserve">”, it means that random MSM agents are vaccinated. </w:t>
            </w:r>
          </w:p>
        </w:tc>
        <w:tc>
          <w:tcPr>
            <w:tcW w:w="1442" w:type="dxa"/>
          </w:tcPr>
          <w:p w14:paraId="3EE4973A" w14:textId="7047169D" w:rsidR="006653F7" w:rsidRDefault="006653F7" w:rsidP="006653F7">
            <w:r>
              <w:t xml:space="preserve">None, </w:t>
            </w:r>
            <w:proofErr w:type="spellStart"/>
            <w:r>
              <w:t>RandomAll</w:t>
            </w:r>
            <w:proofErr w:type="spellEnd"/>
            <w:r>
              <w:t xml:space="preserve">, </w:t>
            </w:r>
            <w:proofErr w:type="spellStart"/>
            <w:r>
              <w:t>RandomMSM</w:t>
            </w:r>
            <w:proofErr w:type="spellEnd"/>
          </w:p>
        </w:tc>
        <w:tc>
          <w:tcPr>
            <w:tcW w:w="1856" w:type="dxa"/>
          </w:tcPr>
          <w:p w14:paraId="32DC53D1" w14:textId="1A28B767" w:rsidR="006653F7" w:rsidRDefault="006653F7" w:rsidP="006653F7">
            <w:r>
              <w:t>Assumed</w:t>
            </w:r>
          </w:p>
        </w:tc>
      </w:tr>
      <w:tr w:rsidR="006653F7" w14:paraId="1C374B31" w14:textId="77777777" w:rsidTr="006653F7">
        <w:tc>
          <w:tcPr>
            <w:tcW w:w="2971" w:type="dxa"/>
          </w:tcPr>
          <w:p w14:paraId="43D325AC" w14:textId="578A1638" w:rsidR="006653F7" w:rsidRDefault="006653F7" w:rsidP="006653F7">
            <w:proofErr w:type="spellStart"/>
            <w:r w:rsidRPr="00500F99">
              <w:t>SuperSpreaderEventsPerYear</w:t>
            </w:r>
            <w:proofErr w:type="spellEnd"/>
          </w:p>
        </w:tc>
        <w:tc>
          <w:tcPr>
            <w:tcW w:w="2747" w:type="dxa"/>
          </w:tcPr>
          <w:p w14:paraId="16590018" w14:textId="67833B48" w:rsidR="006653F7" w:rsidRDefault="006653F7" w:rsidP="006653F7">
            <w:r>
              <w:t xml:space="preserve">Represents the number of superspreader events in the year.  </w:t>
            </w:r>
          </w:p>
        </w:tc>
        <w:tc>
          <w:tcPr>
            <w:tcW w:w="1442" w:type="dxa"/>
          </w:tcPr>
          <w:p w14:paraId="01DA4528" w14:textId="4C40BF78" w:rsidR="006653F7" w:rsidRDefault="006653F7" w:rsidP="006653F7">
            <w:r>
              <w:t>0 or 30</w:t>
            </w:r>
          </w:p>
        </w:tc>
        <w:tc>
          <w:tcPr>
            <w:tcW w:w="1856" w:type="dxa"/>
          </w:tcPr>
          <w:p w14:paraId="6F654C91" w14:textId="7DE2D38A" w:rsidR="006653F7" w:rsidRDefault="006653F7" w:rsidP="006653F7">
            <w:r>
              <w:t>Assumed</w:t>
            </w:r>
          </w:p>
        </w:tc>
      </w:tr>
      <w:tr w:rsidR="006653F7" w14:paraId="75511D03" w14:textId="77777777" w:rsidTr="006653F7">
        <w:tc>
          <w:tcPr>
            <w:tcW w:w="2971" w:type="dxa"/>
          </w:tcPr>
          <w:p w14:paraId="4B5FD607" w14:textId="26118A17" w:rsidR="006653F7" w:rsidRDefault="006653F7" w:rsidP="006653F7">
            <w:proofErr w:type="spellStart"/>
            <w:r>
              <w:t>ImportedCasesPerYear</w:t>
            </w:r>
            <w:proofErr w:type="spellEnd"/>
          </w:p>
        </w:tc>
        <w:tc>
          <w:tcPr>
            <w:tcW w:w="2747" w:type="dxa"/>
          </w:tcPr>
          <w:p w14:paraId="36A2B145" w14:textId="09EB5E17" w:rsidR="006653F7" w:rsidRDefault="006653F7" w:rsidP="006653F7">
            <w:r>
              <w:t>Represents the number of imported cases in a year</w:t>
            </w:r>
          </w:p>
        </w:tc>
        <w:tc>
          <w:tcPr>
            <w:tcW w:w="1442" w:type="dxa"/>
          </w:tcPr>
          <w:p w14:paraId="50B2A4B4" w14:textId="304707DE" w:rsidR="006653F7" w:rsidRDefault="006653F7" w:rsidP="006653F7">
            <w:r>
              <w:t>0 or 30</w:t>
            </w:r>
          </w:p>
        </w:tc>
        <w:tc>
          <w:tcPr>
            <w:tcW w:w="1856" w:type="dxa"/>
          </w:tcPr>
          <w:p w14:paraId="1A777F08" w14:textId="75E0EB5F" w:rsidR="006653F7" w:rsidRDefault="006653F7" w:rsidP="006653F7">
            <w:r>
              <w:t>Assumed</w:t>
            </w:r>
          </w:p>
        </w:tc>
      </w:tr>
      <w:tr w:rsidR="00080DF2" w14:paraId="36F795B7" w14:textId="77777777" w:rsidTr="00C917C1">
        <w:tc>
          <w:tcPr>
            <w:tcW w:w="9016" w:type="dxa"/>
            <w:gridSpan w:val="4"/>
          </w:tcPr>
          <w:p w14:paraId="6E831CDF" w14:textId="5932408C" w:rsidR="00080DF2" w:rsidRDefault="00080DF2" w:rsidP="006653F7">
            <w:pPr>
              <w:jc w:val="center"/>
            </w:pPr>
            <w:r>
              <w:t>Mpox Related Global Parameters</w:t>
            </w:r>
          </w:p>
        </w:tc>
      </w:tr>
      <w:tr w:rsidR="006653F7" w14:paraId="381BAD6A" w14:textId="77777777" w:rsidTr="006653F7">
        <w:tc>
          <w:tcPr>
            <w:tcW w:w="2971" w:type="dxa"/>
          </w:tcPr>
          <w:p w14:paraId="4E1986F0" w14:textId="4B129382" w:rsidR="006653F7" w:rsidRPr="0071752E" w:rsidRDefault="006653F7" w:rsidP="006653F7">
            <w:proofErr w:type="spellStart"/>
            <w:r>
              <w:t>Vaccine_efficacy</w:t>
            </w:r>
            <w:proofErr w:type="spellEnd"/>
          </w:p>
        </w:tc>
        <w:tc>
          <w:tcPr>
            <w:tcW w:w="2747" w:type="dxa"/>
          </w:tcPr>
          <w:p w14:paraId="445A7775" w14:textId="6065CBD0" w:rsidR="006653F7" w:rsidRDefault="006653F7" w:rsidP="006653F7">
            <w:r w:rsidRPr="006E2E9C">
              <w:t>Vaccine efficacy refers to the percentage reduction in disease incidence among vaccinated individuals compared to those who are unvaccinated, indicating how well the vaccine prevents illness.</w:t>
            </w:r>
            <w:r>
              <w:t xml:space="preserve"> </w:t>
            </w:r>
            <w:proofErr w:type="spellStart"/>
            <w:r>
              <w:t>Vaccine_efficacy</w:t>
            </w:r>
            <w:proofErr w:type="spellEnd"/>
            <w:r>
              <w:t xml:space="preserve"> of 1 means all vaccinated individuals are protected, while 0 means none of the vaccinated individuals are protected against the disease. </w:t>
            </w:r>
          </w:p>
        </w:tc>
        <w:tc>
          <w:tcPr>
            <w:tcW w:w="1442" w:type="dxa"/>
          </w:tcPr>
          <w:p w14:paraId="49F0C7CB" w14:textId="3B4A4BF0" w:rsidR="006653F7" w:rsidRDefault="006653F7" w:rsidP="006653F7">
            <w:r>
              <w:t>85%</w:t>
            </w:r>
          </w:p>
        </w:tc>
        <w:tc>
          <w:tcPr>
            <w:tcW w:w="1856" w:type="dxa"/>
          </w:tcPr>
          <w:p w14:paraId="51A9D858" w14:textId="0643BF2D" w:rsidR="006653F7" w:rsidRDefault="00000000" w:rsidP="006653F7">
            <w:sdt>
              <w:sdtPr>
                <w:id w:val="960531727"/>
                <w:citation/>
              </w:sdtPr>
              <w:sdtContent>
                <w:r w:rsidR="009D0274">
                  <w:fldChar w:fldCharType="begin"/>
                </w:r>
                <w:r w:rsidR="008564BD">
                  <w:rPr>
                    <w:lang w:val="en-US"/>
                  </w:rPr>
                  <w:instrText>CITATION Ann \l 1033  \m Gra20</w:instrText>
                </w:r>
                <w:r w:rsidR="009D0274">
                  <w:fldChar w:fldCharType="separate"/>
                </w:r>
                <w:r w:rsidR="00DC51C9">
                  <w:rPr>
                    <w:noProof/>
                    <w:lang w:val="en-US"/>
                  </w:rPr>
                  <w:t>(Rimoin, et al., 2010; Grant, Nguyen, &amp; Breban, 2020)</w:t>
                </w:r>
                <w:r w:rsidR="009D0274">
                  <w:fldChar w:fldCharType="end"/>
                </w:r>
              </w:sdtContent>
            </w:sdt>
          </w:p>
          <w:p w14:paraId="5DA5AE46" w14:textId="2FA7B5E4" w:rsidR="008564BD" w:rsidRDefault="008564BD" w:rsidP="006653F7"/>
        </w:tc>
      </w:tr>
      <w:tr w:rsidR="006653F7" w14:paraId="38D09F7B" w14:textId="77777777" w:rsidTr="006653F7">
        <w:tc>
          <w:tcPr>
            <w:tcW w:w="2971" w:type="dxa"/>
          </w:tcPr>
          <w:p w14:paraId="5EC0F28A" w14:textId="5B14B364" w:rsidR="006653F7" w:rsidRDefault="006653F7" w:rsidP="006653F7">
            <w:proofErr w:type="spellStart"/>
            <w:r w:rsidRPr="00653689">
              <w:t>mean_infectious_period</w:t>
            </w:r>
            <w:proofErr w:type="spellEnd"/>
          </w:p>
        </w:tc>
        <w:tc>
          <w:tcPr>
            <w:tcW w:w="2747" w:type="dxa"/>
          </w:tcPr>
          <w:p w14:paraId="2B258468" w14:textId="5D4D6B4C" w:rsidR="006653F7" w:rsidRPr="006E2E9C" w:rsidRDefault="006653F7" w:rsidP="006653F7">
            <w:r>
              <w:t>Represents the mean of the infectious period for Mpox. For each agent who is infected, an individualised "</w:t>
            </w:r>
            <w:proofErr w:type="gramStart"/>
            <w:r>
              <w:t>sick-period</w:t>
            </w:r>
            <w:proofErr w:type="gramEnd"/>
            <w:r>
              <w:t>" is calculated by drawing a random number from a normal distribution with this mean and a standard deviation (</w:t>
            </w:r>
            <w:proofErr w:type="spellStart"/>
            <w:r>
              <w:t>sd</w:t>
            </w:r>
            <w:proofErr w:type="spellEnd"/>
            <w:r>
              <w:t>) of 3 days.</w:t>
            </w:r>
          </w:p>
        </w:tc>
        <w:tc>
          <w:tcPr>
            <w:tcW w:w="1442" w:type="dxa"/>
          </w:tcPr>
          <w:p w14:paraId="67948B79" w14:textId="77777777" w:rsidR="006653F7" w:rsidRDefault="00B542E7" w:rsidP="006653F7">
            <w:r>
              <w:t>2-4 weeks</w:t>
            </w:r>
          </w:p>
          <w:p w14:paraId="25442D8E" w14:textId="447F9C95" w:rsidR="006D68D1" w:rsidRDefault="006D68D1" w:rsidP="006653F7">
            <w:r>
              <w:t xml:space="preserve">We assume a normal distribution with mean = 21 days and </w:t>
            </w:r>
            <w:proofErr w:type="spellStart"/>
            <w:r>
              <w:t>sd</w:t>
            </w:r>
            <w:proofErr w:type="spellEnd"/>
            <w:r>
              <w:t xml:space="preserve"> = 3 days. </w:t>
            </w:r>
          </w:p>
        </w:tc>
        <w:tc>
          <w:tcPr>
            <w:tcW w:w="1856" w:type="dxa"/>
          </w:tcPr>
          <w:p w14:paraId="59554F50" w14:textId="2B648A4F" w:rsidR="006653F7" w:rsidRDefault="00000000" w:rsidP="006653F7">
            <w:sdt>
              <w:sdtPr>
                <w:id w:val="1424605827"/>
                <w:citation/>
              </w:sdtPr>
              <w:sdtContent>
                <w:r w:rsidR="00B542E7">
                  <w:fldChar w:fldCharType="begin"/>
                </w:r>
                <w:r w:rsidR="00B542E7">
                  <w:rPr>
                    <w:lang w:val="en-US"/>
                  </w:rPr>
                  <w:instrText xml:space="preserve"> CITATION CDC23 \l 1033 </w:instrText>
                </w:r>
                <w:r w:rsidR="00B542E7">
                  <w:fldChar w:fldCharType="separate"/>
                </w:r>
                <w:r w:rsidR="00DC51C9">
                  <w:rPr>
                    <w:noProof/>
                    <w:lang w:val="en-US"/>
                  </w:rPr>
                  <w:t>(CDC, 2023)</w:t>
                </w:r>
                <w:r w:rsidR="00B542E7">
                  <w:fldChar w:fldCharType="end"/>
                </w:r>
              </w:sdtContent>
            </w:sdt>
          </w:p>
        </w:tc>
      </w:tr>
      <w:tr w:rsidR="006653F7" w14:paraId="41BC5049" w14:textId="77777777" w:rsidTr="006653F7">
        <w:tc>
          <w:tcPr>
            <w:tcW w:w="2971" w:type="dxa"/>
          </w:tcPr>
          <w:p w14:paraId="37631F8F" w14:textId="7A451A2C" w:rsidR="006653F7" w:rsidRDefault="006653F7" w:rsidP="006653F7">
            <w:proofErr w:type="spellStart"/>
            <w:r>
              <w:t>Transmission_probability</w:t>
            </w:r>
            <w:proofErr w:type="spellEnd"/>
          </w:p>
        </w:tc>
        <w:tc>
          <w:tcPr>
            <w:tcW w:w="2747" w:type="dxa"/>
          </w:tcPr>
          <w:p w14:paraId="70BE88EA" w14:textId="035B43E2" w:rsidR="006653F7" w:rsidRPr="006E2E9C" w:rsidRDefault="006653F7" w:rsidP="006653F7">
            <w:r>
              <w:t xml:space="preserve">Probability of acquiring infection after sexual </w:t>
            </w:r>
            <w:r>
              <w:lastRenderedPageBreak/>
              <w:t>contact with an infected agent</w:t>
            </w:r>
          </w:p>
        </w:tc>
        <w:tc>
          <w:tcPr>
            <w:tcW w:w="1442" w:type="dxa"/>
          </w:tcPr>
          <w:p w14:paraId="76F5FD25" w14:textId="7D6BCFE0" w:rsidR="006653F7" w:rsidRDefault="006653F7" w:rsidP="006653F7">
            <w:r>
              <w:lastRenderedPageBreak/>
              <w:t>1/8</w:t>
            </w:r>
          </w:p>
        </w:tc>
        <w:tc>
          <w:tcPr>
            <w:tcW w:w="1856" w:type="dxa"/>
          </w:tcPr>
          <w:p w14:paraId="58975C49" w14:textId="065B486C" w:rsidR="006653F7" w:rsidRDefault="006653F7" w:rsidP="006653F7">
            <w:r>
              <w:t>Assumed</w:t>
            </w:r>
          </w:p>
        </w:tc>
      </w:tr>
      <w:tr w:rsidR="006653F7" w14:paraId="021F0936" w14:textId="77777777" w:rsidTr="006653F7">
        <w:tc>
          <w:tcPr>
            <w:tcW w:w="2971" w:type="dxa"/>
          </w:tcPr>
          <w:p w14:paraId="47E84F6C" w14:textId="338F59AA" w:rsidR="006653F7" w:rsidRPr="00F020AA" w:rsidRDefault="006653F7" w:rsidP="006653F7">
            <w:proofErr w:type="spellStart"/>
            <w:r w:rsidRPr="00F020AA">
              <w:t>TP_multiplier_for_msm</w:t>
            </w:r>
            <w:proofErr w:type="spellEnd"/>
          </w:p>
        </w:tc>
        <w:tc>
          <w:tcPr>
            <w:tcW w:w="2747" w:type="dxa"/>
          </w:tcPr>
          <w:p w14:paraId="363BCD9C" w14:textId="586980FC" w:rsidR="006653F7" w:rsidRPr="006E2E9C" w:rsidRDefault="006653F7" w:rsidP="006653F7">
            <w:r>
              <w:t>This parameter is used to increase the transmission probability in an MSM contact. If set to 1, transmission probability in an MSM sexual contact is same as the transmission probability in a non-MSM sexual contact.</w:t>
            </w:r>
          </w:p>
        </w:tc>
        <w:tc>
          <w:tcPr>
            <w:tcW w:w="1442" w:type="dxa"/>
          </w:tcPr>
          <w:p w14:paraId="3DD06B63" w14:textId="64BB805E" w:rsidR="006653F7" w:rsidRDefault="006653F7" w:rsidP="006653F7">
            <w:r>
              <w:t>1</w:t>
            </w:r>
          </w:p>
        </w:tc>
        <w:tc>
          <w:tcPr>
            <w:tcW w:w="1856" w:type="dxa"/>
          </w:tcPr>
          <w:p w14:paraId="2F4B9850" w14:textId="6869CC53" w:rsidR="006653F7" w:rsidRDefault="006653F7" w:rsidP="006653F7">
            <w:r>
              <w:t>Assumed</w:t>
            </w:r>
          </w:p>
        </w:tc>
      </w:tr>
    </w:tbl>
    <w:p w14:paraId="3E88BCF8" w14:textId="77777777" w:rsidR="00813DA2" w:rsidRDefault="00813DA2"/>
    <w:p w14:paraId="55A38447" w14:textId="6D0045F5" w:rsidR="0050322F" w:rsidRDefault="00397F00">
      <w:r>
        <w:t xml:space="preserve">Scales. </w:t>
      </w:r>
      <w:r w:rsidR="00075C9A">
        <w:t>Geographical aspect is not considered for this model. Therefore, the location of the agents on a grid does not mean anything and hence, holds no significance.</w:t>
      </w:r>
    </w:p>
    <w:p w14:paraId="1F20ACFB" w14:textId="1372C22F" w:rsidR="00075C9A" w:rsidRDefault="008E2D1B">
      <w:r>
        <w:t>I</w:t>
      </w:r>
      <w:r w:rsidR="00845203">
        <w:t>n our model, the temporal scale is set as days. One tick is equal to 1 day</w:t>
      </w:r>
      <w:r w:rsidR="00AF408A">
        <w:t>.</w:t>
      </w:r>
      <w:r w:rsidR="00EA7ABF">
        <w:t xml:space="preserve"> Any event, for example, sexual contact</w:t>
      </w:r>
      <w:r w:rsidR="00342C45">
        <w:t>, breaking up of a current relationship, new partnership formation</w:t>
      </w:r>
      <w:r w:rsidR="00EA7ABF">
        <w:t>, attending an event, acquiring disease through travel, disease-transmission</w:t>
      </w:r>
      <w:r w:rsidR="00342C45">
        <w:t>, etc. is modelled to occur at maximum once a day.</w:t>
      </w:r>
      <w:r w:rsidR="00F95D4C">
        <w:t xml:space="preserve"> </w:t>
      </w:r>
      <w:r w:rsidR="00CA0A8E">
        <w:t>The current setting for simulation time is 180 days, however this can be changed</w:t>
      </w:r>
      <w:r w:rsidR="008E0AAF">
        <w:t xml:space="preserve"> as per the need.</w:t>
      </w:r>
    </w:p>
    <w:p w14:paraId="694E04E9" w14:textId="2335B7B3" w:rsidR="00342C45" w:rsidRDefault="001B6E4B" w:rsidP="00E47151">
      <w:pPr>
        <w:pStyle w:val="Heading1"/>
      </w:pPr>
      <w:bookmarkStart w:id="8" w:name="_Toc137212751"/>
      <w:r>
        <w:t>Process Overview and Scheduling</w:t>
      </w:r>
      <w:bookmarkEnd w:id="8"/>
    </w:p>
    <w:p w14:paraId="52F612BA" w14:textId="3DB37B5F" w:rsidR="002B5ED1" w:rsidRDefault="001B6E4B">
      <w:bookmarkStart w:id="9" w:name="_Toc137212752"/>
      <w:r w:rsidRPr="00A21289">
        <w:rPr>
          <w:rStyle w:val="Heading2Char"/>
        </w:rPr>
        <w:t>Processes:</w:t>
      </w:r>
      <w:bookmarkEnd w:id="9"/>
      <w:r>
        <w:t xml:space="preserve"> </w:t>
      </w:r>
      <w:r w:rsidR="00DF0CA0">
        <w:t xml:space="preserve">The model is developed to cover the </w:t>
      </w:r>
      <w:r w:rsidR="00CA5ABC">
        <w:t xml:space="preserve">transmission of Mpox in a society for 180 days after the introduction of seed cases. </w:t>
      </w:r>
      <w:r w:rsidR="00FC5A9A">
        <w:t xml:space="preserve">It is structured </w:t>
      </w:r>
      <w:r w:rsidR="009A4D4F">
        <w:t>i</w:t>
      </w:r>
      <w:r w:rsidR="00FD4B9A">
        <w:t>n</w:t>
      </w:r>
      <w:r w:rsidR="002B5ED1">
        <w:t>to the following different processes:</w:t>
      </w:r>
    </w:p>
    <w:p w14:paraId="71E5115F" w14:textId="3F8D316E" w:rsidR="00C65581" w:rsidRDefault="00C65581">
      <w:r>
        <w:t>At each timestep, the processes are executed in the exact same order:</w:t>
      </w:r>
    </w:p>
    <w:p w14:paraId="62118665" w14:textId="7F255EF2" w:rsidR="00225A75" w:rsidRDefault="00225A75" w:rsidP="00606733">
      <w:pPr>
        <w:pStyle w:val="ListParagraph"/>
        <w:numPr>
          <w:ilvl w:val="0"/>
          <w:numId w:val="6"/>
        </w:numPr>
      </w:pPr>
      <w:r>
        <w:t>Ageing</w:t>
      </w:r>
    </w:p>
    <w:p w14:paraId="590DEFBF" w14:textId="20BF10DF" w:rsidR="00225A75" w:rsidRDefault="00225A75" w:rsidP="00225A75">
      <w:pPr>
        <w:pStyle w:val="ListParagraph"/>
        <w:ind w:left="1440"/>
      </w:pPr>
      <w:r>
        <w:t xml:space="preserve">On each tick, all agents grow old by one-day. If an agent </w:t>
      </w:r>
      <w:r w:rsidR="00964F87">
        <w:t>reaches the maximum age, it exits the model and to replace it, another agent of minimum age is added to the model.</w:t>
      </w:r>
    </w:p>
    <w:p w14:paraId="1BD2A41A" w14:textId="2095EAD8" w:rsidR="00606733" w:rsidRDefault="00C65581" w:rsidP="00606733">
      <w:pPr>
        <w:pStyle w:val="ListParagraph"/>
        <w:numPr>
          <w:ilvl w:val="0"/>
          <w:numId w:val="6"/>
        </w:numPr>
      </w:pPr>
      <w:r>
        <w:t>D</w:t>
      </w:r>
      <w:r w:rsidR="002B5ED1">
        <w:t>issolution of (some of) the current long-term sexual partnerships</w:t>
      </w:r>
    </w:p>
    <w:p w14:paraId="3B40B4E6" w14:textId="0644E35A" w:rsidR="009F7959" w:rsidRDefault="005D593B" w:rsidP="00606733">
      <w:pPr>
        <w:pStyle w:val="ListParagraph"/>
        <w:ind w:left="1440"/>
      </w:pPr>
      <w:r>
        <w:t xml:space="preserve">Each agent in a long-term relationship has a probability of breaking up the current relationship at each time-step. </w:t>
      </w:r>
      <w:r w:rsidR="00CE5682">
        <w:t xml:space="preserve">If the agent is to break up with its current long-term sexual partner, link between the agent and its partner is removed. </w:t>
      </w:r>
    </w:p>
    <w:p w14:paraId="3AE061B7" w14:textId="07A893FC" w:rsidR="002B5ED1" w:rsidRDefault="00C65581" w:rsidP="002B5ED1">
      <w:pPr>
        <w:pStyle w:val="ListParagraph"/>
        <w:numPr>
          <w:ilvl w:val="0"/>
          <w:numId w:val="6"/>
        </w:numPr>
      </w:pPr>
      <w:r>
        <w:t>F</w:t>
      </w:r>
      <w:r w:rsidR="002B5ED1">
        <w:t>ormation of new long-term sexual partnerships</w:t>
      </w:r>
    </w:p>
    <w:p w14:paraId="6C8A0B82" w14:textId="43A13971" w:rsidR="00CE5682" w:rsidRDefault="00CE5682" w:rsidP="00606733">
      <w:pPr>
        <w:pStyle w:val="ListParagraph"/>
        <w:ind w:left="1440"/>
      </w:pPr>
      <w:r>
        <w:t xml:space="preserve">If the agent is seeking new long-term sexual partnership, </w:t>
      </w:r>
      <w:r w:rsidR="00E67EDE">
        <w:t>a suitable partner is selected for it</w:t>
      </w:r>
      <w:r w:rsidR="00606733">
        <w:t>. A new link is formed between the agent and the new partner.</w:t>
      </w:r>
    </w:p>
    <w:p w14:paraId="7CFEE2F6" w14:textId="7EF3213D" w:rsidR="002B5ED1" w:rsidRDefault="00C65581" w:rsidP="002B5ED1">
      <w:pPr>
        <w:pStyle w:val="ListParagraph"/>
        <w:numPr>
          <w:ilvl w:val="0"/>
          <w:numId w:val="6"/>
        </w:numPr>
      </w:pPr>
      <w:r>
        <w:t>F</w:t>
      </w:r>
      <w:r w:rsidR="005B324C">
        <w:t>ormation of short-term sexual contacts through superspreader events</w:t>
      </w:r>
    </w:p>
    <w:p w14:paraId="091BFCD7" w14:textId="52424EEC" w:rsidR="00606733" w:rsidRDefault="00606733" w:rsidP="00606733">
      <w:pPr>
        <w:pStyle w:val="ListParagraph"/>
        <w:ind w:left="1440"/>
      </w:pPr>
      <w:r>
        <w:t xml:space="preserve">If there is a superspreader event on the </w:t>
      </w:r>
      <w:r w:rsidR="007E313E">
        <w:t>day (tick)</w:t>
      </w:r>
      <w:r>
        <w:t xml:space="preserve">, some agents from a specific cohort travel to attend that event. On </w:t>
      </w:r>
      <w:r w:rsidR="007E313E">
        <w:t>the</w:t>
      </w:r>
      <w:r>
        <w:t xml:space="preserve"> day of the event, </w:t>
      </w:r>
      <w:r w:rsidR="007E313E">
        <w:t>each agent</w:t>
      </w:r>
      <w:r>
        <w:t xml:space="preserve"> attending the event </w:t>
      </w:r>
      <w:r w:rsidR="007E313E">
        <w:t>forms</w:t>
      </w:r>
      <w:r>
        <w:t xml:space="preserve"> a </w:t>
      </w:r>
      <w:r w:rsidR="007E313E">
        <w:t>short-term</w:t>
      </w:r>
      <w:r>
        <w:t xml:space="preserve"> link with every other agent </w:t>
      </w:r>
      <w:r w:rsidR="007E313E">
        <w:t>who attended the event.</w:t>
      </w:r>
    </w:p>
    <w:p w14:paraId="4C551456" w14:textId="0D813E67" w:rsidR="007E313E" w:rsidRDefault="0049533D" w:rsidP="007E313E">
      <w:pPr>
        <w:pStyle w:val="ListParagraph"/>
        <w:numPr>
          <w:ilvl w:val="0"/>
          <w:numId w:val="6"/>
        </w:numPr>
      </w:pPr>
      <w:r>
        <w:t>Mpox case importation through travel</w:t>
      </w:r>
    </w:p>
    <w:p w14:paraId="6C0044D7" w14:textId="3CAE4EDD" w:rsidR="007E313E" w:rsidRDefault="007E313E" w:rsidP="007E313E">
      <w:pPr>
        <w:pStyle w:val="ListParagraph"/>
        <w:ind w:left="1440"/>
      </w:pPr>
      <w:r>
        <w:t xml:space="preserve">If theres an imported case on the day (tick), one of the </w:t>
      </w:r>
      <w:r w:rsidR="00161F7C">
        <w:t xml:space="preserve">susceptible </w:t>
      </w:r>
      <w:r>
        <w:t xml:space="preserve">agents from a specific cohort </w:t>
      </w:r>
      <w:r w:rsidR="00432AA1">
        <w:t>enter the</w:t>
      </w:r>
      <w:r w:rsidR="00161F7C">
        <w:t xml:space="preserve"> “Exposed”</w:t>
      </w:r>
      <w:r w:rsidR="00432AA1">
        <w:t xml:space="preserve"> state</w:t>
      </w:r>
      <w:r w:rsidR="00161F7C">
        <w:t>.</w:t>
      </w:r>
    </w:p>
    <w:p w14:paraId="57FED729" w14:textId="1BC82B20" w:rsidR="00161F7C" w:rsidRDefault="0049533D" w:rsidP="00161F7C">
      <w:pPr>
        <w:pStyle w:val="ListParagraph"/>
        <w:numPr>
          <w:ilvl w:val="0"/>
          <w:numId w:val="6"/>
        </w:numPr>
      </w:pPr>
      <w:r>
        <w:t>SEIR model for Mpox transmissio</w:t>
      </w:r>
      <w:r w:rsidR="00161F7C">
        <w:t>n</w:t>
      </w:r>
    </w:p>
    <w:p w14:paraId="1C22E98D" w14:textId="0CE1E605" w:rsidR="004C027D" w:rsidRPr="004C027D" w:rsidRDefault="00C65581" w:rsidP="004C027D">
      <w:r>
        <w:t>These processes are explained in detail in Section</w:t>
      </w:r>
      <w:r w:rsidR="008460D4">
        <w:t xml:space="preserve"> </w:t>
      </w:r>
      <w:r w:rsidR="008460D4">
        <w:fldChar w:fldCharType="begin"/>
      </w:r>
      <w:r w:rsidR="008460D4">
        <w:instrText xml:space="preserve"> REF _Ref137044780 \h </w:instrText>
      </w:r>
      <w:r w:rsidR="008460D4">
        <w:fldChar w:fldCharType="separate"/>
      </w:r>
      <w:r w:rsidR="008460D4">
        <w:rPr>
          <w:rFonts w:eastAsiaTheme="minorEastAsia"/>
        </w:rPr>
        <w:t xml:space="preserve">7. </w:t>
      </w:r>
      <w:r w:rsidR="008460D4">
        <w:t>Sub-models</w:t>
      </w:r>
      <w:r w:rsidR="008460D4">
        <w:fldChar w:fldCharType="end"/>
      </w:r>
      <w:r w:rsidR="008460D4">
        <w:t>.</w:t>
      </w:r>
    </w:p>
    <w:p w14:paraId="6875D8E7" w14:textId="5FEA8589" w:rsidR="00571130" w:rsidRDefault="006C6529" w:rsidP="00E32EAB">
      <w:bookmarkStart w:id="10" w:name="_Toc137212753"/>
      <w:r w:rsidRPr="00A21289">
        <w:rPr>
          <w:rStyle w:val="Heading2Char"/>
        </w:rPr>
        <w:lastRenderedPageBreak/>
        <w:t>Schedule:</w:t>
      </w:r>
      <w:bookmarkEnd w:id="10"/>
      <w:r>
        <w:t xml:space="preserve"> The simulation starts at day 0. </w:t>
      </w:r>
      <w:r w:rsidR="008F6FAA">
        <w:t xml:space="preserve">The processes related to </w:t>
      </w:r>
      <w:r w:rsidR="002A6D04">
        <w:t xml:space="preserve">the sexual network are scheduled first because the subsequent process of disease transmission depend on the sexual network. </w:t>
      </w:r>
    </w:p>
    <w:p w14:paraId="4791FC66" w14:textId="017A99B9" w:rsidR="007B6F10" w:rsidRDefault="001D4D49" w:rsidP="00E47151">
      <w:pPr>
        <w:pStyle w:val="Heading1"/>
      </w:pPr>
      <w:bookmarkStart w:id="11" w:name="_Toc137212754"/>
      <w:r w:rsidRPr="001D4D49">
        <w:t>Design Concepts</w:t>
      </w:r>
      <w:bookmarkEnd w:id="11"/>
    </w:p>
    <w:p w14:paraId="3F4C26CF" w14:textId="41929244" w:rsidR="00E47151" w:rsidRPr="001D4D49" w:rsidRDefault="00E47151" w:rsidP="00E47151">
      <w:pPr>
        <w:pStyle w:val="Heading2"/>
      </w:pPr>
      <w:bookmarkStart w:id="12" w:name="_Toc137212755"/>
      <w:r>
        <w:t>Basic Principles</w:t>
      </w:r>
      <w:bookmarkEnd w:id="12"/>
    </w:p>
    <w:p w14:paraId="43A38A1D" w14:textId="069ADACD" w:rsidR="007B6F10" w:rsidRDefault="007B6F10">
      <w:r>
        <w:t xml:space="preserve">We use computer software Netlogo to implement our </w:t>
      </w:r>
      <w:r w:rsidR="00F02438">
        <w:t>agent-based</w:t>
      </w:r>
      <w:r w:rsidR="007D1A66">
        <w:t xml:space="preserve"> </w:t>
      </w:r>
      <w:r>
        <w:t>model</w:t>
      </w:r>
      <w:r w:rsidR="007D1A66">
        <w:t xml:space="preserve"> of MonkeyPox spread in a closed population. </w:t>
      </w:r>
      <w:r w:rsidR="00810EDA">
        <w:t xml:space="preserve">This model </w:t>
      </w:r>
      <w:r w:rsidR="00FA4AC2">
        <w:t xml:space="preserve">takes an agent-based perspective of </w:t>
      </w:r>
      <w:r w:rsidR="00810EDA">
        <w:t>the SEIR model</w:t>
      </w:r>
      <w:r w:rsidR="00FA4AC2">
        <w:t xml:space="preserve"> for Mpox transmission. </w:t>
      </w:r>
      <w:r w:rsidR="00961C15">
        <w:t xml:space="preserve">An </w:t>
      </w:r>
      <w:r w:rsidR="00F02438">
        <w:t>agent-based</w:t>
      </w:r>
      <w:r w:rsidR="00961C15">
        <w:t xml:space="preserve"> model for the spread of an infection has typically 4 main components: disease, society, </w:t>
      </w:r>
      <w:r w:rsidR="00A21289">
        <w:t>transportation,</w:t>
      </w:r>
      <w:r w:rsidR="00D33EE3">
        <w:t xml:space="preserve"> and environment. To simplify, we are modelling the spread of </w:t>
      </w:r>
      <w:r w:rsidR="00A21289">
        <w:t>Mpox</w:t>
      </w:r>
      <w:r w:rsidR="00D33EE3">
        <w:t xml:space="preserve"> </w:t>
      </w:r>
      <w:r w:rsidR="006A1CEF">
        <w:t>through sexual contact only</w:t>
      </w:r>
      <w:r w:rsidR="001D4D49">
        <w:t>.</w:t>
      </w:r>
      <w:r w:rsidR="00492777">
        <w:t xml:space="preserve"> </w:t>
      </w:r>
    </w:p>
    <w:p w14:paraId="19FF883D" w14:textId="0BB6907B" w:rsidR="00A12047" w:rsidRDefault="00C72E8F" w:rsidP="00A12047">
      <w:r>
        <w:t xml:space="preserve">The disease component is modelled </w:t>
      </w:r>
      <w:r w:rsidR="00F02438">
        <w:t>like</w:t>
      </w:r>
      <w:r>
        <w:t xml:space="preserve"> an SEIR model. Agents can be in one of the following states: susceptible, exposed, </w:t>
      </w:r>
      <w:r w:rsidR="00F02438">
        <w:t>infected,</w:t>
      </w:r>
      <w:r>
        <w:t xml:space="preserve"> and recovered. </w:t>
      </w:r>
      <w:r w:rsidR="00171F09">
        <w:t>The</w:t>
      </w:r>
      <w:r w:rsidR="009C4E2B">
        <w:t xml:space="preserve"> society component is structured to simulate a population using</w:t>
      </w:r>
      <w:r w:rsidR="00171F09">
        <w:t xml:space="preserve"> the</w:t>
      </w:r>
      <w:r w:rsidR="009C4E2B">
        <w:t xml:space="preserve"> </w:t>
      </w:r>
      <w:r w:rsidR="006971B3">
        <w:t>NATSAL</w:t>
      </w:r>
      <w:r w:rsidR="00F02438">
        <w:t>-3</w:t>
      </w:r>
      <w:r w:rsidR="006971B3">
        <w:t xml:space="preserve"> survey data</w:t>
      </w:r>
      <w:r w:rsidR="00871288">
        <w:t xml:space="preserve"> </w:t>
      </w:r>
      <w:sdt>
        <w:sdtPr>
          <w:id w:val="1372425245"/>
          <w:citation/>
        </w:sdtPr>
        <w:sdtContent>
          <w:r w:rsidR="00871288">
            <w:fldChar w:fldCharType="begin"/>
          </w:r>
          <w:r w:rsidR="00871288">
            <w:rPr>
              <w:lang w:val="en-US"/>
            </w:rPr>
            <w:instrText xml:space="preserve"> CITATION Mer13 \l 1033 </w:instrText>
          </w:r>
          <w:r w:rsidR="00871288">
            <w:fldChar w:fldCharType="separate"/>
          </w:r>
          <w:r w:rsidR="00DC51C9">
            <w:rPr>
              <w:noProof/>
              <w:lang w:val="en-US"/>
            </w:rPr>
            <w:t>(Mercer, et al., 2013)</w:t>
          </w:r>
          <w:r w:rsidR="00871288">
            <w:fldChar w:fldCharType="end"/>
          </w:r>
        </w:sdtContent>
      </w:sdt>
      <w:r w:rsidR="006971B3">
        <w:t xml:space="preserve">. </w:t>
      </w:r>
      <w:r w:rsidR="00A12047">
        <w:t>Each agent is randomly assigned an age from a uniform distribution between 16 and 74 years. Agents are also assigned an age cohort. There are 15 age-cohorts,</w:t>
      </w:r>
      <w:r w:rsidR="00AD22EE">
        <w:t xml:space="preserve"> </w:t>
      </w:r>
      <w:r w:rsidR="00A12047">
        <w:t>each with a size of 4 years. These upper and lower limits correspond to the minimum and the maximum ages</w:t>
      </w:r>
      <w:r w:rsidR="00AD22EE">
        <w:t xml:space="preserve"> </w:t>
      </w:r>
      <w:r w:rsidR="00AD22EE" w:rsidRPr="00AD22EE">
        <w:t>of the respondents of the NATSAL-3 dataset</w:t>
      </w:r>
      <w:r w:rsidR="00AD22EE">
        <w:t>.</w:t>
      </w:r>
    </w:p>
    <w:p w14:paraId="2A721D63" w14:textId="38BE3B69" w:rsidR="00783AC7" w:rsidRDefault="00783AC7" w:rsidP="00783AC7">
      <w:r>
        <w:t xml:space="preserve">All agents are given a biological sex: male and female. The sex is also assigned randomly, with a 50% probability of being a male. Each agent is also assigned a </w:t>
      </w:r>
      <w:proofErr w:type="gramStart"/>
      <w:r>
        <w:t>sexual-preference</w:t>
      </w:r>
      <w:proofErr w:type="gramEnd"/>
      <w:r>
        <w:t>. There are three types of sexual preferences modelled: heterosexual, homosexual or bi-sexual. The percentages of males and females in these categories of sexual preferences are derived from</w:t>
      </w:r>
      <w:r w:rsidR="001560C7">
        <w:t xml:space="preserve"> </w:t>
      </w:r>
      <w:r>
        <w:t>the NATSAL-3 dataset and are mentioned in Table 1. These percentages are calculated in the following way: the percentage of heterosexual men in the model is equal to the percentage of men in NATSAL-3 survey who reported sexual contact only with the opposite sex in their lifetime, percentage of homosexual men is equal to the percentage of men in NATSAL-3 survey who reported having only same-sex sexual contact in their lifetime and percentage of bi-sexual men is equal to the percentage of men who reported</w:t>
      </w:r>
    </w:p>
    <w:p w14:paraId="4EC5CAF4" w14:textId="0D2E16D3" w:rsidR="00783AC7" w:rsidRDefault="00783AC7" w:rsidP="00783AC7">
      <w:r>
        <w:t>having sexual contact with both sexes in their lifetime. The same method is applied to calculate percentage of heterosexual, homosexual and bi-sexual women.</w:t>
      </w:r>
      <w:r w:rsidR="001560C7">
        <w:t xml:space="preserve"> All the parameters that define the structure of the society are shown i</w:t>
      </w:r>
      <w:r w:rsidR="0040187C">
        <w:t xml:space="preserve">n </w:t>
      </w:r>
      <w:r w:rsidR="0040187C">
        <w:fldChar w:fldCharType="begin"/>
      </w:r>
      <w:r w:rsidR="0040187C">
        <w:instrText xml:space="preserve"> REF _Ref137024776 \h </w:instrText>
      </w:r>
      <w:r w:rsidR="0040187C">
        <w:fldChar w:fldCharType="separate"/>
      </w:r>
      <w:r w:rsidR="0040187C">
        <w:t xml:space="preserve">Table </w:t>
      </w:r>
      <w:r w:rsidR="0040187C">
        <w:rPr>
          <w:noProof/>
        </w:rPr>
        <w:t>3</w:t>
      </w:r>
      <w:r w:rsidR="0040187C">
        <w:fldChar w:fldCharType="end"/>
      </w:r>
      <w:r w:rsidR="001560C7">
        <w:t>.</w:t>
      </w:r>
    </w:p>
    <w:p w14:paraId="2B43A7BC" w14:textId="6FC33CAB" w:rsidR="00441824" w:rsidRDefault="00907906" w:rsidP="00907906">
      <w:r>
        <w:t>The Netlogo world is a two-dimensional grid where the squares that make up the grid are referred to as patches. None of our agents physically move within the Netlogo world. Changes in sexual partners is represented by the links between the agents. Who an agent selects as a sexual partner is dependent on the age-cohort and sex of the agent and the potential partners. The probabilities of an agents having a sexual contact with another agent is based on parameters learned from the NATSAL-3 survey data (</w:t>
      </w:r>
      <w:r>
        <w:fldChar w:fldCharType="begin"/>
      </w:r>
      <w:r>
        <w:instrText xml:space="preserve"> REF _Ref137032369 \h </w:instrText>
      </w:r>
      <w:r>
        <w:fldChar w:fldCharType="separate"/>
      </w:r>
      <w:r>
        <w:t xml:space="preserve">Table </w:t>
      </w:r>
      <w:r>
        <w:rPr>
          <w:noProof/>
        </w:rPr>
        <w:t>2</w:t>
      </w:r>
      <w:r>
        <w:fldChar w:fldCharType="end"/>
      </w:r>
      <w:r>
        <w:t>). The age mixing matrices for each cohort is calculated from the NATSAL-3 survey data. An age-mixing matrix represents the probability of a person from an age-cohort having a sexual partnership with another person in the same or another age-cohort.</w:t>
      </w:r>
    </w:p>
    <w:p w14:paraId="0EA612AC" w14:textId="6B76E9C2" w:rsidR="00441824" w:rsidRDefault="00441824" w:rsidP="00907906">
      <w:r>
        <w:t xml:space="preserve">The infection spread part of the model is based on an SEIR (susceptible-exposed-infected-recovered) model. This model is widely used within infectious disease modelling. The idea behind an SEIR model is that when a susceptible agent </w:t>
      </w:r>
      <w:proofErr w:type="gramStart"/>
      <w:r>
        <w:t>comes in contact with</w:t>
      </w:r>
      <w:proofErr w:type="gramEnd"/>
      <w:r>
        <w:t xml:space="preserve"> an infected agent, there is a certain probability that the agent will be exposed to the disease. This probability is the transmission probability and assumed to be </w:t>
      </w:r>
      <w:r w:rsidR="00F072CD">
        <w:t xml:space="preserve">1/8 in our model. </w:t>
      </w:r>
      <w:r w:rsidR="00C137EC">
        <w:t xml:space="preserve">The weekly sexual contact rate is set to 3 times a </w:t>
      </w:r>
      <w:r w:rsidR="00C137EC">
        <w:lastRenderedPageBreak/>
        <w:t xml:space="preserve">week, this means that agents in </w:t>
      </w:r>
      <w:r w:rsidR="003F739A">
        <w:t>long-term partnerships</w:t>
      </w:r>
      <w:r w:rsidR="00C137EC">
        <w:t xml:space="preserve"> have on average 3 sexual encounters in a week. </w:t>
      </w:r>
    </w:p>
    <w:p w14:paraId="7815DE06" w14:textId="1B310AD2" w:rsidR="00744E12" w:rsidRDefault="00F072CD" w:rsidP="00744E12">
      <w:r>
        <w:t>Agents</w:t>
      </w:r>
      <w:r w:rsidR="008F14E2">
        <w:t xml:space="preserve"> forms sexual partnership with </w:t>
      </w:r>
      <w:r>
        <w:t xml:space="preserve">other agents based on age-mixing matrix, which is calculated from the NATSAL dataset. Two factors decide if agents have a sexual contact with other agents. </w:t>
      </w:r>
      <w:r w:rsidR="00744E12">
        <w:t xml:space="preserve">Each agent has a "number of new partners each year" parameter (denoted by k in this paper), which is based on its age, </w:t>
      </w:r>
      <w:proofErr w:type="gramStart"/>
      <w:r w:rsidR="00744E12">
        <w:t>sex</w:t>
      </w:r>
      <w:proofErr w:type="gramEnd"/>
      <w:r w:rsidR="00744E12">
        <w:t xml:space="preserve"> and sexual preference. This parameter is equal to a random Poisson number which is generated using the means calculated from NATSAL-3 data for each sex, sexual </w:t>
      </w:r>
      <w:proofErr w:type="gramStart"/>
      <w:r w:rsidR="00744E12">
        <w:t>preference</w:t>
      </w:r>
      <w:proofErr w:type="gramEnd"/>
      <w:r w:rsidR="00744E12">
        <w:t xml:space="preserve"> and age-cohort. A discrete random variable is said to have a Poisson distribution, with parameter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r>
          <w:rPr>
            <w:rFonts w:ascii="Cambria Math" w:hAnsi="Cambria Math"/>
          </w:rPr>
          <m:t>&gt; 0</m:t>
        </m:r>
      </m:oMath>
      <w:r w:rsidR="00744E12">
        <w:t xml:space="preserve"> if it has a probability mass function given by:</w:t>
      </w:r>
    </w:p>
    <w:p w14:paraId="65949D63" w14:textId="540B501D" w:rsidR="00744E12" w:rsidRDefault="00744E12" w:rsidP="00744E12">
      <m:oMathPara>
        <m:oMath>
          <m:r>
            <w:rPr>
              <w:rFonts w:ascii="Cambria Math" w:hAnsi="Cambria Math"/>
            </w:rPr>
            <m:t>f(k;</m:t>
          </m:r>
          <m:sSub>
            <m:sSubPr>
              <m:ctrlPr>
                <w:rPr>
                  <w:rFonts w:ascii="Cambria Math" w:hAnsi="Cambria Math"/>
                  <w:i/>
                </w:rPr>
              </m:ctrlPr>
            </m:sSubPr>
            <m:e>
              <m:r>
                <w:rPr>
                  <w:rFonts w:ascii="Cambria Math" w:hAnsi="Cambria Math"/>
                </w:rPr>
                <m:t>λ</m:t>
              </m:r>
            </m:e>
            <m:sub>
              <m:r>
                <w:rPr>
                  <w:rFonts w:ascii="Cambria Math" w:hAnsi="Cambria Math"/>
                </w:rPr>
                <m:t xml:space="preserve">s,a,p </m:t>
              </m:r>
            </m:sub>
          </m:sSub>
          <m:r>
            <w:rPr>
              <w:rFonts w:ascii="Cambria Math" w:hAnsi="Cambria Math"/>
            </w:rPr>
            <m:t xml:space="preserve">) = Pr(X = k) = </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s,a,p</m:t>
                  </m:r>
                </m:sub>
                <m:sup>
                  <m:r>
                    <w:rPr>
                      <w:rFonts w:ascii="Cambria Math" w:hAnsi="Cambria Math"/>
                    </w:rPr>
                    <m:t>k</m:t>
                  </m:r>
                </m:sup>
              </m:sSub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s,a,p</m:t>
                      </m:r>
                    </m:sub>
                  </m:sSub>
                </m:sup>
              </m:sSup>
            </m:num>
            <m:den>
              <m:r>
                <w:rPr>
                  <w:rFonts w:ascii="Cambria Math" w:hAnsi="Cambria Math"/>
                </w:rPr>
                <m:t xml:space="preserve">k! </m:t>
              </m:r>
            </m:den>
          </m:f>
          <m:r>
            <w:rPr>
              <w:rFonts w:ascii="Cambria Math" w:hAnsi="Cambria Math"/>
            </w:rPr>
            <m:t xml:space="preserve"> </m:t>
          </m:r>
        </m:oMath>
      </m:oMathPara>
    </w:p>
    <w:p w14:paraId="570D4957" w14:textId="77777777" w:rsidR="002A4895" w:rsidRPr="002A4895" w:rsidRDefault="00744E12" w:rsidP="00744E12">
      <w:pPr>
        <w:rPr>
          <w:rFonts w:eastAsiaTheme="minorEastAsia"/>
        </w:rPr>
      </w:pPr>
      <w:r>
        <w:t>where k is the number of annual new partners (</w:t>
      </w:r>
      <m:oMath>
        <m:r>
          <w:rPr>
            <w:rFonts w:ascii="Cambria Math" w:hAnsi="Cambria Math"/>
          </w:rPr>
          <m:t>k ≥ 0</m:t>
        </m:r>
      </m:oMath>
      <w:r>
        <w:t xml:space="preserve">), e is the Euler’s constant (e = 2.718..) and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oMath>
      <w:r>
        <w:t xml:space="preserve"> is the</w:t>
      </w:r>
      <w:r w:rsidR="00E13CD4">
        <w:t xml:space="preserve"> </w:t>
      </w:r>
      <w:r>
        <w:t>average number of new partners of sex s = [male, female], age-cohort a = [0, 1, ..., 15] and sexual preference</w:t>
      </w:r>
      <w:r w:rsidR="00E13CD4">
        <w:t xml:space="preserve"> </w:t>
      </w:r>
      <w:r>
        <w:t>p = [homosexual, bi-sexual, heterosexual] as calculated from the NATSAL-3 survey data. In our model, there</w:t>
      </w:r>
      <w:r w:rsidR="00E13CD4">
        <w:t xml:space="preserve"> </w:t>
      </w:r>
      <w:r>
        <w:t>are 90 such means (15 age cohorts, 2 sexes and 3 sexual preferences).</w:t>
      </w:r>
      <m:oMath>
        <m:r>
          <w:rPr>
            <w:rFonts w:ascii="Cambria Math" w:hAnsi="Cambria Math"/>
          </w:rPr>
          <m:t xml:space="preserve"> </m:t>
        </m:r>
      </m:oMath>
    </w:p>
    <w:p w14:paraId="4E55D227" w14:textId="0ADB9E28" w:rsidR="002A4895" w:rsidRDefault="002A4895" w:rsidP="00744E12">
      <w:pPr>
        <w:rPr>
          <w:rFonts w:eastAsiaTheme="minorEastAsia"/>
        </w:rPr>
      </w:pPr>
      <w:r w:rsidRPr="002A4895">
        <w:rPr>
          <w:rFonts w:eastAsiaTheme="minorEastAsia"/>
        </w:rPr>
        <w:t>For agents</w:t>
      </w:r>
      <w:r>
        <w:rPr>
          <w:rFonts w:eastAsiaTheme="minorEastAsia"/>
        </w:rPr>
        <w:t xml:space="preserve"> </w:t>
      </w:r>
      <w:r w:rsidRPr="002A4895">
        <w:rPr>
          <w:rFonts w:eastAsiaTheme="minorEastAsia"/>
        </w:rPr>
        <w:t>who</w:t>
      </w:r>
      <w:r>
        <w:rPr>
          <w:rFonts w:eastAsiaTheme="minorEastAsia"/>
        </w:rPr>
        <w:t xml:space="preserve"> </w:t>
      </w:r>
      <w:r w:rsidRPr="002A4895">
        <w:rPr>
          <w:rFonts w:eastAsiaTheme="minorEastAsia"/>
        </w:rPr>
        <w:t>are bi-sexual, the probability of finding a</w:t>
      </w:r>
      <w:r>
        <w:rPr>
          <w:rFonts w:eastAsiaTheme="minorEastAsia"/>
        </w:rPr>
        <w:t xml:space="preserve"> </w:t>
      </w:r>
      <w:r w:rsidRPr="002A4895">
        <w:rPr>
          <w:rFonts w:eastAsiaTheme="minorEastAsia"/>
        </w:rPr>
        <w:t>same-sex</w:t>
      </w:r>
      <w:r>
        <w:rPr>
          <w:rFonts w:eastAsiaTheme="minorEastAsia"/>
        </w:rPr>
        <w:t xml:space="preserve"> </w:t>
      </w:r>
      <w:r w:rsidRPr="002A4895">
        <w:rPr>
          <w:rFonts w:eastAsiaTheme="minorEastAsia"/>
        </w:rPr>
        <w:t>partner,</w:t>
      </w:r>
      <w:r w:rsidR="007D5130">
        <w:rPr>
          <w:rFonts w:eastAsiaTheme="minorEastAsia"/>
        </w:rPr>
        <w:t xml:space="preserve"> </w:t>
      </w:r>
      <w:r w:rsidRPr="002A4895">
        <w:rPr>
          <w:rFonts w:eastAsiaTheme="minorEastAsia"/>
        </w:rPr>
        <w:t>denoted</w:t>
      </w:r>
      <w:r w:rsidR="007D5130">
        <w:rPr>
          <w:rFonts w:eastAsiaTheme="minorEastAsia"/>
        </w:rPr>
        <w:t xml:space="preserve"> </w:t>
      </w:r>
      <w:r w:rsidRPr="002A4895">
        <w:rPr>
          <w:rFonts w:eastAsiaTheme="minorEastAsia"/>
        </w:rPr>
        <w:t>by</w:t>
      </w:r>
      <w:r w:rsidR="007D5130">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SameSexPartner, a, s</m:t>
            </m:r>
          </m:e>
        </m:d>
      </m:oMath>
      <w:r w:rsidRPr="002A4895">
        <w:rPr>
          <w:rFonts w:eastAsiaTheme="minorEastAsia"/>
        </w:rPr>
        <w:t>is based on the relative frequency of same-sex partners out of all the partners in the previous year for each cohort(age, sex) within the bi-sexual group calculated from the NATSAL-3 dataset. For example, the probability</w:t>
      </w:r>
      <w:r w:rsidR="0012652E">
        <w:rPr>
          <w:rFonts w:eastAsiaTheme="minorEastAsia"/>
        </w:rPr>
        <w:t xml:space="preserve"> </w:t>
      </w:r>
      <w:r w:rsidRPr="002A4895">
        <w:rPr>
          <w:rFonts w:eastAsiaTheme="minorEastAsia"/>
        </w:rPr>
        <w:t xml:space="preserve">of finding a same-sex and opposite sex partner for a bi-sexual agent </w:t>
      </w:r>
      <m:oMath>
        <m:r>
          <w:rPr>
            <w:rFonts w:ascii="Cambria Math" w:eastAsiaTheme="minorEastAsia" w:hAnsi="Cambria Math"/>
          </w:rPr>
          <m:t>p = bi–sexual</m:t>
        </m:r>
      </m:oMath>
      <w:r w:rsidRPr="002A4895">
        <w:rPr>
          <w:rFonts w:eastAsiaTheme="minorEastAsia"/>
        </w:rPr>
        <w:t xml:space="preserve"> of age cohort </w:t>
      </w:r>
      <m:oMath>
        <m:r>
          <w:rPr>
            <w:rFonts w:ascii="Cambria Math" w:eastAsiaTheme="minorEastAsia" w:hAnsi="Cambria Math"/>
          </w:rPr>
          <m:t xml:space="preserve">a : a </m:t>
        </m:r>
        <m:r>
          <w:rPr>
            <w:rFonts w:ascii="Cambria Math" w:eastAsiaTheme="minorEastAsia" w:hAnsi="Cambria Math" w:cs="Cambria Math"/>
          </w:rPr>
          <m:t xml:space="preserve">∈ </m:t>
        </m:r>
        <m:r>
          <w:rPr>
            <w:rFonts w:ascii="Cambria Math" w:eastAsiaTheme="minorEastAsia" w:hAnsi="Cambria Math"/>
          </w:rPr>
          <m:t>[0, 1, ..., 15]</m:t>
        </m:r>
      </m:oMath>
      <w:r w:rsidRPr="002A4895">
        <w:rPr>
          <w:rFonts w:eastAsiaTheme="minorEastAsia"/>
        </w:rPr>
        <w:t xml:space="preserve"> and sex </w:t>
      </w:r>
      <m:oMath>
        <m:r>
          <w:rPr>
            <w:rFonts w:ascii="Cambria Math" w:eastAsiaTheme="minorEastAsia" w:hAnsi="Cambria Math"/>
          </w:rPr>
          <m:t xml:space="preserve">s : s </m:t>
        </m:r>
        <m:r>
          <w:rPr>
            <w:rFonts w:ascii="Cambria Math" w:eastAsiaTheme="minorEastAsia" w:hAnsi="Cambria Math" w:cs="Cambria Math"/>
          </w:rPr>
          <m:t>∈</m:t>
        </m:r>
        <m:r>
          <w:rPr>
            <w:rFonts w:ascii="Cambria Math" w:eastAsiaTheme="minorEastAsia" w:hAnsi="Cambria Math"/>
          </w:rPr>
          <m:t xml:space="preserve"> male, female</m:t>
        </m:r>
      </m:oMath>
      <w:r w:rsidRPr="002A4895">
        <w:rPr>
          <w:rFonts w:eastAsiaTheme="minorEastAsia"/>
        </w:rPr>
        <w:t xml:space="preserve"> is given by</w:t>
      </w:r>
      <w:r w:rsidR="00C13A08">
        <w:rPr>
          <w:rFonts w:eastAsiaTheme="minorEastAsia"/>
        </w:rPr>
        <w:t>:</w:t>
      </w:r>
    </w:p>
    <w:p w14:paraId="41536DAD" w14:textId="35C872DF" w:rsidR="00C13A08" w:rsidRPr="002A4895" w:rsidRDefault="00C13A08" w:rsidP="00744E1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SameSexPartner, a, s</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bisexual,a,s</m:t>
                  </m:r>
                </m:sub>
              </m:sSub>
              <m:r>
                <w:rPr>
                  <w:rFonts w:ascii="Cambria Math" w:eastAsiaTheme="minorEastAsia" w:hAnsi="Cambria Math"/>
                </w:rPr>
                <m:t xml:space="preserve"> </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SameSexPartners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AllPartners</m:t>
                      </m:r>
                    </m:sub>
                  </m:sSub>
                </m:den>
              </m:f>
            </m:e>
          </m:nary>
        </m:oMath>
      </m:oMathPara>
    </w:p>
    <w:p w14:paraId="2B57C98F" w14:textId="2503875A" w:rsidR="00A070FE" w:rsidRPr="007A4A1F" w:rsidRDefault="00A070FE" w:rsidP="00C137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OppositeSexPartner, a, s</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SameSexPartner, a,s</m:t>
              </m:r>
            </m:e>
          </m:d>
          <m:r>
            <w:rPr>
              <w:rFonts w:ascii="Cambria Math" w:eastAsiaTheme="minorEastAsia" w:hAnsi="Cambria Math"/>
            </w:rPr>
            <m:t>.</m:t>
          </m:r>
        </m:oMath>
      </m:oMathPara>
    </w:p>
    <w:p w14:paraId="20E75B73" w14:textId="7B793AA6" w:rsidR="007A4A1F" w:rsidRPr="00A070FE" w:rsidRDefault="007A4A1F" w:rsidP="007A4A1F">
      <w:pPr>
        <w:rPr>
          <w:rFonts w:eastAsiaTheme="minorEastAsia"/>
        </w:rPr>
      </w:pPr>
      <w:r w:rsidRPr="007A4A1F">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SameSexPartners</m:t>
            </m:r>
          </m:sub>
        </m:sSub>
        <m:r>
          <w:rPr>
            <w:rFonts w:ascii="Cambria Math" w:eastAsiaTheme="minorEastAsia" w:hAnsi="Cambria Math"/>
          </w:rPr>
          <m:t xml:space="preserve"> </m:t>
        </m:r>
      </m:oMath>
      <w:r w:rsidRPr="007A4A1F">
        <w:rPr>
          <w:rFonts w:eastAsiaTheme="minorEastAsia"/>
        </w:rPr>
        <w:t xml:space="preserve">represents the number of same-sex partners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AllPartners</m:t>
            </m:r>
          </m:sub>
        </m:sSub>
      </m:oMath>
      <w:r w:rsidRPr="007A4A1F">
        <w:rPr>
          <w:rFonts w:eastAsiaTheme="minorEastAsia"/>
        </w:rPr>
        <w:t xml:space="preserve"> represents the total</w:t>
      </w:r>
      <w:r>
        <w:rPr>
          <w:rFonts w:eastAsiaTheme="minorEastAsia"/>
        </w:rPr>
        <w:t xml:space="preserve"> </w:t>
      </w:r>
      <w:r w:rsidRPr="007A4A1F">
        <w:rPr>
          <w:rFonts w:eastAsiaTheme="minorEastAsia"/>
        </w:rPr>
        <w:t xml:space="preserve">number of partners in last 12 months of each agent in the cohort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bisexual,a,s</m:t>
            </m:r>
          </m:sub>
        </m:sSub>
      </m:oMath>
      <w:r w:rsidRPr="007A4A1F">
        <w:rPr>
          <w:rFonts w:eastAsiaTheme="minorEastAsia"/>
        </w:rPr>
        <w:t>.</w:t>
      </w:r>
    </w:p>
    <w:p w14:paraId="4B688AC1" w14:textId="77777777" w:rsidR="00C93A8F" w:rsidRDefault="00C93A8F" w:rsidP="00C137EC"/>
    <w:p w14:paraId="36F21A76" w14:textId="00F11CC0" w:rsidR="0007131E" w:rsidRDefault="00C93A8F" w:rsidP="0007131E">
      <w:r>
        <w:t xml:space="preserve">Sexual partnerships are formed probabilistically using the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oMath>
      <w:r>
        <w:t>parameter derived from the NATSAL-3 dataset. Each agent has a parameter that defines the number of new partners that agent will take in a year</w:t>
      </w:r>
      <w:r w:rsidR="0007131E">
        <w:t xml:space="preserve">. To get a new </w:t>
      </w:r>
      <w:proofErr w:type="gramStart"/>
      <w:r w:rsidR="0007131E">
        <w:t>long term</w:t>
      </w:r>
      <w:proofErr w:type="gramEnd"/>
      <w:r w:rsidR="0007131E">
        <w:t xml:space="preserve"> partner, the agent has to break-up with the existing partner first. The probability that an agent will breakup on a particular day is drawn from the following exponential distribution function (scaled to a day from a year):</w:t>
      </w:r>
    </w:p>
    <w:p w14:paraId="034DE22B" w14:textId="0F7E19AE" w:rsidR="00C137EC" w:rsidRDefault="00C137EC" w:rsidP="00C137EC">
      <m:oMathPara>
        <m:oMath>
          <m:r>
            <w:rPr>
              <w:rFonts w:ascii="Cambria Math" w:hAnsi="Cambria Math"/>
            </w:rPr>
            <m:t>P</m:t>
          </m:r>
          <m:d>
            <m:dPr>
              <m:ctrlPr>
                <w:rPr>
                  <w:rFonts w:ascii="Cambria Math" w:hAnsi="Cambria Math"/>
                  <w:i/>
                </w:rPr>
              </m:ctrlPr>
            </m:dPr>
            <m:e>
              <m:r>
                <w:rPr>
                  <w:rFonts w:ascii="Cambria Math" w:hAnsi="Cambria Math"/>
                </w:rPr>
                <m:t>BreakupToday</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(-1 × </m:t>
              </m:r>
              <m:f>
                <m:fPr>
                  <m:ctrlPr>
                    <w:rPr>
                      <w:rFonts w:ascii="Cambria Math" w:hAnsi="Cambria Math"/>
                      <w:i/>
                    </w:rPr>
                  </m:ctrlPr>
                </m:fPr>
                <m:num>
                  <m:r>
                    <w:rPr>
                      <w:rFonts w:ascii="Cambria Math" w:hAnsi="Cambria Math"/>
                    </w:rPr>
                    <m:t xml:space="preserve">(NewPartnersPerYear+0.1)  </m:t>
                  </m:r>
                </m:num>
                <m:den>
                  <m:r>
                    <w:rPr>
                      <w:rFonts w:ascii="Cambria Math" w:hAnsi="Cambria Math"/>
                    </w:rPr>
                    <m:t>365</m:t>
                  </m:r>
                </m:den>
              </m:f>
              <m:r>
                <w:rPr>
                  <w:rFonts w:ascii="Cambria Math" w:hAnsi="Cambria Math"/>
                </w:rPr>
                <m:t>)</m:t>
              </m:r>
            </m:sup>
          </m:sSup>
        </m:oMath>
      </m:oMathPara>
    </w:p>
    <w:p w14:paraId="1C95A94D" w14:textId="7E088757" w:rsidR="00C137EC" w:rsidRDefault="001A1878" w:rsidP="001A1878">
      <w:r>
        <w:t xml:space="preserve">Here, a small number </w:t>
      </w:r>
      <w:proofErr w:type="gramStart"/>
      <w:r>
        <w:t>( 0.1</w:t>
      </w:r>
      <w:proofErr w:type="gramEnd"/>
      <w:r>
        <w:t>/365 ) is added as a large number of agents will end up with zero probability of finding a new partner otherwise. For each agent, at each timestep/day, a random uniform number is drawn between 0</w:t>
      </w:r>
      <w:r w:rsidR="00826FAE">
        <w:t xml:space="preserve"> </w:t>
      </w:r>
      <w:r>
        <w:t xml:space="preserve">and 1. If the drawn random number is less than </w:t>
      </w:r>
      <m:oMath>
        <m:r>
          <w:rPr>
            <w:rFonts w:ascii="Cambria Math" w:hAnsi="Cambria Math"/>
          </w:rPr>
          <m:t>P</m:t>
        </m:r>
        <m:d>
          <m:dPr>
            <m:ctrlPr>
              <w:rPr>
                <w:rFonts w:ascii="Cambria Math" w:hAnsi="Cambria Math"/>
                <w:i/>
              </w:rPr>
            </m:ctrlPr>
          </m:dPr>
          <m:e>
            <m:r>
              <w:rPr>
                <w:rFonts w:ascii="Cambria Math" w:hAnsi="Cambria Math"/>
              </w:rPr>
              <m:t>BreakupToday</m:t>
            </m:r>
          </m:e>
        </m:d>
      </m:oMath>
      <w:r>
        <w:t>, the link between the agent’s current long term</w:t>
      </w:r>
      <w:r w:rsidR="00826FAE">
        <w:t xml:space="preserve"> </w:t>
      </w:r>
      <w:r>
        <w:t>partner, if any, is removed, and a new partner is sought for this agent.</w:t>
      </w:r>
    </w:p>
    <w:p w14:paraId="053807D8" w14:textId="7E6246C5" w:rsidR="00F04BD4" w:rsidRDefault="00AD1B34" w:rsidP="002726EF">
      <w:r>
        <w:lastRenderedPageBreak/>
        <w:t>The other component of the model is the contact matrix. This matrix gives the probability that an agent in an age-cohort will form a sexual partnership with another agent in the same or a different age cohort. The age of the partner is recorded within the NATSAL-3.</w:t>
      </w:r>
      <w:r w:rsidR="0058594A">
        <w:t xml:space="preserve"> Therefore, an age-mixing matrix is calculated from the NATSAL-3 dataset, using the method presented by Datta et al. (2018) (these methods are explained in detailed in our paper).</w:t>
      </w:r>
      <w:r w:rsidR="002726EF">
        <w:t xml:space="preserve"> The following equation is used to calculate the age-mixing matrix.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2726EF">
        <w:rPr>
          <w:rFonts w:eastAsiaTheme="minorEastAsia"/>
        </w:rPr>
        <w:t>r</w:t>
      </w:r>
      <w:r w:rsidR="002726EF">
        <w:t xml:space="preserve">epresents probability that an agent in cohort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726EF">
        <w:t xml:space="preserve"> will have sexual partnership with an agent in cohort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726EF">
        <w:t xml:space="preserve"> . The probability that an agent in cohort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726EF">
        <w:rPr>
          <w:rFonts w:eastAsiaTheme="minorEastAsia"/>
        </w:rPr>
        <w:t xml:space="preserve"> </w:t>
      </w:r>
      <w:r w:rsidR="002726EF">
        <w:t xml:space="preserve">will seek a sexual partnership with an agent in cohort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726EF">
        <w:t xml:space="preserve"> ,  </w:t>
      </w:r>
      <m:oMath>
        <m:r>
          <w:rPr>
            <w:rFonts w:ascii="Cambria Math" w:hAnsi="Cambria Math"/>
          </w:rPr>
          <m:t>P(</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sub>
        </m:sSub>
      </m:oMath>
      <w:r w:rsidR="002726EF">
        <w:t>is based on the relative frequency counts</w:t>
      </w:r>
      <w:r w:rsidR="00F04BD4">
        <w:t xml:space="preserve"> </w:t>
      </w:r>
      <w:r w:rsidR="002726EF">
        <w:t>obtained from the NATSAL-3 dataset, described by the following equation:</w:t>
      </w:r>
      <w:r w:rsidR="00F04BD4">
        <w:t xml:space="preserve"> </w:t>
      </w:r>
    </w:p>
    <w:p w14:paraId="585337B3" w14:textId="03089575" w:rsidR="00F04BD4" w:rsidRDefault="00FF49F2" w:rsidP="002726EF">
      <m:oMathPara>
        <m:oMath>
          <m:r>
            <m:rPr>
              <m:sty m:val="p"/>
            </m:rP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θ</m:t>
                      </m:r>
                    </m:e>
                    <m:sub>
                      <m:r>
                        <w:rPr>
                          <w:rFonts w:ascii="Cambria Math" w:hAnsi="Cambria Math"/>
                        </w:rPr>
                        <m:t>i,j</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θ</m:t>
                      </m:r>
                    </m:e>
                    <m:sub>
                      <m:r>
                        <w:rPr>
                          <w:rFonts w:ascii="Cambria Math" w:hAnsi="Cambria Math"/>
                        </w:rPr>
                        <m:t>i</m:t>
                      </m:r>
                    </m:sub>
                  </m:sSub>
                </m:e>
              </m:nary>
            </m:den>
          </m:f>
          <m:r>
            <w:rPr>
              <w:rFonts w:ascii="Cambria Math" w:hAnsi="Cambria Math"/>
            </w:rPr>
            <m:t xml:space="preserve"> </m:t>
          </m:r>
          <m:r>
            <w:rPr>
              <w:rFonts w:ascii="Cambria Math" w:eastAsiaTheme="minorEastAsia" w:hAnsi="Cambria Math"/>
            </w:rPr>
            <m:t>,</m:t>
          </m:r>
        </m:oMath>
      </m:oMathPara>
    </w:p>
    <w:p w14:paraId="301EC9A8" w14:textId="77777777" w:rsidR="00F04BD4" w:rsidRDefault="00F04BD4" w:rsidP="002726EF"/>
    <w:p w14:paraId="0121B83F" w14:textId="7A1D3590" w:rsidR="002726EF" w:rsidRDefault="00D84665" w:rsidP="002726EF">
      <w:r>
        <w:t>w</w:t>
      </w:r>
      <w:r w:rsidR="002726EF">
        <w:t xml:space="preserve">here </w:t>
      </w:r>
      <m:oMath>
        <m:sSub>
          <m:sSubPr>
            <m:ctrlPr>
              <w:rPr>
                <w:rFonts w:ascii="Cambria Math" w:hAnsi="Cambria Math"/>
                <w:i/>
              </w:rPr>
            </m:ctrlPr>
          </m:sSubPr>
          <m:e>
            <m:r>
              <w:rPr>
                <w:rFonts w:ascii="Cambria Math" w:hAnsi="Cambria Math"/>
              </w:rPr>
              <m:t>θ</m:t>
            </m:r>
          </m:e>
          <m:sub>
            <m:r>
              <w:rPr>
                <w:rFonts w:ascii="Cambria Math" w:hAnsi="Cambria Math"/>
              </w:rPr>
              <m:t>i,j</m:t>
            </m:r>
          </m:sub>
        </m:sSub>
        <m:r>
          <w:rPr>
            <w:rFonts w:ascii="Cambria Math" w:hAnsi="Cambria Math"/>
          </w:rPr>
          <m:t xml:space="preserve"> </m:t>
        </m:r>
      </m:oMath>
      <w:r w:rsidR="002726EF">
        <w:t xml:space="preserve">is the sum of weights of all respondents in NATSAL-3 survey in cohort </w:t>
      </w:r>
      <m:oMath>
        <m:r>
          <w:rPr>
            <w:rFonts w:ascii="Cambria Math" w:hAnsi="Cambria Math"/>
          </w:rPr>
          <m:t xml:space="preserve">i </m:t>
        </m:r>
      </m:oMath>
      <w:r w:rsidR="002726EF">
        <w:t>who had a past or a current</w:t>
      </w:r>
      <w:r>
        <w:t xml:space="preserve"> </w:t>
      </w:r>
      <w:r w:rsidR="002726EF">
        <w:t xml:space="preserve">partnership with a person in age cohort </w:t>
      </w:r>
      <m:oMath>
        <m:r>
          <w:rPr>
            <w:rFonts w:ascii="Cambria Math" w:hAnsi="Cambria Math"/>
          </w:rPr>
          <m:t>j</m:t>
        </m:r>
      </m:oMath>
      <w:r w:rsidR="002726EF">
        <w:t xml:space="preserve">. Similarly,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oMath>
      <w:r w:rsidR="002726EF">
        <w:t xml:space="preserve">is the sum of weights of all respondents in age-cohort </w:t>
      </w:r>
      <m:oMath>
        <m:r>
          <w:rPr>
            <w:rFonts w:ascii="Cambria Math" w:hAnsi="Cambria Math"/>
          </w:rPr>
          <m:t xml:space="preserve">i </m:t>
        </m:r>
      </m:oMath>
      <w:r w:rsidR="002726EF">
        <w:t>reporting any sexual relationship with people of any age cohort. The entirematrix of probabilities is represented</w:t>
      </w:r>
      <w:r>
        <w:t xml:space="preserve"> </w:t>
      </w:r>
      <w:r w:rsidR="002726EF">
        <w:t>by:</w:t>
      </w:r>
    </w:p>
    <w:p w14:paraId="3491E987" w14:textId="1C8FAB6B" w:rsidR="005E0A68" w:rsidRPr="00D2022A" w:rsidRDefault="005E0A68" w:rsidP="005E0A68">
      <w:pPr>
        <w:rPr>
          <w:rFonts w:eastAsiaTheme="minorEastAsia"/>
        </w:rPr>
      </w:pPr>
      <m:oMathPara>
        <m:oMath>
          <m:r>
            <w:rPr>
              <w:rFonts w:ascii="Cambria Math" w:eastAsiaTheme="minorEastAsia" w:hAnsi="Cambria Math"/>
            </w:rPr>
            <m:t>AgeMix=</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C1,C1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C1,C15</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C15,C1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C15,C15</m:t>
                        </m:r>
                      </m:sub>
                    </m:sSub>
                  </m:e>
                </m:mr>
              </m:m>
            </m:e>
          </m:d>
        </m:oMath>
      </m:oMathPara>
    </w:p>
    <w:p w14:paraId="733FE8FC" w14:textId="513A74ED" w:rsidR="00D2022A" w:rsidRDefault="00D2022A" w:rsidP="005E0A68">
      <w:pPr>
        <w:rPr>
          <w:rFonts w:eastAsiaTheme="minorEastAsia"/>
        </w:rPr>
      </w:pPr>
      <w:r w:rsidRPr="00D2022A">
        <w:rPr>
          <w:rFonts w:eastAsiaTheme="minorEastAsia"/>
        </w:rPr>
        <w:t>Here,</w:t>
      </w:r>
      <w:r w:rsidR="00DD183B">
        <w:rPr>
          <w:rFonts w:eastAsiaTheme="minorEastAsia"/>
        </w:rPr>
        <w:t xml:space="preserve"> </w:t>
      </w:r>
      <m:oMath>
        <m:r>
          <w:rPr>
            <w:rFonts w:ascii="Cambria Math" w:eastAsiaTheme="minorEastAsia" w:hAnsi="Cambria Math"/>
          </w:rPr>
          <m:t>N</m:t>
        </m:r>
      </m:oMath>
      <w:r w:rsidRPr="00D2022A">
        <w:rPr>
          <w:rFonts w:eastAsiaTheme="minorEastAsia"/>
        </w:rPr>
        <w:t xml:space="preserve"> is the total number of age cohorts.</w:t>
      </w:r>
    </w:p>
    <w:p w14:paraId="65EF42EF" w14:textId="0AFF785C" w:rsidR="001560C7" w:rsidRDefault="004226E7" w:rsidP="00F46E35">
      <w:pPr>
        <w:pStyle w:val="Heading2"/>
      </w:pPr>
      <w:bookmarkStart w:id="13" w:name="_Toc137212756"/>
      <w:r>
        <w:t>Emergence</w:t>
      </w:r>
      <w:bookmarkEnd w:id="13"/>
    </w:p>
    <w:p w14:paraId="513F450B" w14:textId="09505B3C" w:rsidR="00D2022A" w:rsidRDefault="00D2022A">
      <w:r w:rsidRPr="00D2022A">
        <w:t xml:space="preserve">The emerging result from the model is the course that the infection takes. Based on the type of agent that is initially infectious, the other agents </w:t>
      </w:r>
      <w:proofErr w:type="gramStart"/>
      <w:r w:rsidRPr="00D2022A">
        <w:t>come into contact with</w:t>
      </w:r>
      <w:proofErr w:type="gramEnd"/>
      <w:r w:rsidRPr="00D2022A">
        <w:t xml:space="preserve"> the infectious agent, the length of the contact, patterns can emerge how an outbreak can spread. For example, if a</w:t>
      </w:r>
      <w:r>
        <w:t>n</w:t>
      </w:r>
      <w:r w:rsidRPr="00D2022A">
        <w:t xml:space="preserve"> agent from a specific cohort is infected, and the probability of that agent having a sexual contact with other agent(s) from the same cohort is high, then that cohort will see a higher outbreak compared to others. </w:t>
      </w:r>
      <w:r>
        <w:t>The outcome (daily new infections) emerges from the number of vaccinated individuals, the type of vaccination programme, the number of superspreader events and the number of imported cases and multiple other factors.</w:t>
      </w:r>
    </w:p>
    <w:p w14:paraId="281310D9" w14:textId="49C07916" w:rsidR="004226E7" w:rsidRDefault="00586758" w:rsidP="00673D8C">
      <w:r>
        <w:t xml:space="preserve">At the end of the simulation, an effective reproduction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is calculated. A time-varying reproduction number,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also calculated </w:t>
      </w:r>
      <w:r w:rsidR="00D2022A">
        <w:t>retrospectively.</w:t>
      </w:r>
      <w:r w:rsidR="00AF469B">
        <w:t xml:space="preserve"> </w:t>
      </w:r>
      <w:r w:rsidR="00673D8C">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673D8C">
        <w:t xml:space="preserve"> </w:t>
      </w:r>
      <w:r w:rsidR="00147750" w:rsidRPr="00147750">
        <w:t xml:space="preserve"> represents average number of secondary infections caused by a single infected</w:t>
      </w:r>
      <w:r w:rsidR="00673D8C">
        <w:t xml:space="preserve"> individual in a population where not everyone is susceptible to the disease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673D8C">
        <w:t xml:space="preserve"> is different from the basic reproductive </w:t>
      </w:r>
      <w:proofErr w:type="gramStart"/>
      <w:r w:rsidR="00673D8C">
        <w:t>number ,</w:t>
      </w:r>
      <w:proofErr w:type="gramEnd"/>
      <w:r w:rsidR="00673D8C">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3D8C">
        <w:t>, which represents the average number of new infections caused by a single infected individual in a completely susceptible population). Rt refers to the average number of secondary infections caused by a single infected individual at a specific time during an outbreak or epidemic. In other words, it is an estimation of Re at a single specific point in time during the outbreak.</w:t>
      </w:r>
    </w:p>
    <w:p w14:paraId="1609E4AB" w14:textId="4CA71ADE" w:rsidR="001C616D" w:rsidRDefault="001C616D" w:rsidP="007C4D83">
      <w:pPr>
        <w:pStyle w:val="Heading2"/>
      </w:pPr>
      <w:bookmarkStart w:id="14" w:name="_Toc137212757"/>
      <w:r>
        <w:t>Adaptation</w:t>
      </w:r>
      <w:r w:rsidR="00F756DB">
        <w:t>, Objectives, Learning, Prediction</w:t>
      </w:r>
      <w:bookmarkEnd w:id="14"/>
    </w:p>
    <w:p w14:paraId="103FB00D" w14:textId="6B29AC81" w:rsidR="0049607D" w:rsidRDefault="001C616D" w:rsidP="00F756DB">
      <w:r>
        <w:t xml:space="preserve">Adaptive behaviours are not yet modelled. The agents do not change their behaviour after infection or exposure. </w:t>
      </w:r>
      <w:r w:rsidR="00F756DB">
        <w:t>There</w:t>
      </w:r>
      <w:r w:rsidR="007A2019" w:rsidRPr="007A2019">
        <w:t xml:space="preserve"> is consequently no inherent pursuit of specific objectives</w:t>
      </w:r>
      <w:r w:rsidR="00F756DB">
        <w:t xml:space="preserve">, learning </w:t>
      </w:r>
      <w:r w:rsidR="00EB0398">
        <w:t>(</w:t>
      </w:r>
      <w:r w:rsidR="00B7589E">
        <w:t>how agents change their decision-making methods)</w:t>
      </w:r>
      <w:r w:rsidR="00F756DB">
        <w:t xml:space="preserve">, </w:t>
      </w:r>
      <w:r w:rsidR="007A457C">
        <w:t>implicit or explicit prediction</w:t>
      </w:r>
      <w:r w:rsidR="00390AA1">
        <w:t xml:space="preserve"> and </w:t>
      </w:r>
      <w:r w:rsidR="007A457C">
        <w:t>sensing</w:t>
      </w:r>
      <w:r w:rsidR="00390AA1">
        <w:t>.</w:t>
      </w:r>
    </w:p>
    <w:p w14:paraId="151C1545" w14:textId="7871600B" w:rsidR="00B7589E" w:rsidRDefault="00390AA1" w:rsidP="00F46E35">
      <w:pPr>
        <w:pStyle w:val="Heading2"/>
      </w:pPr>
      <w:bookmarkStart w:id="15" w:name="_Toc137212758"/>
      <w:r>
        <w:lastRenderedPageBreak/>
        <w:t>Interaction</w:t>
      </w:r>
      <w:bookmarkEnd w:id="15"/>
    </w:p>
    <w:p w14:paraId="674AA3CA" w14:textId="1F0F1C32" w:rsidR="00FE5C87" w:rsidRDefault="00C012CD" w:rsidP="00FE5C87">
      <w:pPr>
        <w:rPr>
          <w:rFonts w:eastAsiaTheme="minorEastAsia"/>
        </w:rPr>
      </w:pPr>
      <w:r>
        <w:t>Two types of sexual contacts are possible in this model: long-term and short-term. Long-term sexual contact that is continued towards the end of a relationship.</w:t>
      </w:r>
      <w:r w:rsidR="00FE5C87">
        <w:t xml:space="preserve"> It is represented by </w:t>
      </w:r>
      <w:r w:rsidR="003809BE">
        <w:t>a breed of links named “</w:t>
      </w:r>
      <w:proofErr w:type="spellStart"/>
      <w:r w:rsidR="003809BE">
        <w:t>lt</w:t>
      </w:r>
      <w:proofErr w:type="spellEnd"/>
      <w:r w:rsidR="003809BE">
        <w:t>-links”.</w:t>
      </w:r>
      <w:r>
        <w:t xml:space="preserve"> The short-term contact is a once-only contact modelled to mimic the transmission through super spreader events or travel.</w:t>
      </w:r>
      <w:r w:rsidR="003809BE">
        <w:t xml:space="preserve"> It is represented by a breed of links called the “</w:t>
      </w:r>
      <w:proofErr w:type="spellStart"/>
      <w:r w:rsidR="003809BE">
        <w:t>st</w:t>
      </w:r>
      <w:proofErr w:type="spellEnd"/>
      <w:r w:rsidR="003809BE">
        <w:t>-links”.</w:t>
      </w:r>
      <w:r w:rsidR="00FE5C87">
        <w:t xml:space="preserve"> </w:t>
      </w:r>
      <w:r w:rsidR="00FE5C87">
        <w:rPr>
          <w:rFonts w:eastAsiaTheme="minorEastAsia"/>
        </w:rPr>
        <w:t xml:space="preserve">The model assumes direct interaction between agents. If two agents are connected to each other through links, it means there is a sexual relationship between them. An interaction may lead to the infection of an agent if one is susceptible, and one is infected. </w:t>
      </w:r>
    </w:p>
    <w:p w14:paraId="56C463C4" w14:textId="63D1AC9A" w:rsidR="006775B2" w:rsidRDefault="00873ACF" w:rsidP="00F46E35">
      <w:pPr>
        <w:pStyle w:val="Heading2"/>
        <w:rPr>
          <w:rFonts w:eastAsiaTheme="minorEastAsia"/>
        </w:rPr>
      </w:pPr>
      <w:bookmarkStart w:id="16" w:name="_Toc137212759"/>
      <w:r>
        <w:rPr>
          <w:rFonts w:eastAsiaTheme="minorEastAsia"/>
        </w:rPr>
        <w:t>Stochasticity</w:t>
      </w:r>
      <w:bookmarkEnd w:id="16"/>
    </w:p>
    <w:p w14:paraId="46768D87" w14:textId="120C7601" w:rsidR="00873ACF" w:rsidRDefault="00873ACF" w:rsidP="0091528B">
      <w:pPr>
        <w:rPr>
          <w:rFonts w:eastAsiaTheme="minorEastAsia"/>
        </w:rPr>
      </w:pPr>
      <w:r>
        <w:rPr>
          <w:rFonts w:eastAsiaTheme="minorEastAsia"/>
        </w:rPr>
        <w:t xml:space="preserve">Agent relationships, breakup and new partner selections are random based on predefined distributions. Whether </w:t>
      </w:r>
      <w:proofErr w:type="spellStart"/>
      <w:proofErr w:type="gramStart"/>
      <w:r>
        <w:rPr>
          <w:rFonts w:eastAsiaTheme="minorEastAsia"/>
        </w:rPr>
        <w:t>a</w:t>
      </w:r>
      <w:proofErr w:type="spellEnd"/>
      <w:proofErr w:type="gramEnd"/>
      <w:r>
        <w:rPr>
          <w:rFonts w:eastAsiaTheme="minorEastAsia"/>
        </w:rPr>
        <w:t xml:space="preserve"> agent will break up today and find a new sexual partner is based on a probability that is calculated through predefined distributions. From which age-cohort an agent will find a new partner from also depends on a pre-defined probability distribution based on age mixing matrix. When an infectious agent </w:t>
      </w:r>
      <w:proofErr w:type="gramStart"/>
      <w:r>
        <w:rPr>
          <w:rFonts w:eastAsiaTheme="minorEastAsia"/>
        </w:rPr>
        <w:t>comes in contact with</w:t>
      </w:r>
      <w:proofErr w:type="gramEnd"/>
      <w:r>
        <w:rPr>
          <w:rFonts w:eastAsiaTheme="minorEastAsia"/>
        </w:rPr>
        <w:t xml:space="preserve"> a susceptible agent, there is a certain probability that determines if the susceptible agent will become exposed. Once exposed, the length of time an agent will stay in ‘exposed’ state before it becomes infectious is also determined by a probability distribution</w:t>
      </w:r>
      <w:r w:rsidR="00B3703B">
        <w:rPr>
          <w:rFonts w:eastAsiaTheme="minorEastAsia"/>
        </w:rPr>
        <w:t xml:space="preserve">: incubation period is drawn from a </w:t>
      </w:r>
      <w:r w:rsidR="0091528B" w:rsidRPr="0091528B">
        <w:rPr>
          <w:rFonts w:eastAsiaTheme="minorEastAsia"/>
        </w:rPr>
        <w:t>Weibull distribution</w:t>
      </w:r>
      <w:r w:rsidR="0091528B">
        <w:rPr>
          <w:rFonts w:eastAsiaTheme="minorEastAsia"/>
        </w:rPr>
        <w:t xml:space="preserve"> </w:t>
      </w:r>
      <w:r w:rsidR="0091528B" w:rsidRPr="0091528B">
        <w:rPr>
          <w:rFonts w:eastAsiaTheme="minorEastAsia"/>
        </w:rPr>
        <w:t>with scale</w:t>
      </w:r>
      <w:r w:rsidR="0091528B">
        <w:rPr>
          <w:rFonts w:eastAsiaTheme="minorEastAsia"/>
        </w:rPr>
        <w:t xml:space="preserve"> </w:t>
      </w:r>
      <w:r w:rsidR="0091528B" w:rsidRPr="0091528B">
        <w:rPr>
          <w:rFonts w:eastAsiaTheme="minorEastAsia"/>
        </w:rPr>
        <w:t>parameter</w:t>
      </w:r>
      <w:r w:rsidR="00673D8C">
        <w:rPr>
          <w:rFonts w:eastAsiaTheme="minorEastAsia"/>
        </w:rPr>
        <w:t xml:space="preserve"> </w:t>
      </w:r>
      <m:oMath>
        <m:r>
          <w:rPr>
            <w:rFonts w:ascii="Cambria Math" w:eastAsiaTheme="minorEastAsia" w:hAnsi="Cambria Math"/>
          </w:rPr>
          <m:t>η = 8.4</m:t>
        </m:r>
      </m:oMath>
      <w:r w:rsidR="0091528B" w:rsidRPr="0091528B">
        <w:rPr>
          <w:rFonts w:eastAsiaTheme="minorEastAsia"/>
        </w:rPr>
        <w:t xml:space="preserve"> and</w:t>
      </w:r>
      <w:r w:rsidR="0091528B">
        <w:rPr>
          <w:rFonts w:eastAsiaTheme="minorEastAsia"/>
        </w:rPr>
        <w:t xml:space="preserve"> </w:t>
      </w:r>
      <w:r w:rsidR="0091528B" w:rsidRPr="0091528B">
        <w:rPr>
          <w:rFonts w:eastAsiaTheme="minorEastAsia"/>
        </w:rPr>
        <w:t>the shape</w:t>
      </w:r>
      <w:r w:rsidR="0091528B">
        <w:rPr>
          <w:rFonts w:eastAsiaTheme="minorEastAsia"/>
        </w:rPr>
        <w:t xml:space="preserve"> </w:t>
      </w:r>
      <w:r w:rsidR="0091528B" w:rsidRPr="0091528B">
        <w:rPr>
          <w:rFonts w:eastAsiaTheme="minorEastAsia"/>
        </w:rPr>
        <w:t>parameter</w:t>
      </w:r>
      <m:oMath>
        <m:r>
          <w:rPr>
            <w:rFonts w:ascii="Cambria Math" w:eastAsiaTheme="minorEastAsia" w:hAnsi="Cambria Math"/>
          </w:rPr>
          <m:t xml:space="preserve"> β = 1.5</m:t>
        </m:r>
      </m:oMath>
      <w:r w:rsidR="00673D8C">
        <w:rPr>
          <w:rFonts w:eastAsiaTheme="minorEastAsia"/>
        </w:rPr>
        <w:t xml:space="preserve"> </w:t>
      </w:r>
      <w:sdt>
        <w:sdtPr>
          <w:rPr>
            <w:rFonts w:eastAsiaTheme="minorEastAsia"/>
          </w:rPr>
          <w:id w:val="452440699"/>
          <w:citation/>
        </w:sdtPr>
        <w:sdtContent>
          <w:r w:rsidR="00DC51C9">
            <w:rPr>
              <w:rFonts w:eastAsiaTheme="minorEastAsia"/>
            </w:rPr>
            <w:fldChar w:fldCharType="begin"/>
          </w:r>
          <w:r w:rsidR="00DC51C9">
            <w:rPr>
              <w:rFonts w:eastAsiaTheme="minorEastAsia"/>
              <w:lang w:val="en-US"/>
            </w:rPr>
            <w:instrText xml:space="preserve"> CITATION War22 \l 1033 </w:instrText>
          </w:r>
          <w:r w:rsidR="00DC51C9">
            <w:rPr>
              <w:rFonts w:eastAsiaTheme="minorEastAsia"/>
            </w:rPr>
            <w:fldChar w:fldCharType="separate"/>
          </w:r>
          <w:r w:rsidR="00DC51C9" w:rsidRPr="00DC51C9">
            <w:rPr>
              <w:rFonts w:eastAsiaTheme="minorEastAsia"/>
              <w:noProof/>
              <w:lang w:val="en-US"/>
            </w:rPr>
            <w:t>(Ward, Christie, Paton, Cumming, &amp; Overton, 2022)</w:t>
          </w:r>
          <w:r w:rsidR="00DC51C9">
            <w:rPr>
              <w:rFonts w:eastAsiaTheme="minorEastAsia"/>
            </w:rPr>
            <w:fldChar w:fldCharType="end"/>
          </w:r>
        </w:sdtContent>
      </w:sdt>
      <w:r>
        <w:rPr>
          <w:rFonts w:eastAsiaTheme="minorEastAsia"/>
        </w:rPr>
        <w:t>. Once in an infectious state, the length of time this agent will stay infectious before its recovered is also determined by a probability distribution</w:t>
      </w:r>
      <w:r w:rsidR="0091528B">
        <w:rPr>
          <w:rFonts w:eastAsiaTheme="minorEastAsia"/>
        </w:rPr>
        <w:t xml:space="preserve">: normal distribution with mean = 21 and </w:t>
      </w:r>
      <w:proofErr w:type="spellStart"/>
      <w:r w:rsidR="0091528B">
        <w:rPr>
          <w:rFonts w:eastAsiaTheme="minorEastAsia"/>
        </w:rPr>
        <w:t>sd</w:t>
      </w:r>
      <w:proofErr w:type="spellEnd"/>
      <w:r w:rsidR="0091528B">
        <w:rPr>
          <w:rFonts w:eastAsiaTheme="minorEastAsia"/>
        </w:rPr>
        <w:t xml:space="preserve"> = 3 days</w:t>
      </w:r>
      <w:r>
        <w:rPr>
          <w:rFonts w:eastAsiaTheme="minorEastAsia"/>
        </w:rPr>
        <w:t xml:space="preserve">. </w:t>
      </w:r>
    </w:p>
    <w:p w14:paraId="3938029A" w14:textId="13C36C8C" w:rsidR="0039556A" w:rsidRDefault="00820618" w:rsidP="0048038D">
      <w:pPr>
        <w:spacing w:after="0"/>
        <w:rPr>
          <w:rFonts w:eastAsiaTheme="minorEastAsia"/>
        </w:rPr>
      </w:pPr>
      <w:bookmarkStart w:id="17" w:name="_Toc137212760"/>
      <w:r>
        <w:rPr>
          <w:rStyle w:val="Heading2Char"/>
        </w:rPr>
        <w:t>Observation</w:t>
      </w:r>
      <w:bookmarkEnd w:id="17"/>
    </w:p>
    <w:p w14:paraId="4D2050F4" w14:textId="0505591B" w:rsidR="00873ACF" w:rsidRDefault="00873ACF" w:rsidP="0048038D">
      <w:pPr>
        <w:spacing w:after="0"/>
        <w:rPr>
          <w:rFonts w:eastAsiaTheme="minorEastAsia"/>
        </w:rPr>
      </w:pPr>
      <w:r>
        <w:rPr>
          <w:rFonts w:eastAsiaTheme="minorEastAsia"/>
        </w:rPr>
        <w:t xml:space="preserve">Every run of the model, data is collected on the number of agents who are infected that day (this can be update later). We also collect data of number of agents from each age-cohort who are infected at that day. </w:t>
      </w:r>
    </w:p>
    <w:p w14:paraId="6B0F06D3" w14:textId="715053B2" w:rsidR="00D95549" w:rsidRDefault="00D95549" w:rsidP="00F46E35">
      <w:pPr>
        <w:pStyle w:val="Heading2"/>
      </w:pPr>
      <w:bookmarkStart w:id="18" w:name="_Toc137212761"/>
      <w:r>
        <w:t>Collectives</w:t>
      </w:r>
      <w:bookmarkEnd w:id="18"/>
    </w:p>
    <w:p w14:paraId="7E308A12" w14:textId="40F074FF" w:rsidR="00D95549" w:rsidRDefault="00D95549" w:rsidP="00CB17FD">
      <w:r>
        <w:t xml:space="preserve">Collectives are not explicitly modelled. However, the agents state-variables define who they are: age-cohort, </w:t>
      </w:r>
      <w:proofErr w:type="gramStart"/>
      <w:r>
        <w:t>sex</w:t>
      </w:r>
      <w:proofErr w:type="gramEnd"/>
      <w:r>
        <w:t xml:space="preserve"> and sexual preference. </w:t>
      </w:r>
    </w:p>
    <w:p w14:paraId="05159681" w14:textId="77777777" w:rsidR="006C068C" w:rsidRDefault="006C068C" w:rsidP="00F46E35">
      <w:pPr>
        <w:pStyle w:val="Heading2"/>
      </w:pPr>
      <w:bookmarkStart w:id="19" w:name="_Toc137212762"/>
      <w:r>
        <w:t>Observation</w:t>
      </w:r>
      <w:bookmarkEnd w:id="19"/>
    </w:p>
    <w:p w14:paraId="0FB73C9B" w14:textId="4C047C1D" w:rsidR="006C068C" w:rsidRDefault="006C068C">
      <w:r>
        <w:t xml:space="preserve">Graphical output of the model shoes the daily number of new infections. </w:t>
      </w:r>
      <w:r w:rsidR="003B3D0A">
        <w:t xml:space="preserve">Other summary statistics can be gathered via the output files. </w:t>
      </w:r>
      <w:r w:rsidR="00393AB9">
        <w:t xml:space="preserve">These include number of new infections in each age-cohort, </w:t>
      </w:r>
      <w:proofErr w:type="gramStart"/>
      <w:r w:rsidR="00393AB9">
        <w:t>sex</w:t>
      </w:r>
      <w:proofErr w:type="gramEnd"/>
      <w:r w:rsidR="00393AB9">
        <w:t xml:space="preserve"> and sexual preference groups. The Re and Rt are also written in separate output files.</w:t>
      </w:r>
    </w:p>
    <w:p w14:paraId="00102037" w14:textId="7244306A" w:rsidR="004102BF" w:rsidRDefault="004102BF" w:rsidP="00F46E35">
      <w:pPr>
        <w:pStyle w:val="Heading2"/>
        <w:rPr>
          <w:rFonts w:eastAsiaTheme="minorEastAsia"/>
        </w:rPr>
      </w:pPr>
      <w:bookmarkStart w:id="20" w:name="_Toc137212763"/>
      <w:r>
        <w:rPr>
          <w:rFonts w:eastAsiaTheme="minorEastAsia"/>
        </w:rPr>
        <w:t>Initialisation</w:t>
      </w:r>
      <w:bookmarkEnd w:id="20"/>
    </w:p>
    <w:p w14:paraId="10BB5147" w14:textId="5049745D" w:rsidR="004E3A3D" w:rsidRDefault="004F5761" w:rsidP="00ED2D8A">
      <w:pPr>
        <w:rPr>
          <w:rFonts w:eastAsiaTheme="minorEastAsia"/>
        </w:rPr>
      </w:pPr>
      <w:r>
        <w:rPr>
          <w:rFonts w:eastAsiaTheme="minorEastAsia"/>
        </w:rPr>
        <w:t xml:space="preserve">To initialise, we create a population of </w:t>
      </w:r>
      <w:r w:rsidR="009C3DBA">
        <w:rPr>
          <w:rFonts w:eastAsiaTheme="minorEastAsia"/>
        </w:rPr>
        <w:t>agents,</w:t>
      </w:r>
      <w:r w:rsidR="002A3CD4">
        <w:rPr>
          <w:rFonts w:eastAsiaTheme="minorEastAsia"/>
        </w:rPr>
        <w:t xml:space="preserve"> global </w:t>
      </w:r>
      <w:proofErr w:type="gramStart"/>
      <w:r w:rsidR="002A3CD4">
        <w:rPr>
          <w:rFonts w:eastAsiaTheme="minorEastAsia"/>
        </w:rPr>
        <w:t>parameters</w:t>
      </w:r>
      <w:proofErr w:type="gramEnd"/>
      <w:r w:rsidR="002A3CD4">
        <w:rPr>
          <w:rFonts w:eastAsiaTheme="minorEastAsia"/>
        </w:rPr>
        <w:t xml:space="preserve"> and initial setting conditions. </w:t>
      </w:r>
      <w:r w:rsidR="008C59F7">
        <w:rPr>
          <w:rFonts w:eastAsiaTheme="minorEastAsia"/>
        </w:rPr>
        <w:t xml:space="preserve">By default, the population is set to 10000, this however can be changed for any run. </w:t>
      </w:r>
      <w:r w:rsidR="0060026A">
        <w:rPr>
          <w:rFonts w:eastAsiaTheme="minorEastAsia"/>
        </w:rPr>
        <w:t xml:space="preserve">Minimum age of an agent in the population is 16 and maximum is 74. Each agent is randomly assigned an age sampled </w:t>
      </w:r>
      <w:r w:rsidR="009C3DBA">
        <w:rPr>
          <w:rFonts w:eastAsiaTheme="minorEastAsia"/>
        </w:rPr>
        <w:t>from a</w:t>
      </w:r>
      <w:r w:rsidR="0060026A">
        <w:rPr>
          <w:rFonts w:eastAsiaTheme="minorEastAsia"/>
        </w:rPr>
        <w:t xml:space="preserve"> uniform distribution between 16 to 74 years of age. </w:t>
      </w:r>
      <w:r w:rsidR="004E3A3D">
        <w:rPr>
          <w:rFonts w:eastAsiaTheme="minorEastAsia"/>
        </w:rPr>
        <w:t xml:space="preserve">Sex (male/female) is also assigned to agents randomly from a uniform distribution. </w:t>
      </w:r>
      <w:r w:rsidR="006D3444">
        <w:rPr>
          <w:rFonts w:eastAsiaTheme="minorEastAsia"/>
        </w:rPr>
        <w:t xml:space="preserve">Sexual preference of each agent is based on the user inputs. The user of the model can select number of </w:t>
      </w:r>
      <w:r w:rsidR="009C3DBA">
        <w:rPr>
          <w:rFonts w:eastAsiaTheme="minorEastAsia"/>
        </w:rPr>
        <w:t>homosexuals</w:t>
      </w:r>
      <w:r w:rsidR="006D3444">
        <w:rPr>
          <w:rFonts w:eastAsiaTheme="minorEastAsia"/>
        </w:rPr>
        <w:t xml:space="preserve">, bi-sexual </w:t>
      </w:r>
      <w:proofErr w:type="gramStart"/>
      <w:r w:rsidR="006D3444">
        <w:rPr>
          <w:rFonts w:eastAsiaTheme="minorEastAsia"/>
        </w:rPr>
        <w:t>males</w:t>
      </w:r>
      <w:proofErr w:type="gramEnd"/>
      <w:r w:rsidR="006D3444">
        <w:rPr>
          <w:rFonts w:eastAsiaTheme="minorEastAsia"/>
        </w:rPr>
        <w:t xml:space="preserve"> and females in the population.</w:t>
      </w:r>
      <w:r w:rsidR="00AC565F">
        <w:rPr>
          <w:rFonts w:eastAsiaTheme="minorEastAsia"/>
        </w:rPr>
        <w:t xml:space="preserve"> We have calculated them from the NATSAL-3 dataset as mentioned in </w:t>
      </w:r>
      <w:r w:rsidR="00FC7837">
        <w:rPr>
          <w:rFonts w:eastAsiaTheme="minorEastAsia"/>
        </w:rPr>
        <w:fldChar w:fldCharType="begin"/>
      </w:r>
      <w:r w:rsidR="00FC7837">
        <w:rPr>
          <w:rFonts w:eastAsiaTheme="minorEastAsia"/>
        </w:rPr>
        <w:instrText xml:space="preserve"> REF _Ref137032369 \h </w:instrText>
      </w:r>
      <w:r w:rsidR="00FC7837">
        <w:rPr>
          <w:rFonts w:eastAsiaTheme="minorEastAsia"/>
        </w:rPr>
      </w:r>
      <w:r w:rsidR="00FC7837">
        <w:rPr>
          <w:rFonts w:eastAsiaTheme="minorEastAsia"/>
        </w:rPr>
        <w:fldChar w:fldCharType="separate"/>
      </w:r>
      <w:r w:rsidR="00FC7837">
        <w:t xml:space="preserve">Table </w:t>
      </w:r>
      <w:r w:rsidR="00FC7837">
        <w:rPr>
          <w:noProof/>
        </w:rPr>
        <w:t>2</w:t>
      </w:r>
      <w:r w:rsidR="00FC7837">
        <w:rPr>
          <w:rFonts w:eastAsiaTheme="minorEastAsia"/>
        </w:rPr>
        <w:fldChar w:fldCharType="end"/>
      </w:r>
      <w:r w:rsidR="00FC7837">
        <w:rPr>
          <w:rFonts w:eastAsiaTheme="minorEastAsia"/>
        </w:rPr>
        <w:t>.</w:t>
      </w:r>
    </w:p>
    <w:p w14:paraId="7DE2FC85" w14:textId="49536413" w:rsidR="006D3444" w:rsidRDefault="001067D4" w:rsidP="00ED2D8A">
      <w:pPr>
        <w:rPr>
          <w:rFonts w:eastAsiaTheme="minorEastAsia"/>
        </w:rPr>
      </w:pPr>
      <w:r>
        <w:rPr>
          <w:rFonts w:eastAsiaTheme="minorEastAsia"/>
        </w:rPr>
        <w:t xml:space="preserve">The number of new sexual partner an agent takes </w:t>
      </w:r>
      <w:r w:rsidR="00675A39">
        <w:rPr>
          <w:rFonts w:eastAsiaTheme="minorEastAsia"/>
        </w:rPr>
        <w:t>each year is based on a probability distribution calculated from the NATSAL</w:t>
      </w:r>
      <w:r w:rsidR="00FC7837">
        <w:rPr>
          <w:rFonts w:eastAsiaTheme="minorEastAsia"/>
        </w:rPr>
        <w:t>-3</w:t>
      </w:r>
      <w:r w:rsidR="00675A39">
        <w:rPr>
          <w:rFonts w:eastAsiaTheme="minorEastAsia"/>
        </w:rPr>
        <w:t xml:space="preserve"> survey data</w:t>
      </w:r>
      <w:r w:rsidR="00AD15D7">
        <w:rPr>
          <w:rFonts w:eastAsiaTheme="minorEastAsia"/>
        </w:rPr>
        <w:t xml:space="preserve">, explained already in the design concepts section. This probability distribution is based on the age, </w:t>
      </w:r>
      <w:proofErr w:type="gramStart"/>
      <w:r w:rsidR="00AD15D7">
        <w:rPr>
          <w:rFonts w:eastAsiaTheme="minorEastAsia"/>
        </w:rPr>
        <w:t>sex</w:t>
      </w:r>
      <w:proofErr w:type="gramEnd"/>
      <w:r w:rsidR="00AD15D7">
        <w:rPr>
          <w:rFonts w:eastAsiaTheme="minorEastAsia"/>
        </w:rPr>
        <w:t xml:space="preserve"> and sexual preference of the agent. </w:t>
      </w:r>
    </w:p>
    <w:p w14:paraId="48A6657C" w14:textId="6F9AE069" w:rsidR="00AD15D7" w:rsidRDefault="00D97E2C" w:rsidP="00F46E35">
      <w:pPr>
        <w:pStyle w:val="Heading3"/>
        <w:rPr>
          <w:rFonts w:eastAsiaTheme="minorEastAsia"/>
        </w:rPr>
      </w:pPr>
      <w:bookmarkStart w:id="21" w:name="_Toc137212764"/>
      <w:r>
        <w:rPr>
          <w:rFonts w:eastAsiaTheme="minorEastAsia"/>
        </w:rPr>
        <w:lastRenderedPageBreak/>
        <w:t>Setting Global Parameters</w:t>
      </w:r>
      <w:bookmarkEnd w:id="21"/>
    </w:p>
    <w:p w14:paraId="34FB1DE7" w14:textId="7CDE9B53" w:rsidR="004530FF" w:rsidRDefault="004F05B5" w:rsidP="00ED2D8A">
      <w:pPr>
        <w:rPr>
          <w:rFonts w:eastAsiaTheme="minorEastAsia"/>
        </w:rPr>
      </w:pPr>
      <w:r>
        <w:rPr>
          <w:rFonts w:eastAsiaTheme="minorEastAsia"/>
        </w:rPr>
        <w:t xml:space="preserve">The values for the global parameters are shown in </w:t>
      </w:r>
      <w:r w:rsidR="00A87F6E">
        <w:rPr>
          <w:rFonts w:eastAsiaTheme="minorEastAsia"/>
        </w:rPr>
        <w:fldChar w:fldCharType="begin"/>
      </w:r>
      <w:r w:rsidR="00A87F6E">
        <w:rPr>
          <w:rFonts w:eastAsiaTheme="minorEastAsia"/>
        </w:rPr>
        <w:instrText xml:space="preserve"> REF _Ref136951709 \h </w:instrText>
      </w:r>
      <w:r w:rsidR="00A87F6E">
        <w:rPr>
          <w:rFonts w:eastAsiaTheme="minorEastAsia"/>
        </w:rPr>
      </w:r>
      <w:r w:rsidR="00A87F6E">
        <w:rPr>
          <w:rFonts w:eastAsiaTheme="minorEastAsia"/>
        </w:rPr>
        <w:fldChar w:fldCharType="separate"/>
      </w:r>
      <w:r w:rsidR="00A87F6E">
        <w:t xml:space="preserve">Table </w:t>
      </w:r>
      <w:r w:rsidR="00A87F6E">
        <w:rPr>
          <w:noProof/>
        </w:rPr>
        <w:t>1</w:t>
      </w:r>
      <w:r w:rsidR="00A87F6E">
        <w:rPr>
          <w:rFonts w:eastAsiaTheme="minorEastAsia"/>
        </w:rPr>
        <w:fldChar w:fldCharType="end"/>
      </w:r>
      <w:r w:rsidR="00A87F6E">
        <w:rPr>
          <w:rFonts w:eastAsiaTheme="minorEastAsia"/>
        </w:rPr>
        <w:t xml:space="preserve"> and </w:t>
      </w:r>
      <w:r w:rsidR="00A87F6E">
        <w:rPr>
          <w:rFonts w:eastAsiaTheme="minorEastAsia"/>
        </w:rPr>
        <w:fldChar w:fldCharType="begin"/>
      </w:r>
      <w:r w:rsidR="00A87F6E">
        <w:rPr>
          <w:rFonts w:eastAsiaTheme="minorEastAsia"/>
        </w:rPr>
        <w:instrText xml:space="preserve"> REF _Ref137032369 \h </w:instrText>
      </w:r>
      <w:r w:rsidR="00A87F6E">
        <w:rPr>
          <w:rFonts w:eastAsiaTheme="minorEastAsia"/>
        </w:rPr>
      </w:r>
      <w:r w:rsidR="00A87F6E">
        <w:rPr>
          <w:rFonts w:eastAsiaTheme="minorEastAsia"/>
        </w:rPr>
        <w:fldChar w:fldCharType="separate"/>
      </w:r>
      <w:r w:rsidR="00A87F6E">
        <w:t xml:space="preserve">Table </w:t>
      </w:r>
      <w:r w:rsidR="00A87F6E">
        <w:rPr>
          <w:noProof/>
        </w:rPr>
        <w:t>2</w:t>
      </w:r>
      <w:r w:rsidR="00A87F6E">
        <w:rPr>
          <w:rFonts w:eastAsiaTheme="minorEastAsia"/>
        </w:rPr>
        <w:fldChar w:fldCharType="end"/>
      </w:r>
      <w:r>
        <w:rPr>
          <w:rFonts w:eastAsiaTheme="minorEastAsia"/>
        </w:rPr>
        <w:t>.</w:t>
      </w:r>
    </w:p>
    <w:p w14:paraId="7F57F5BC" w14:textId="3D74BBDA" w:rsidR="00BF1454" w:rsidRDefault="00F64DD1" w:rsidP="00F46E35">
      <w:pPr>
        <w:pStyle w:val="Heading3"/>
        <w:rPr>
          <w:rFonts w:eastAsiaTheme="minorEastAsia"/>
        </w:rPr>
      </w:pPr>
      <w:bookmarkStart w:id="22" w:name="_Toc137212765"/>
      <w:r>
        <w:rPr>
          <w:rFonts w:eastAsiaTheme="minorEastAsia"/>
        </w:rPr>
        <w:t>Setting Initial Conditions</w:t>
      </w:r>
      <w:bookmarkEnd w:id="22"/>
    </w:p>
    <w:p w14:paraId="2E8FE004" w14:textId="12A87F85" w:rsidR="00F64DD1" w:rsidRDefault="00F64DD1" w:rsidP="00ED2D8A">
      <w:pPr>
        <w:rPr>
          <w:rFonts w:eastAsiaTheme="minorEastAsia"/>
        </w:rPr>
      </w:pPr>
      <w:r>
        <w:rPr>
          <w:rFonts w:eastAsiaTheme="minorEastAsia"/>
        </w:rPr>
        <w:t>The initial conditions of the model are set to make the start of the simulation. These are given following categories:</w:t>
      </w:r>
    </w:p>
    <w:p w14:paraId="5B66B8AA" w14:textId="77777777" w:rsidR="00C618C8" w:rsidRDefault="003D739F" w:rsidP="00C618C8">
      <w:pPr>
        <w:pStyle w:val="Heading4"/>
        <w:rPr>
          <w:rFonts w:eastAsiaTheme="minorEastAsia"/>
        </w:rPr>
      </w:pPr>
      <w:r>
        <w:rPr>
          <w:rFonts w:eastAsiaTheme="minorEastAsia"/>
        </w:rPr>
        <w:t>Disease Conditions:</w:t>
      </w:r>
    </w:p>
    <w:p w14:paraId="13816F85" w14:textId="2D0205C1" w:rsidR="00AD73EA" w:rsidRDefault="00196083" w:rsidP="00C618C8">
      <w:r>
        <w:t xml:space="preserve">We assume that there are no exposed or recovered agents at the start of the simulation. Only </w:t>
      </w:r>
      <w:r w:rsidR="005E5166">
        <w:t>5</w:t>
      </w:r>
      <w:r>
        <w:t xml:space="preserve"> agents</w:t>
      </w:r>
      <w:r w:rsidR="005E5166">
        <w:t xml:space="preserve"> who are</w:t>
      </w:r>
      <w:r w:rsidR="00707CBA">
        <w:t xml:space="preserve"> MSM (sex = male and sexual-preference = homosexual or bi-sexual)</w:t>
      </w:r>
      <w:r>
        <w:t xml:space="preserve"> are set to be in infected state. </w:t>
      </w:r>
    </w:p>
    <w:p w14:paraId="404CF01E" w14:textId="58A61959" w:rsidR="003D739F" w:rsidRDefault="003D739F" w:rsidP="00C618C8">
      <w:pPr>
        <w:pStyle w:val="Heading4"/>
        <w:rPr>
          <w:rFonts w:eastAsiaTheme="minorEastAsia"/>
        </w:rPr>
      </w:pPr>
      <w:r>
        <w:rPr>
          <w:rFonts w:eastAsiaTheme="minorEastAsia"/>
        </w:rPr>
        <w:t>Vaccination Parameters:</w:t>
      </w:r>
    </w:p>
    <w:p w14:paraId="73F586CA" w14:textId="4ABA09DC" w:rsidR="00CB3EF4" w:rsidRDefault="00CB3EF4" w:rsidP="00ED2D8A">
      <w:pPr>
        <w:rPr>
          <w:rFonts w:eastAsiaTheme="minorEastAsia"/>
        </w:rPr>
      </w:pPr>
      <w:r>
        <w:rPr>
          <w:rFonts w:eastAsiaTheme="minorEastAsia"/>
        </w:rPr>
        <w:t xml:space="preserve">The use can select a </w:t>
      </w:r>
      <w:proofErr w:type="spellStart"/>
      <w:r>
        <w:rPr>
          <w:rFonts w:eastAsiaTheme="minorEastAsia"/>
        </w:rPr>
        <w:t>Vaccination_programme</w:t>
      </w:r>
      <w:proofErr w:type="spellEnd"/>
      <w:r>
        <w:rPr>
          <w:rFonts w:eastAsiaTheme="minorEastAsia"/>
        </w:rPr>
        <w:t xml:space="preserve"> and </w:t>
      </w:r>
      <w:proofErr w:type="spellStart"/>
      <w:proofErr w:type="gramStart"/>
      <w:r>
        <w:rPr>
          <w:rFonts w:eastAsiaTheme="minorEastAsia"/>
        </w:rPr>
        <w:t>Vaccinated</w:t>
      </w:r>
      <w:proofErr w:type="gramEnd"/>
      <w:r>
        <w:rPr>
          <w:rFonts w:eastAsiaTheme="minorEastAsia"/>
        </w:rPr>
        <w:t>_people</w:t>
      </w:r>
      <w:proofErr w:type="spellEnd"/>
      <w:r>
        <w:rPr>
          <w:rFonts w:eastAsiaTheme="minorEastAsia"/>
        </w:rPr>
        <w:t xml:space="preserve">. The former describes the type of vaccination strategy to be implemented. The latter represents the number of agents who will be vaccinated. </w:t>
      </w:r>
      <w:r w:rsidR="00BF62B4">
        <w:rPr>
          <w:rFonts w:eastAsiaTheme="minorEastAsia"/>
        </w:rPr>
        <w:t xml:space="preserve">If the </w:t>
      </w:r>
      <w:proofErr w:type="spellStart"/>
      <w:r w:rsidR="00BF62B4">
        <w:rPr>
          <w:rFonts w:eastAsiaTheme="minorEastAsia"/>
        </w:rPr>
        <w:t>vaccination_programme</w:t>
      </w:r>
      <w:proofErr w:type="spellEnd"/>
      <w:r w:rsidR="00BF62B4">
        <w:rPr>
          <w:rFonts w:eastAsiaTheme="minorEastAsia"/>
        </w:rPr>
        <w:t xml:space="preserve"> is set to “none”, no agents are vaccinated. If it is set to “</w:t>
      </w:r>
      <w:proofErr w:type="spellStart"/>
      <w:r w:rsidR="00BF62B4">
        <w:rPr>
          <w:rFonts w:eastAsiaTheme="minorEastAsia"/>
        </w:rPr>
        <w:t>RandomAll</w:t>
      </w:r>
      <w:proofErr w:type="spellEnd"/>
      <w:r w:rsidR="00BF62B4">
        <w:rPr>
          <w:rFonts w:eastAsiaTheme="minorEastAsia"/>
        </w:rPr>
        <w:t xml:space="preserve">”, </w:t>
      </w:r>
      <w:r w:rsidR="00080322">
        <w:rPr>
          <w:rFonts w:eastAsiaTheme="minorEastAsia"/>
        </w:rPr>
        <w:t>random “</w:t>
      </w:r>
      <w:proofErr w:type="spellStart"/>
      <w:r w:rsidR="00080322">
        <w:rPr>
          <w:rFonts w:eastAsiaTheme="minorEastAsia"/>
        </w:rPr>
        <w:t>Vaccinated_people</w:t>
      </w:r>
      <w:proofErr w:type="spellEnd"/>
      <w:r w:rsidR="00080322">
        <w:rPr>
          <w:rFonts w:eastAsiaTheme="minorEastAsia"/>
        </w:rPr>
        <w:t xml:space="preserve">” agents are vaccinated. If the </w:t>
      </w:r>
      <w:proofErr w:type="spellStart"/>
      <w:r w:rsidR="00080322">
        <w:rPr>
          <w:rFonts w:eastAsiaTheme="minorEastAsia"/>
        </w:rPr>
        <w:t>vaccination_programme</w:t>
      </w:r>
      <w:proofErr w:type="spellEnd"/>
      <w:r w:rsidR="00080322">
        <w:rPr>
          <w:rFonts w:eastAsiaTheme="minorEastAsia"/>
        </w:rPr>
        <w:t xml:space="preserve"> is set to “</w:t>
      </w:r>
      <w:proofErr w:type="spellStart"/>
      <w:r w:rsidR="00080322">
        <w:rPr>
          <w:rFonts w:eastAsiaTheme="minorEastAsia"/>
        </w:rPr>
        <w:t>RandomMSM</w:t>
      </w:r>
      <w:proofErr w:type="spellEnd"/>
      <w:r w:rsidR="00080322">
        <w:rPr>
          <w:rFonts w:eastAsiaTheme="minorEastAsia"/>
        </w:rPr>
        <w:t>”, random “</w:t>
      </w:r>
      <w:proofErr w:type="spellStart"/>
      <w:r w:rsidR="00080322">
        <w:rPr>
          <w:rFonts w:eastAsiaTheme="minorEastAsia"/>
        </w:rPr>
        <w:t>Vaccinated_people</w:t>
      </w:r>
      <w:proofErr w:type="spellEnd"/>
      <w:r w:rsidR="00080322">
        <w:rPr>
          <w:rFonts w:eastAsiaTheme="minorEastAsia"/>
        </w:rPr>
        <w:t xml:space="preserve">” MSM agents are </w:t>
      </w:r>
      <w:r w:rsidR="0099701D">
        <w:rPr>
          <w:rFonts w:eastAsiaTheme="minorEastAsia"/>
        </w:rPr>
        <w:t>vaccinated.</w:t>
      </w:r>
    </w:p>
    <w:p w14:paraId="11289246" w14:textId="6FB1E952" w:rsidR="00AD73EA" w:rsidRDefault="00A43E0E" w:rsidP="00ED2D8A">
      <w:pPr>
        <w:rPr>
          <w:rFonts w:eastAsiaTheme="minorEastAsia"/>
        </w:rPr>
      </w:pPr>
      <w:r>
        <w:rPr>
          <w:rFonts w:eastAsiaTheme="minorEastAsia"/>
        </w:rPr>
        <w:t xml:space="preserve">The vaccination is set to be 85% effective. </w:t>
      </w:r>
      <w:r w:rsidR="00080322">
        <w:rPr>
          <w:rFonts w:eastAsiaTheme="minorEastAsia"/>
        </w:rPr>
        <w:t xml:space="preserve">This means if 100 people are vaccinated, only 85 of them will have complete protection </w:t>
      </w:r>
      <w:r w:rsidR="00F22630">
        <w:rPr>
          <w:rFonts w:eastAsiaTheme="minorEastAsia"/>
        </w:rPr>
        <w:t xml:space="preserve">against the disease. </w:t>
      </w:r>
    </w:p>
    <w:p w14:paraId="3AEB5FC2" w14:textId="3D00B273" w:rsidR="003D739F" w:rsidRDefault="003D739F" w:rsidP="00C618C8">
      <w:pPr>
        <w:pStyle w:val="Heading4"/>
        <w:rPr>
          <w:rFonts w:eastAsiaTheme="minorEastAsia"/>
        </w:rPr>
      </w:pPr>
      <w:r>
        <w:rPr>
          <w:rFonts w:eastAsiaTheme="minorEastAsia"/>
        </w:rPr>
        <w:t>Sexual Network Parameters</w:t>
      </w:r>
    </w:p>
    <w:p w14:paraId="53BDA7D2" w14:textId="62828D61" w:rsidR="003D739F" w:rsidRDefault="003D739F" w:rsidP="00ED2D8A">
      <w:pPr>
        <w:rPr>
          <w:rFonts w:eastAsiaTheme="minorEastAsia"/>
        </w:rPr>
      </w:pPr>
      <w:r>
        <w:rPr>
          <w:rFonts w:eastAsiaTheme="minorEastAsia"/>
        </w:rPr>
        <w:t xml:space="preserve">At the start of the simulation, </w:t>
      </w:r>
      <w:r w:rsidR="00DC168E">
        <w:rPr>
          <w:rFonts w:eastAsiaTheme="minorEastAsia"/>
        </w:rPr>
        <w:t xml:space="preserve">theres 0.5 probability that each single agent will be in a relationship. This leads to </w:t>
      </w:r>
      <w:r w:rsidR="00A142A0">
        <w:rPr>
          <w:rFonts w:eastAsiaTheme="minorEastAsia"/>
        </w:rPr>
        <w:t>a different number of turtles in long-term partnerships for each simulation (</w:t>
      </w:r>
      <w:r w:rsidR="0099701D">
        <w:rPr>
          <w:rFonts w:eastAsiaTheme="minorEastAsia"/>
        </w:rPr>
        <w:t xml:space="preserve">roughly </w:t>
      </w:r>
      <w:r w:rsidR="00A142A0">
        <w:rPr>
          <w:rFonts w:eastAsiaTheme="minorEastAsia"/>
        </w:rPr>
        <w:t xml:space="preserve">around </w:t>
      </w:r>
      <w:r w:rsidR="0099701D">
        <w:rPr>
          <w:rFonts w:eastAsiaTheme="minorEastAsia"/>
        </w:rPr>
        <w:t xml:space="preserve">75% each time). </w:t>
      </w:r>
    </w:p>
    <w:p w14:paraId="62588B16" w14:textId="12E15623" w:rsidR="000C48C5" w:rsidRDefault="0099701D" w:rsidP="00ED2D8A">
      <w:pPr>
        <w:rPr>
          <w:rFonts w:eastAsiaTheme="minorEastAsia"/>
        </w:rPr>
      </w:pPr>
      <w:r>
        <w:rPr>
          <w:rFonts w:eastAsiaTheme="minorEastAsia"/>
        </w:rPr>
        <w:t xml:space="preserve">All other global parameters are set to values shown in </w:t>
      </w:r>
      <w:r>
        <w:rPr>
          <w:rFonts w:eastAsiaTheme="minorEastAsia"/>
        </w:rPr>
        <w:fldChar w:fldCharType="begin"/>
      </w:r>
      <w:r>
        <w:rPr>
          <w:rFonts w:eastAsiaTheme="minorEastAsia"/>
        </w:rPr>
        <w:instrText xml:space="preserve"> REF _Ref137032369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Each agent</w:t>
      </w:r>
      <w:r w:rsidR="0049318C">
        <w:rPr>
          <w:rFonts w:eastAsiaTheme="minorEastAsia"/>
        </w:rPr>
        <w:t xml:space="preserve"> is initialised based on these global parameters, for example, an </w:t>
      </w:r>
      <w:r w:rsidR="009D282C">
        <w:rPr>
          <w:rFonts w:eastAsiaTheme="minorEastAsia"/>
        </w:rPr>
        <w:t>agent’s</w:t>
      </w:r>
      <w:r w:rsidR="0049318C">
        <w:rPr>
          <w:rFonts w:eastAsiaTheme="minorEastAsia"/>
        </w:rPr>
        <w:t xml:space="preserve"> sex, sexual </w:t>
      </w:r>
      <w:proofErr w:type="gramStart"/>
      <w:r w:rsidR="0049318C">
        <w:rPr>
          <w:rFonts w:eastAsiaTheme="minorEastAsia"/>
        </w:rPr>
        <w:t>preference</w:t>
      </w:r>
      <w:proofErr w:type="gramEnd"/>
      <w:r w:rsidR="0049318C">
        <w:rPr>
          <w:rFonts w:eastAsiaTheme="minorEastAsia"/>
        </w:rPr>
        <w:t xml:space="preserve"> and ages are drawn from distribution described in Table 2.</w:t>
      </w:r>
    </w:p>
    <w:p w14:paraId="458DD80D" w14:textId="35AD1778" w:rsidR="000C48C5" w:rsidRDefault="000C48C5" w:rsidP="00C618C8">
      <w:pPr>
        <w:pStyle w:val="Heading1"/>
      </w:pPr>
      <w:bookmarkStart w:id="23" w:name="_Toc137212766"/>
      <w:r>
        <w:t>Input data</w:t>
      </w:r>
      <w:bookmarkEnd w:id="23"/>
    </w:p>
    <w:p w14:paraId="3EF3558B" w14:textId="5D9DBF93" w:rsidR="000C48C5" w:rsidRDefault="000C48C5" w:rsidP="00ED2D8A">
      <w:r>
        <w:t xml:space="preserve">No data is fed into the model as such, several global variables that are shown in Table 2 are calculated from the NATSAL-3 dataset and hardcoded into the model. </w:t>
      </w:r>
      <w:r w:rsidR="003F739A">
        <w:t xml:space="preserve">These variables are also printed in </w:t>
      </w:r>
      <w:r w:rsidR="003F739A">
        <w:fldChar w:fldCharType="begin"/>
      </w:r>
      <w:r w:rsidR="003F739A">
        <w:instrText xml:space="preserve"> REF _Ref137111590 \h </w:instrText>
      </w:r>
      <w:r w:rsidR="003F739A">
        <w:fldChar w:fldCharType="separate"/>
      </w:r>
      <w:r w:rsidR="003F739A">
        <w:t>Appendix I – Parameters</w:t>
      </w:r>
      <w:r w:rsidR="003F739A">
        <w:fldChar w:fldCharType="end"/>
      </w:r>
      <w:r w:rsidR="003F739A">
        <w:t>.</w:t>
      </w:r>
    </w:p>
    <w:p w14:paraId="01B74384" w14:textId="64104872" w:rsidR="00BB591E" w:rsidRDefault="0049318C" w:rsidP="00C618C8">
      <w:pPr>
        <w:pStyle w:val="Heading1"/>
      </w:pPr>
      <w:r>
        <w:rPr>
          <w:rFonts w:eastAsiaTheme="minorEastAsia"/>
        </w:rPr>
        <w:t xml:space="preserve"> </w:t>
      </w:r>
      <w:bookmarkStart w:id="24" w:name="_Ref137044780"/>
      <w:bookmarkStart w:id="25" w:name="_Toc137212767"/>
      <w:r w:rsidR="00F10C1E">
        <w:t>Sub-models</w:t>
      </w:r>
      <w:bookmarkEnd w:id="24"/>
      <w:bookmarkEnd w:id="25"/>
    </w:p>
    <w:p w14:paraId="763EF357" w14:textId="77777777" w:rsidR="0026018F" w:rsidRDefault="0026018F" w:rsidP="0026018F">
      <w:pPr>
        <w:pStyle w:val="Heading2"/>
      </w:pPr>
      <w:bookmarkStart w:id="26" w:name="_Toc137208618"/>
      <w:bookmarkStart w:id="27" w:name="_Toc137212768"/>
      <w:r>
        <w:t>Sub-models for initialisation</w:t>
      </w:r>
      <w:bookmarkEnd w:id="26"/>
      <w:bookmarkEnd w:id="27"/>
    </w:p>
    <w:p w14:paraId="680A5441" w14:textId="77777777" w:rsidR="0026018F" w:rsidRDefault="0026018F" w:rsidP="0026018F">
      <w:pPr>
        <w:pStyle w:val="ListParagraph"/>
        <w:numPr>
          <w:ilvl w:val="0"/>
          <w:numId w:val="10"/>
        </w:numPr>
      </w:pPr>
      <w:r>
        <w:t>Setup</w:t>
      </w:r>
    </w:p>
    <w:p w14:paraId="6F4F20FF" w14:textId="77777777" w:rsidR="0026018F" w:rsidRDefault="0026018F" w:rsidP="0026018F">
      <w:pPr>
        <w:pStyle w:val="ListParagraph"/>
      </w:pPr>
      <w:r>
        <w:t xml:space="preserve">This is the main sub-model for initialisation of the model. The following sub-sub-models are called in it. </w:t>
      </w:r>
    </w:p>
    <w:p w14:paraId="49B1B93E" w14:textId="77777777" w:rsidR="0026018F" w:rsidRDefault="0026018F" w:rsidP="0026018F">
      <w:pPr>
        <w:pStyle w:val="ListParagraph"/>
        <w:numPr>
          <w:ilvl w:val="0"/>
          <w:numId w:val="11"/>
        </w:numPr>
      </w:pPr>
      <w:r w:rsidRPr="00AA3B2F">
        <w:t>set-global-</w:t>
      </w:r>
      <w:proofErr w:type="gramStart"/>
      <w:r w:rsidRPr="00AA3B2F">
        <w:t>vars</w:t>
      </w:r>
      <w:proofErr w:type="gramEnd"/>
    </w:p>
    <w:p w14:paraId="421C5ADC" w14:textId="77777777" w:rsidR="0026018F" w:rsidRDefault="0026018F" w:rsidP="0026018F">
      <w:pPr>
        <w:ind w:left="720"/>
      </w:pPr>
      <w:r>
        <w:t>Sets the values of all the global variables except the ones that are input by the user through the interface.</w:t>
      </w:r>
    </w:p>
    <w:p w14:paraId="54D693DF" w14:textId="77777777" w:rsidR="0026018F" w:rsidRDefault="0026018F" w:rsidP="0026018F">
      <w:pPr>
        <w:pStyle w:val="ListParagraph"/>
        <w:numPr>
          <w:ilvl w:val="0"/>
          <w:numId w:val="11"/>
        </w:numPr>
      </w:pPr>
      <w:r w:rsidRPr="00FC2D9F">
        <w:t>load-lambda</w:t>
      </w:r>
    </w:p>
    <w:p w14:paraId="46F3A5B5" w14:textId="77777777" w:rsidR="0026018F" w:rsidRDefault="0026018F" w:rsidP="0026018F">
      <w:pPr>
        <w:ind w:left="720"/>
      </w:pPr>
      <w:r>
        <w:t xml:space="preserve">Loads the hard-coded parameters (discussed in </w:t>
      </w:r>
      <w:r>
        <w:fldChar w:fldCharType="begin"/>
      </w:r>
      <w:r>
        <w:instrText xml:space="preserve"> REF _Ref137032369 \h </w:instrText>
      </w:r>
      <w:r>
        <w:fldChar w:fldCharType="separate"/>
      </w:r>
      <w:r>
        <w:t xml:space="preserve">Table </w:t>
      </w:r>
      <w:r>
        <w:rPr>
          <w:noProof/>
        </w:rPr>
        <w:t>3</w:t>
      </w:r>
      <w:r>
        <w:fldChar w:fldCharType="end"/>
      </w:r>
      <w:r>
        <w:t>).</w:t>
      </w:r>
    </w:p>
    <w:p w14:paraId="0C28E67A" w14:textId="77777777" w:rsidR="0026018F" w:rsidRDefault="0026018F" w:rsidP="0026018F">
      <w:pPr>
        <w:pStyle w:val="ListParagraph"/>
        <w:numPr>
          <w:ilvl w:val="0"/>
          <w:numId w:val="11"/>
        </w:numPr>
      </w:pPr>
      <w:r w:rsidRPr="00AF6793">
        <w:lastRenderedPageBreak/>
        <w:t>load-age-mix</w:t>
      </w:r>
    </w:p>
    <w:p w14:paraId="181E8202" w14:textId="77777777" w:rsidR="0026018F" w:rsidRDefault="0026018F" w:rsidP="0026018F">
      <w:pPr>
        <w:ind w:left="720"/>
      </w:pPr>
      <w:r>
        <w:t>Loads the hard-coded age-mixing matrix (</w:t>
      </w:r>
      <w:r>
        <w:fldChar w:fldCharType="begin"/>
      </w:r>
      <w:r>
        <w:instrText xml:space="preserve"> REF _Ref137032369 \h </w:instrText>
      </w:r>
      <w:r>
        <w:fldChar w:fldCharType="separate"/>
      </w:r>
      <w:r>
        <w:t xml:space="preserve">Table </w:t>
      </w:r>
      <w:r>
        <w:rPr>
          <w:noProof/>
        </w:rPr>
        <w:t>3</w:t>
      </w:r>
      <w:r>
        <w:fldChar w:fldCharType="end"/>
      </w:r>
      <w:r>
        <w:t>).</w:t>
      </w:r>
    </w:p>
    <w:p w14:paraId="656E363B" w14:textId="77777777" w:rsidR="0026018F" w:rsidRDefault="0026018F" w:rsidP="0026018F">
      <w:pPr>
        <w:pStyle w:val="ListParagraph"/>
        <w:numPr>
          <w:ilvl w:val="0"/>
          <w:numId w:val="11"/>
        </w:numPr>
      </w:pPr>
      <w:r w:rsidRPr="00982F55">
        <w:t>create-</w:t>
      </w:r>
      <w:proofErr w:type="gramStart"/>
      <w:r w:rsidRPr="00982F55">
        <w:t>population</w:t>
      </w:r>
      <w:proofErr w:type="gramEnd"/>
    </w:p>
    <w:p w14:paraId="5023556B" w14:textId="0A9BBCB3" w:rsidR="0026018F" w:rsidRDefault="0026018F" w:rsidP="0026018F">
      <w:pPr>
        <w:rPr>
          <w:rFonts w:eastAsiaTheme="minorEastAsia"/>
        </w:rPr>
      </w:pPr>
      <w:r w:rsidRPr="001772F1">
        <w:rPr>
          <w:rFonts w:eastAsiaTheme="minorEastAsia"/>
        </w:rPr>
        <w:t xml:space="preserve">By default, the population of </w:t>
      </w:r>
      <w:r w:rsidR="00544DFA">
        <w:rPr>
          <w:rFonts w:eastAsiaTheme="minorEastAsia"/>
        </w:rPr>
        <w:t>agents</w:t>
      </w:r>
      <w:r w:rsidRPr="001772F1">
        <w:rPr>
          <w:rFonts w:eastAsiaTheme="minorEastAsia"/>
        </w:rPr>
        <w:t xml:space="preserve"> is set to 10000, this however can be changed for any run. Minimum age of an agent in the population is 16 and maximum is 74. Each agent is randomly assigned an age sampled from a uniform distribution between 16 to 74 years of age. Sexual preference of each agent is based on the user inputs. The user of the model can select number of homosexuals and bi-sexual males</w:t>
      </w:r>
      <w:r w:rsidR="00544DFA">
        <w:rPr>
          <w:rFonts w:eastAsiaTheme="minorEastAsia"/>
        </w:rPr>
        <w:t xml:space="preserve"> and females</w:t>
      </w:r>
      <w:r w:rsidRPr="001772F1">
        <w:rPr>
          <w:rFonts w:eastAsiaTheme="minorEastAsia"/>
        </w:rPr>
        <w:t xml:space="preserve"> in the population. We have calculated them from the NATSAL-3 dataset as mentioned in</w:t>
      </w:r>
      <w:r w:rsidR="00544DFA">
        <w:rPr>
          <w:rFonts w:eastAsiaTheme="minorEastAsia"/>
        </w:rPr>
        <w:t xml:space="preserve"> </w:t>
      </w:r>
      <w:r w:rsidR="00544DFA">
        <w:rPr>
          <w:rFonts w:eastAsiaTheme="minorEastAsia"/>
        </w:rPr>
        <w:fldChar w:fldCharType="begin"/>
      </w:r>
      <w:r w:rsidR="00544DFA">
        <w:rPr>
          <w:rFonts w:eastAsiaTheme="minorEastAsia"/>
        </w:rPr>
        <w:instrText xml:space="preserve"> REF _Ref137032369 \h </w:instrText>
      </w:r>
      <w:r w:rsidR="00544DFA">
        <w:rPr>
          <w:rFonts w:eastAsiaTheme="minorEastAsia"/>
        </w:rPr>
      </w:r>
      <w:r w:rsidR="00544DFA">
        <w:rPr>
          <w:rFonts w:eastAsiaTheme="minorEastAsia"/>
        </w:rPr>
        <w:fldChar w:fldCharType="separate"/>
      </w:r>
      <w:r w:rsidR="00544DFA">
        <w:t xml:space="preserve">Table </w:t>
      </w:r>
      <w:r w:rsidR="00544DFA">
        <w:rPr>
          <w:noProof/>
        </w:rPr>
        <w:t>2</w:t>
      </w:r>
      <w:r w:rsidR="00544DFA">
        <w:rPr>
          <w:rFonts w:eastAsiaTheme="minorEastAsia"/>
        </w:rPr>
        <w:fldChar w:fldCharType="end"/>
      </w:r>
      <w:r w:rsidR="00544DFA">
        <w:rPr>
          <w:rFonts w:eastAsiaTheme="minorEastAsia"/>
        </w:rPr>
        <w:t xml:space="preserve">. </w:t>
      </w:r>
      <w:r>
        <w:rPr>
          <w:rFonts w:eastAsiaTheme="minorEastAsia"/>
        </w:rPr>
        <w:t>The number of new sexual partner</w:t>
      </w:r>
      <w:r w:rsidR="00544DFA">
        <w:rPr>
          <w:rFonts w:eastAsiaTheme="minorEastAsia"/>
        </w:rPr>
        <w:t>s</w:t>
      </w:r>
      <w:r>
        <w:rPr>
          <w:rFonts w:eastAsiaTheme="minorEastAsia"/>
        </w:rPr>
        <w:t xml:space="preserve"> an agent takes each year is based on a probability distribution calculated from the NATSAL-3 survey data, explained already in the design concepts section. This probability distribution is based on the age</w:t>
      </w:r>
      <w:r w:rsidR="00544DFA">
        <w:rPr>
          <w:rFonts w:eastAsiaTheme="minorEastAsia"/>
        </w:rPr>
        <w:t xml:space="preserve">, </w:t>
      </w:r>
      <w:proofErr w:type="gramStart"/>
      <w:r w:rsidR="00544DFA">
        <w:rPr>
          <w:rFonts w:eastAsiaTheme="minorEastAsia"/>
        </w:rPr>
        <w:t>sex</w:t>
      </w:r>
      <w:proofErr w:type="gramEnd"/>
      <w:r>
        <w:rPr>
          <w:rFonts w:eastAsiaTheme="minorEastAsia"/>
        </w:rPr>
        <w:t xml:space="preserve"> and sexual preference of the agent. All the agent specific parameters are set in this sub-sub-model. All other global parameters are set to values shown in</w:t>
      </w:r>
      <w:r w:rsidR="00CB5089">
        <w:rPr>
          <w:rFonts w:eastAsiaTheme="minorEastAsia"/>
        </w:rPr>
        <w:t xml:space="preserve"> </w:t>
      </w:r>
      <w:r w:rsidR="00CB5089">
        <w:rPr>
          <w:rFonts w:eastAsiaTheme="minorEastAsia"/>
        </w:rPr>
        <w:fldChar w:fldCharType="begin"/>
      </w:r>
      <w:r w:rsidR="00CB5089">
        <w:rPr>
          <w:rFonts w:eastAsiaTheme="minorEastAsia"/>
        </w:rPr>
        <w:instrText xml:space="preserve"> REF _Ref137032369 \h </w:instrText>
      </w:r>
      <w:r w:rsidR="00CB5089">
        <w:rPr>
          <w:rFonts w:eastAsiaTheme="minorEastAsia"/>
        </w:rPr>
      </w:r>
      <w:r w:rsidR="00CB5089">
        <w:rPr>
          <w:rFonts w:eastAsiaTheme="minorEastAsia"/>
        </w:rPr>
        <w:fldChar w:fldCharType="separate"/>
      </w:r>
      <w:r w:rsidR="00CB5089">
        <w:t xml:space="preserve">Table </w:t>
      </w:r>
      <w:r w:rsidR="00CB5089">
        <w:rPr>
          <w:noProof/>
        </w:rPr>
        <w:t>2</w:t>
      </w:r>
      <w:r w:rsidR="00CB5089">
        <w:rPr>
          <w:rFonts w:eastAsiaTheme="minorEastAsia"/>
        </w:rPr>
        <w:fldChar w:fldCharType="end"/>
      </w:r>
      <w:r>
        <w:rPr>
          <w:rFonts w:eastAsiaTheme="minorEastAsia"/>
        </w:rPr>
        <w:t xml:space="preserve">. Each agent is initialised based on these global parameters, for example, an agent’s sexual preference and ages are drawn from distribution described in </w:t>
      </w:r>
      <w:r w:rsidR="003F61BD">
        <w:rPr>
          <w:rFonts w:eastAsiaTheme="minorEastAsia"/>
        </w:rPr>
        <w:fldChar w:fldCharType="begin"/>
      </w:r>
      <w:r w:rsidR="003F61BD">
        <w:rPr>
          <w:rFonts w:eastAsiaTheme="minorEastAsia"/>
        </w:rPr>
        <w:instrText xml:space="preserve"> REF _Ref137032369 \h </w:instrText>
      </w:r>
      <w:r w:rsidR="003F61BD">
        <w:rPr>
          <w:rFonts w:eastAsiaTheme="minorEastAsia"/>
        </w:rPr>
      </w:r>
      <w:r w:rsidR="003F61BD">
        <w:rPr>
          <w:rFonts w:eastAsiaTheme="minorEastAsia"/>
        </w:rPr>
        <w:fldChar w:fldCharType="separate"/>
      </w:r>
      <w:r w:rsidR="003F61BD">
        <w:t xml:space="preserve">Table </w:t>
      </w:r>
      <w:r w:rsidR="003F61BD">
        <w:rPr>
          <w:noProof/>
        </w:rPr>
        <w:t>2</w:t>
      </w:r>
      <w:r w:rsidR="003F61BD">
        <w:rPr>
          <w:rFonts w:eastAsiaTheme="minorEastAsia"/>
        </w:rPr>
        <w:fldChar w:fldCharType="end"/>
      </w:r>
      <w:r w:rsidR="003F61BD">
        <w:rPr>
          <w:rFonts w:eastAsiaTheme="minorEastAsia"/>
        </w:rPr>
        <w:t>.</w:t>
      </w:r>
    </w:p>
    <w:p w14:paraId="7690B77E" w14:textId="77777777" w:rsidR="0026018F" w:rsidRDefault="0026018F" w:rsidP="0026018F">
      <w:pPr>
        <w:pStyle w:val="ListParagraph"/>
        <w:numPr>
          <w:ilvl w:val="0"/>
          <w:numId w:val="11"/>
        </w:numPr>
      </w:pPr>
      <w:proofErr w:type="gramStart"/>
      <w:r w:rsidRPr="00DF0AB0">
        <w:t>initial-infection</w:t>
      </w:r>
      <w:proofErr w:type="gramEnd"/>
    </w:p>
    <w:p w14:paraId="28DC63DF" w14:textId="2DBC3548" w:rsidR="0026018F" w:rsidRDefault="0026018F" w:rsidP="0026018F">
      <w:r>
        <w:t>This sub-sub-model picks up random high-risk agents</w:t>
      </w:r>
      <w:r w:rsidR="003F61BD">
        <w:t xml:space="preserve"> (</w:t>
      </w:r>
      <w:r w:rsidR="00527C64">
        <w:t>homosexual and bi-sexual men between 20-36 years of age)</w:t>
      </w:r>
      <w:r>
        <w:t xml:space="preserve"> and sets their disease-status to “infected”. The number of infected agents depend on the “</w:t>
      </w:r>
      <w:proofErr w:type="spellStart"/>
      <w:r>
        <w:t>initially_infected_MSM</w:t>
      </w:r>
      <w:proofErr w:type="spellEnd"/>
      <w:r>
        <w:t xml:space="preserve">” parameter. </w:t>
      </w:r>
    </w:p>
    <w:p w14:paraId="29F028AC" w14:textId="77777777" w:rsidR="0026018F" w:rsidRDefault="0026018F" w:rsidP="0026018F">
      <w:pPr>
        <w:pStyle w:val="ListParagraph"/>
        <w:numPr>
          <w:ilvl w:val="0"/>
          <w:numId w:val="11"/>
        </w:numPr>
      </w:pPr>
      <w:proofErr w:type="gramStart"/>
      <w:r w:rsidRPr="00B96188">
        <w:t>init</w:t>
      </w:r>
      <w:r>
        <w:t>i</w:t>
      </w:r>
      <w:r w:rsidRPr="00B96188">
        <w:t>al-relationships</w:t>
      </w:r>
      <w:proofErr w:type="gramEnd"/>
    </w:p>
    <w:p w14:paraId="7D550CF9" w14:textId="77777777" w:rsidR="0026018F" w:rsidRDefault="0026018F" w:rsidP="0026018F">
      <w:pPr>
        <w:rPr>
          <w:rFonts w:eastAsiaTheme="minorEastAsia"/>
        </w:rPr>
      </w:pPr>
      <w:r>
        <w:t xml:space="preserve">This sub-model creates the sexual network. </w:t>
      </w:r>
      <w:r>
        <w:rPr>
          <w:rFonts w:eastAsiaTheme="minorEastAsia"/>
        </w:rPr>
        <w:t xml:space="preserve">At the start of the simulation, theres 0.5 probability that each single agent will be in a relationship. This leads to a different number of turtles in long-term partnerships for each simulation (roughly around 75% each time). </w:t>
      </w:r>
    </w:p>
    <w:p w14:paraId="42DF9907" w14:textId="77777777" w:rsidR="0026018F" w:rsidRDefault="0026018F" w:rsidP="0026018F">
      <w:pPr>
        <w:pStyle w:val="ListParagraph"/>
        <w:numPr>
          <w:ilvl w:val="0"/>
          <w:numId w:val="11"/>
        </w:numPr>
      </w:pPr>
      <w:proofErr w:type="gramStart"/>
      <w:r w:rsidRPr="00970B12">
        <w:t>initial-vaccination</w:t>
      </w:r>
      <w:proofErr w:type="gramEnd"/>
    </w:p>
    <w:p w14:paraId="6B92B537" w14:textId="48EFA620" w:rsidR="0026018F" w:rsidRDefault="0026018F" w:rsidP="0026018F">
      <w:r>
        <w:t xml:space="preserve">Based on the type of </w:t>
      </w:r>
      <w:proofErr w:type="spellStart"/>
      <w:r>
        <w:t>vaccination_programme</w:t>
      </w:r>
      <w:proofErr w:type="spellEnd"/>
      <w:r>
        <w:t xml:space="preserve"> selected, this sub-model sets the vaccinated? parameter of some agents to TRUE. </w:t>
      </w:r>
    </w:p>
    <w:p w14:paraId="4973990B" w14:textId="77777777" w:rsidR="00A122BB" w:rsidRDefault="00A122BB" w:rsidP="00A122BB">
      <w:pPr>
        <w:pStyle w:val="Heading2"/>
      </w:pPr>
      <w:bookmarkStart w:id="28" w:name="_Toc137208619"/>
      <w:bookmarkStart w:id="29" w:name="_Toc137212769"/>
      <w:r>
        <w:t>Sub-models for each time-step/tick</w:t>
      </w:r>
      <w:bookmarkEnd w:id="28"/>
      <w:bookmarkEnd w:id="29"/>
    </w:p>
    <w:p w14:paraId="72C3144F" w14:textId="77777777" w:rsidR="00A122BB" w:rsidRDefault="00A122BB" w:rsidP="00A122BB">
      <w:pPr>
        <w:pStyle w:val="ListParagraph"/>
        <w:numPr>
          <w:ilvl w:val="0"/>
          <w:numId w:val="8"/>
        </w:numPr>
      </w:pPr>
      <w:r>
        <w:t>Go-</w:t>
      </w:r>
      <w:proofErr w:type="gramStart"/>
      <w:r>
        <w:t>age</w:t>
      </w:r>
      <w:proofErr w:type="gramEnd"/>
    </w:p>
    <w:p w14:paraId="40EF0852" w14:textId="54260FB4" w:rsidR="00A122BB" w:rsidRDefault="00A122BB" w:rsidP="00A122BB">
      <w:r>
        <w:t xml:space="preserve">This sub-model increases age of each agent by 1 day. If an </w:t>
      </w:r>
      <w:r>
        <w:t>agent’s</w:t>
      </w:r>
      <w:r>
        <w:t xml:space="preserve"> age in days exceed 365, its age in years is increased by one and age in days is reset to 1.  If an </w:t>
      </w:r>
      <w:r>
        <w:t>agent</w:t>
      </w:r>
      <w:r>
        <w:t xml:space="preserve"> crosses 74 years of age, it dies and a new MSM aged 16 years is born. </w:t>
      </w:r>
    </w:p>
    <w:p w14:paraId="2D1F01BD" w14:textId="77777777" w:rsidR="00A122BB" w:rsidRDefault="00A122BB" w:rsidP="00A122BB">
      <w:pPr>
        <w:pStyle w:val="ListParagraph"/>
        <w:numPr>
          <w:ilvl w:val="1"/>
          <w:numId w:val="8"/>
        </w:numPr>
      </w:pPr>
      <w:r>
        <w:t>Update-lambda</w:t>
      </w:r>
    </w:p>
    <w:p w14:paraId="1992823C" w14:textId="0F96153F" w:rsidR="00A122BB" w:rsidRDefault="00A122BB" w:rsidP="00A122BB">
      <w:pPr>
        <w:pStyle w:val="ListParagraph"/>
        <w:ind w:left="1440"/>
      </w:pPr>
      <w:r>
        <w:t>This sub</w:t>
      </w:r>
      <w:r>
        <w:t>-</w:t>
      </w:r>
      <w:r>
        <w:t>sub-model is implemented to update the “new-partners-per-year” attribute of the MSM agents if their age in years changes.</w:t>
      </w:r>
      <w:r w:rsidRPr="004719AE">
        <w:t xml:space="preserve"> </w:t>
      </w:r>
      <w:r>
        <w:t xml:space="preserve">Every time an </w:t>
      </w:r>
      <w:r>
        <w:t>agent’s</w:t>
      </w:r>
      <w:r>
        <w:t xml:space="preserve"> age is changed, its ‘new-partners-per-year’ attribute is resampled from a new Poisson distribution based on its current age.</w:t>
      </w:r>
    </w:p>
    <w:p w14:paraId="260AB662" w14:textId="77777777" w:rsidR="002D3958" w:rsidRDefault="002D3958" w:rsidP="00A122BB">
      <w:pPr>
        <w:pStyle w:val="ListParagraph"/>
        <w:ind w:left="1440"/>
      </w:pPr>
    </w:p>
    <w:p w14:paraId="249AF1B8" w14:textId="77777777" w:rsidR="00A122BB" w:rsidRDefault="00A122BB" w:rsidP="00A122BB">
      <w:pPr>
        <w:pStyle w:val="ListParagraph"/>
        <w:numPr>
          <w:ilvl w:val="0"/>
          <w:numId w:val="8"/>
        </w:numPr>
      </w:pPr>
      <w:r>
        <w:t>Change-relationship-status</w:t>
      </w:r>
    </w:p>
    <w:p w14:paraId="6737E2FA" w14:textId="711029EE" w:rsidR="00A122BB" w:rsidRDefault="00A122BB" w:rsidP="00A122BB">
      <w:r>
        <w:lastRenderedPageBreak/>
        <w:t>This is a sub</w:t>
      </w:r>
      <w:r w:rsidR="00106599">
        <w:t>-</w:t>
      </w:r>
      <w:r>
        <w:t xml:space="preserve">model where each agent changes its relationship status using some probability that is based on its age, </w:t>
      </w:r>
      <w:proofErr w:type="gramStart"/>
      <w:r>
        <w:t>sex</w:t>
      </w:r>
      <w:proofErr w:type="gramEnd"/>
      <w:r>
        <w:t xml:space="preserve"> and sexual preference. These probabilities are calculated using the </w:t>
      </w:r>
      <w:r>
        <w:t>‘</w:t>
      </w:r>
      <w:r>
        <w:t>new-partners-per-year</w:t>
      </w:r>
      <w:r>
        <w:t>’</w:t>
      </w:r>
      <w:r>
        <w:t xml:space="preserve"> agent attribute and are explained in the previous section. For example, if an agent has attribute ‘</w:t>
      </w:r>
      <w:r>
        <w:t>new-</w:t>
      </w:r>
      <w:r>
        <w:t>partners-per-year’ set to 2, then the probability that an agent will find a new partner on the day will be:</w:t>
      </w:r>
    </w:p>
    <w:p w14:paraId="660B876E" w14:textId="77777777" w:rsidR="00A122BB" w:rsidRDefault="00A122BB" w:rsidP="00A122BB">
      <m:oMathPara>
        <m:oMath>
          <m:r>
            <w:rPr>
              <w:rFonts w:ascii="Cambria Math" w:hAnsi="Cambria Math"/>
            </w:rPr>
            <m:t>P</m:t>
          </m:r>
          <m:d>
            <m:dPr>
              <m:ctrlPr>
                <w:rPr>
                  <w:rFonts w:ascii="Cambria Math" w:hAnsi="Cambria Math"/>
                  <w:i/>
                </w:rPr>
              </m:ctrlPr>
            </m:dPr>
            <m:e>
              <m:r>
                <w:rPr>
                  <w:rFonts w:ascii="Cambria Math" w:hAnsi="Cambria Math"/>
                </w:rPr>
                <m:t>BreakupToday</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(-1 × </m:t>
              </m:r>
              <m:f>
                <m:fPr>
                  <m:ctrlPr>
                    <w:rPr>
                      <w:rFonts w:ascii="Cambria Math" w:hAnsi="Cambria Math"/>
                      <w:i/>
                    </w:rPr>
                  </m:ctrlPr>
                </m:fPr>
                <m:num>
                  <m:r>
                    <w:rPr>
                      <w:rFonts w:ascii="Cambria Math" w:hAnsi="Cambria Math"/>
                    </w:rPr>
                    <m:t xml:space="preserve">(2+0.1)  </m:t>
                  </m:r>
                </m:num>
                <m:den>
                  <m:r>
                    <w:rPr>
                      <w:rFonts w:ascii="Cambria Math" w:hAnsi="Cambria Math"/>
                    </w:rPr>
                    <m:t>365</m:t>
                  </m:r>
                </m:den>
              </m:f>
              <m:r>
                <w:rPr>
                  <w:rFonts w:ascii="Cambria Math" w:hAnsi="Cambria Math"/>
                </w:rPr>
                <m:t>)</m:t>
              </m:r>
            </m:sup>
          </m:sSup>
        </m:oMath>
      </m:oMathPara>
    </w:p>
    <w:p w14:paraId="63577567" w14:textId="77777777" w:rsidR="00A122BB" w:rsidRDefault="00A122BB" w:rsidP="00A122BB">
      <w:r>
        <w:t xml:space="preserve">We random draw a floating-point number between 0 and 1, and if its less than </w:t>
      </w:r>
      <m:oMath>
        <m:r>
          <w:rPr>
            <w:rFonts w:ascii="Cambria Math" w:hAnsi="Cambria Math"/>
          </w:rPr>
          <m:t>P</m:t>
        </m:r>
        <m:d>
          <m:dPr>
            <m:ctrlPr>
              <w:rPr>
                <w:rFonts w:ascii="Cambria Math" w:hAnsi="Cambria Math"/>
                <w:i/>
              </w:rPr>
            </m:ctrlPr>
          </m:dPr>
          <m:e>
            <m:r>
              <w:rPr>
                <w:rFonts w:ascii="Cambria Math" w:hAnsi="Cambria Math"/>
              </w:rPr>
              <m:t>BreakupToday</m:t>
            </m:r>
          </m:e>
        </m:d>
      </m:oMath>
      <w:r>
        <w:t>, the agent will break up with its current partner (if any) and find a new partner. To break up and agent from its current partner, the sub-sub-model breakup is called.</w:t>
      </w:r>
    </w:p>
    <w:p w14:paraId="2D3FE695" w14:textId="77777777" w:rsidR="00A122BB" w:rsidRDefault="00A122BB" w:rsidP="00A122BB">
      <w:pPr>
        <w:pStyle w:val="ListParagraph"/>
        <w:numPr>
          <w:ilvl w:val="1"/>
          <w:numId w:val="8"/>
        </w:numPr>
      </w:pPr>
      <w:r>
        <w:t>Breakup</w:t>
      </w:r>
    </w:p>
    <w:p w14:paraId="077DA6C4" w14:textId="2F2F9395" w:rsidR="00A122BB" w:rsidRDefault="00A122BB" w:rsidP="00A122BB">
      <w:r>
        <w:t xml:space="preserve">A sub-sub-model to change the relationship status of </w:t>
      </w:r>
      <w:r w:rsidR="0011682D">
        <w:t>an</w:t>
      </w:r>
      <w:r>
        <w:t xml:space="preserve"> agent</w:t>
      </w:r>
      <w:r w:rsidR="0011682D">
        <w:t xml:space="preserve">, </w:t>
      </w:r>
      <w:r w:rsidR="00C77E12">
        <w:t>i.e.</w:t>
      </w:r>
      <w:r w:rsidR="0011682D">
        <w:t>, remove long-term link</w:t>
      </w:r>
      <w:r>
        <w:t>.</w:t>
      </w:r>
    </w:p>
    <w:p w14:paraId="7A736F5D" w14:textId="77777777" w:rsidR="00A122BB" w:rsidRDefault="00A122BB" w:rsidP="00A122BB">
      <w:pPr>
        <w:pStyle w:val="ListParagraph"/>
        <w:numPr>
          <w:ilvl w:val="0"/>
          <w:numId w:val="8"/>
        </w:numPr>
      </w:pPr>
      <w:r>
        <w:t>Get-</w:t>
      </w:r>
      <w:proofErr w:type="gramStart"/>
      <w:r>
        <w:t>partners</w:t>
      </w:r>
      <w:proofErr w:type="gramEnd"/>
      <w:r>
        <w:t xml:space="preserve"> </w:t>
      </w:r>
    </w:p>
    <w:p w14:paraId="39842B89" w14:textId="71AE0C57" w:rsidR="00A122BB" w:rsidRDefault="00A122BB" w:rsidP="00A122BB">
      <w:r>
        <w:t xml:space="preserve">In this sub model, </w:t>
      </w:r>
      <w:r w:rsidR="005F684B">
        <w:t>the</w:t>
      </w:r>
      <w:r>
        <w:t xml:space="preserve"> agents who are single find new partners. A potential list of partners is selected based on following criterion:</w:t>
      </w:r>
    </w:p>
    <w:p w14:paraId="1E86FE37" w14:textId="77777777" w:rsidR="00A122BB" w:rsidRDefault="00A122BB" w:rsidP="00A122BB">
      <w:pPr>
        <w:pStyle w:val="ListParagraph"/>
        <w:numPr>
          <w:ilvl w:val="1"/>
          <w:numId w:val="9"/>
        </w:numPr>
      </w:pPr>
      <w:r>
        <w:t xml:space="preserve">Age-cohort of the agent: An agent can only mix with other agents from other cohorts based on probability from the age-mixing matrix. </w:t>
      </w:r>
    </w:p>
    <w:p w14:paraId="3BD3367C" w14:textId="77777777" w:rsidR="00A122BB" w:rsidRDefault="00A122BB" w:rsidP="00A122BB">
      <w:pPr>
        <w:pStyle w:val="ListParagraph"/>
        <w:numPr>
          <w:ilvl w:val="1"/>
          <w:numId w:val="9"/>
        </w:numPr>
      </w:pPr>
      <w:r>
        <w:t xml:space="preserve">Sexual preference of the agent: Homosexual agents can only get a partner from the same sex. Bi-sexual agents can get partners from any sex. </w:t>
      </w:r>
    </w:p>
    <w:p w14:paraId="30DDF6DC" w14:textId="3D1C5B3E" w:rsidR="00A122BB" w:rsidRDefault="00A122BB" w:rsidP="00A122BB">
      <w:r>
        <w:t>Once a list of potential partners is ready, the agents can randomly select one partner from within that list.</w:t>
      </w:r>
      <w:r w:rsidRPr="00BE72C3">
        <w:t xml:space="preserve"> </w:t>
      </w:r>
    </w:p>
    <w:p w14:paraId="4E541828" w14:textId="77777777" w:rsidR="00A122BB" w:rsidRDefault="00A122BB" w:rsidP="00A122BB">
      <w:r>
        <w:t>The following are the sub-sub-models:</w:t>
      </w:r>
    </w:p>
    <w:p w14:paraId="0BF8BC90" w14:textId="21F3EC31" w:rsidR="005F684B" w:rsidRDefault="005F684B" w:rsidP="00A122BB">
      <w:pPr>
        <w:pStyle w:val="ListParagraph"/>
        <w:numPr>
          <w:ilvl w:val="1"/>
          <w:numId w:val="8"/>
        </w:numPr>
      </w:pPr>
      <w:r>
        <w:t>Initiate-hetero-relation</w:t>
      </w:r>
      <w:r w:rsidR="00036A94">
        <w:t>ship.</w:t>
      </w:r>
    </w:p>
    <w:p w14:paraId="3CD5EDF2" w14:textId="426299D0" w:rsidR="00036A94" w:rsidRDefault="00036A94" w:rsidP="00036A94">
      <w:pPr>
        <w:pStyle w:val="ListParagraph"/>
        <w:ind w:left="1440"/>
      </w:pPr>
      <w:r>
        <w:t xml:space="preserve">Called for heterosexual agents. </w:t>
      </w:r>
      <w:r w:rsidR="007F2B0F">
        <w:t xml:space="preserve">A list of potential partners is made which contains agents of the opposite sex. </w:t>
      </w:r>
      <w:r w:rsidR="007F2B0F">
        <w:t>A single partner is selected from the list based on the agents age and a long-term link is added between the two.</w:t>
      </w:r>
    </w:p>
    <w:p w14:paraId="0B2FA641" w14:textId="03E53A43" w:rsidR="00A122BB" w:rsidRDefault="00A122BB" w:rsidP="00A122BB">
      <w:pPr>
        <w:pStyle w:val="ListParagraph"/>
        <w:numPr>
          <w:ilvl w:val="1"/>
          <w:numId w:val="8"/>
        </w:numPr>
      </w:pPr>
      <w:r w:rsidRPr="00974AFF">
        <w:t>initiate-homo-relationship.</w:t>
      </w:r>
    </w:p>
    <w:p w14:paraId="3E09B86C" w14:textId="08943745" w:rsidR="00A122BB" w:rsidRDefault="00A122BB" w:rsidP="00A122BB">
      <w:pPr>
        <w:pStyle w:val="ListParagraph"/>
        <w:ind w:left="1440"/>
      </w:pPr>
      <w:r>
        <w:t xml:space="preserve">Called for homosexual </w:t>
      </w:r>
      <w:r w:rsidR="00036A94">
        <w:t>agents</w:t>
      </w:r>
      <w:r>
        <w:t xml:space="preserve">. A list of potential partners is made which contains other </w:t>
      </w:r>
      <w:r w:rsidR="00036A94">
        <w:t>agents who are of the same sex</w:t>
      </w:r>
      <w:r>
        <w:t xml:space="preserve">. A single partner is selected from the list based on the </w:t>
      </w:r>
      <w:r w:rsidR="007F2B0F">
        <w:t>agents</w:t>
      </w:r>
      <w:r>
        <w:t xml:space="preserve"> age and a long-term link is added between the two.</w:t>
      </w:r>
    </w:p>
    <w:p w14:paraId="15F4D28A" w14:textId="77777777" w:rsidR="00A122BB" w:rsidRDefault="00A122BB" w:rsidP="00A122BB">
      <w:pPr>
        <w:pStyle w:val="ListParagraph"/>
        <w:numPr>
          <w:ilvl w:val="1"/>
          <w:numId w:val="8"/>
        </w:numPr>
      </w:pPr>
      <w:r w:rsidRPr="00362EF7">
        <w:t>initiate-bi-relationship.</w:t>
      </w:r>
    </w:p>
    <w:p w14:paraId="6C3DC0A9" w14:textId="13A1491B" w:rsidR="00A122BB" w:rsidRDefault="00A122BB" w:rsidP="00A122BB">
      <w:pPr>
        <w:pStyle w:val="ListParagraph"/>
        <w:ind w:left="1440"/>
      </w:pPr>
      <w:r>
        <w:t xml:space="preserve">Called for bi-sexual </w:t>
      </w:r>
      <w:r w:rsidR="00036A94">
        <w:t>agents</w:t>
      </w:r>
      <w:r>
        <w:t>. Whether an agent finds a same-sex partner, or an opposite sex partner is based on a probability (</w:t>
      </w:r>
      <w:proofErr w:type="spellStart"/>
      <w:r w:rsidRPr="00627AD1">
        <w:t>bi_prob_same_sex</w:t>
      </w:r>
      <w:proofErr w:type="spellEnd"/>
      <w:r>
        <w:t xml:space="preserve">). If a same-sex partner is sought, a list potential partners is made which contains other </w:t>
      </w:r>
      <w:r w:rsidR="007F2B0F">
        <w:t>agents</w:t>
      </w:r>
      <w:r w:rsidR="00D21FFD">
        <w:t xml:space="preserve"> who fit the criterion</w:t>
      </w:r>
      <w:r>
        <w:t xml:space="preserve">. </w:t>
      </w:r>
    </w:p>
    <w:p w14:paraId="080FE013" w14:textId="77777777" w:rsidR="00D21FFD" w:rsidRDefault="00D21FFD" w:rsidP="00A122BB">
      <w:pPr>
        <w:pStyle w:val="ListParagraph"/>
        <w:ind w:left="1440"/>
      </w:pPr>
    </w:p>
    <w:p w14:paraId="01CE5E80" w14:textId="77777777" w:rsidR="00A122BB" w:rsidRDefault="00A122BB" w:rsidP="00A122BB">
      <w:pPr>
        <w:pStyle w:val="ListParagraph"/>
        <w:numPr>
          <w:ilvl w:val="0"/>
          <w:numId w:val="8"/>
        </w:numPr>
      </w:pPr>
      <w:r>
        <w:t>Superspreader Event</w:t>
      </w:r>
    </w:p>
    <w:p w14:paraId="650BFDC9" w14:textId="77777777" w:rsidR="00A122BB" w:rsidRDefault="00A122BB" w:rsidP="00A122BB">
      <w:r>
        <w:t>Whether or not today will be a superspreader event depends on the “</w:t>
      </w:r>
      <w:proofErr w:type="spellStart"/>
      <w:r>
        <w:t>SuperSpreaderEventsPerYear</w:t>
      </w:r>
      <w:proofErr w:type="spellEnd"/>
      <w:r>
        <w:t>” parameter. The superspreader events are equally spaced and occur on same days for each simulation. For example, if the “</w:t>
      </w:r>
      <w:proofErr w:type="spellStart"/>
      <w:r>
        <w:t>SuperSpreaderEventsPerYear</w:t>
      </w:r>
      <w:proofErr w:type="spellEnd"/>
      <w:r>
        <w:t xml:space="preserve">” is equal to 30, there will be approximated 30 events in a year, each around 12 days apart. </w:t>
      </w:r>
    </w:p>
    <w:p w14:paraId="1813E516" w14:textId="489725BC" w:rsidR="00A122BB" w:rsidRDefault="00A122BB" w:rsidP="00A122BB">
      <w:r>
        <w:lastRenderedPageBreak/>
        <w:t>A subset of agents attends the superspreader event. This subset composed 35 randomly selected high-risk agents</w:t>
      </w:r>
      <w:r w:rsidR="00D21FFD">
        <w:t xml:space="preserve"> (homosexual and bi-sexual men in age cohort 20-36 years)</w:t>
      </w:r>
      <w:r>
        <w:t>.</w:t>
      </w:r>
    </w:p>
    <w:p w14:paraId="4E483809" w14:textId="77777777" w:rsidR="00A122BB" w:rsidRDefault="00A122BB" w:rsidP="00A122BB">
      <w:r>
        <w:t>On a super spreader event, all attending agents form short term sexual contact with each other.</w:t>
      </w:r>
    </w:p>
    <w:p w14:paraId="439A9034" w14:textId="77777777" w:rsidR="00A122BB" w:rsidRDefault="00A122BB" w:rsidP="00A122BB">
      <w:pPr>
        <w:pStyle w:val="ListParagraph"/>
        <w:numPr>
          <w:ilvl w:val="0"/>
          <w:numId w:val="8"/>
        </w:numPr>
      </w:pPr>
      <w:r>
        <w:t>Travel</w:t>
      </w:r>
    </w:p>
    <w:p w14:paraId="1B9AFA0D" w14:textId="45AAA8CB" w:rsidR="00A122BB" w:rsidRDefault="00A122BB" w:rsidP="00A122BB">
      <w:r>
        <w:t xml:space="preserve">Every few days, one of the susceptible </w:t>
      </w:r>
      <w:r w:rsidR="00D21FFD">
        <w:t>high-risk agents (homosexual and bi-sexual men in age cohort 20-36 years)</w:t>
      </w:r>
      <w:r w:rsidR="00D21FFD">
        <w:t xml:space="preserve"> </w:t>
      </w:r>
      <w:r>
        <w:t xml:space="preserve">travel abroad and acquire Mpox. The frequency of this is based on the </w:t>
      </w:r>
      <w:proofErr w:type="spellStart"/>
      <w:r>
        <w:t>ImportedCasesPerYear</w:t>
      </w:r>
      <w:proofErr w:type="spellEnd"/>
      <w:r>
        <w:t xml:space="preserve"> parameter. If the </w:t>
      </w:r>
      <w:proofErr w:type="spellStart"/>
      <w:r>
        <w:t>ImportedCasesPerYear</w:t>
      </w:r>
      <w:proofErr w:type="spellEnd"/>
      <w:r>
        <w:t xml:space="preserve"> parameter is set to 30, this means that only each 12</w:t>
      </w:r>
      <w:r w:rsidRPr="00121FB4">
        <w:rPr>
          <w:vertAlign w:val="superscript"/>
        </w:rPr>
        <w:t>th</w:t>
      </w:r>
      <w:r>
        <w:t xml:space="preserve"> day, a random </w:t>
      </w:r>
      <w:r w:rsidR="00D21FFD">
        <w:t>high-risk MSM will travel</w:t>
      </w:r>
      <w:r>
        <w:t xml:space="preserve">. If the agent is susceptible and not protected against the vaccine, the agent will acquire Mpox. </w:t>
      </w:r>
    </w:p>
    <w:p w14:paraId="2377926D" w14:textId="77777777" w:rsidR="00A122BB" w:rsidRDefault="00A122BB" w:rsidP="00A122BB">
      <w:pPr>
        <w:pStyle w:val="ListParagraph"/>
        <w:numPr>
          <w:ilvl w:val="0"/>
          <w:numId w:val="8"/>
        </w:numPr>
      </w:pPr>
      <w:r>
        <w:t>SEIR</w:t>
      </w:r>
    </w:p>
    <w:p w14:paraId="3D3920F0" w14:textId="77777777" w:rsidR="00A122BB" w:rsidRDefault="00A122BB" w:rsidP="00A122BB">
      <w:r>
        <w:t>This sub-model performs the following actions:</w:t>
      </w:r>
    </w:p>
    <w:p w14:paraId="53B159A6" w14:textId="77777777" w:rsidR="00A122BB" w:rsidRDefault="00A122BB" w:rsidP="00A122BB">
      <w:pPr>
        <w:pStyle w:val="ListParagraph"/>
        <w:numPr>
          <w:ilvl w:val="1"/>
          <w:numId w:val="9"/>
        </w:numPr>
      </w:pPr>
      <w:r>
        <w:t>Exposure</w:t>
      </w:r>
    </w:p>
    <w:p w14:paraId="55C91390" w14:textId="77777777" w:rsidR="00A122BB" w:rsidRDefault="00A122BB" w:rsidP="00A122BB">
      <w:pPr>
        <w:ind w:left="720"/>
        <w:rPr>
          <w:rFonts w:eastAsiaTheme="minorEastAsia"/>
        </w:rPr>
      </w:pPr>
      <w:r>
        <w:rPr>
          <w:rFonts w:eastAsiaTheme="minorEastAsia"/>
        </w:rPr>
        <w:t>This part contains the following sub-sub-routines:</w:t>
      </w:r>
    </w:p>
    <w:p w14:paraId="1E00687C" w14:textId="77777777" w:rsidR="00A122BB" w:rsidRDefault="00A122BB" w:rsidP="00A122BB">
      <w:pPr>
        <w:pStyle w:val="ListParagraph"/>
        <w:numPr>
          <w:ilvl w:val="1"/>
          <w:numId w:val="8"/>
        </w:numPr>
        <w:rPr>
          <w:rFonts w:eastAsiaTheme="minorEastAsia"/>
        </w:rPr>
      </w:pPr>
      <w:r w:rsidRPr="0075535B">
        <w:rPr>
          <w:rFonts w:eastAsiaTheme="minorEastAsia"/>
        </w:rPr>
        <w:t>set-disease-</w:t>
      </w:r>
      <w:proofErr w:type="gramStart"/>
      <w:r w:rsidRPr="0075535B">
        <w:rPr>
          <w:rFonts w:eastAsiaTheme="minorEastAsia"/>
        </w:rPr>
        <w:t>status</w:t>
      </w:r>
      <w:proofErr w:type="gramEnd"/>
    </w:p>
    <w:p w14:paraId="10B5297A" w14:textId="77777777" w:rsidR="00A122BB" w:rsidRPr="0075535B" w:rsidRDefault="00A122BB" w:rsidP="00A122BB">
      <w:pPr>
        <w:ind w:left="720"/>
        <w:rPr>
          <w:rFonts w:eastAsiaTheme="minorEastAsia"/>
        </w:rPr>
      </w:pPr>
      <w:r>
        <w:rPr>
          <w:rFonts w:eastAsiaTheme="minorEastAsia"/>
        </w:rPr>
        <w:t>This function is called several times and based on the argument (input parameter), changes the agent’s disease-status to “Infected”, “Exposed” or “Recovered”.</w:t>
      </w:r>
    </w:p>
    <w:p w14:paraId="1104EB4A" w14:textId="77777777" w:rsidR="00A122BB" w:rsidRDefault="00A122BB" w:rsidP="00A122BB">
      <w:pPr>
        <w:pStyle w:val="ListParagraph"/>
        <w:numPr>
          <w:ilvl w:val="1"/>
          <w:numId w:val="8"/>
        </w:numPr>
        <w:rPr>
          <w:rFonts w:eastAsiaTheme="minorEastAsia"/>
        </w:rPr>
      </w:pPr>
      <w:r w:rsidRPr="00717909">
        <w:rPr>
          <w:rFonts w:eastAsiaTheme="minorEastAsia"/>
        </w:rPr>
        <w:t>contract-disease-normal</w:t>
      </w:r>
    </w:p>
    <w:p w14:paraId="04C331AE" w14:textId="77777777" w:rsidR="00A122BB" w:rsidRDefault="00A122BB" w:rsidP="00A122BB">
      <w:pPr>
        <w:ind w:left="720"/>
      </w:pPr>
      <w:r>
        <w:rPr>
          <w:rFonts w:eastAsiaTheme="minorEastAsia"/>
        </w:rPr>
        <w:t xml:space="preserve">The long-term sexual contact of the infected agent gets exposed to the disease. The </w:t>
      </w:r>
      <w:r>
        <w:t>probability that the long-term sexual partner will be exposed to the disease is based on the transmission probability and weekly contact rate.  It is defined by the following equation:</w:t>
      </w:r>
    </w:p>
    <w:p w14:paraId="4F5591BD" w14:textId="77777777" w:rsidR="00A122BB" w:rsidRPr="0072172D" w:rsidRDefault="00A122BB" w:rsidP="00A122BB">
      <w:pPr>
        <w:ind w:left="720"/>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)=TP ×WC=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=0.0535</m:t>
          </m:r>
        </m:oMath>
      </m:oMathPara>
    </w:p>
    <w:p w14:paraId="20C4DBF9" w14:textId="77777777" w:rsidR="00A122BB" w:rsidRPr="00E539B9" w:rsidRDefault="00A122BB" w:rsidP="00A122BB">
      <w:pPr>
        <w:ind w:left="720"/>
        <w:rPr>
          <w:rFonts w:eastAsiaTheme="minorEastAsia"/>
        </w:rPr>
      </w:pPr>
      <w:r>
        <w:t>where TP is the transmission probability (assumed 1/8 in our study</w:t>
      </w:r>
      <w:proofErr w:type="gramStart"/>
      <w:r>
        <w:t>)</w:t>
      </w:r>
      <w:proofErr w:type="gramEnd"/>
      <w:r>
        <w:t xml:space="preserve"> and WC is the weekly contact rate (assumed 3/7 in our study).</w:t>
      </w:r>
    </w:p>
    <w:p w14:paraId="3B37B0E8" w14:textId="77777777" w:rsidR="00A122BB" w:rsidRDefault="00A122BB" w:rsidP="00A122BB">
      <w:pPr>
        <w:pStyle w:val="ListParagraph"/>
        <w:numPr>
          <w:ilvl w:val="1"/>
          <w:numId w:val="8"/>
        </w:numPr>
        <w:rPr>
          <w:rFonts w:eastAsiaTheme="minorEastAsia"/>
        </w:rPr>
      </w:pPr>
      <w:r w:rsidRPr="00717909">
        <w:rPr>
          <w:rFonts w:eastAsiaTheme="minorEastAsia"/>
        </w:rPr>
        <w:t>contract-disease-through-party</w:t>
      </w:r>
    </w:p>
    <w:p w14:paraId="628A78C4" w14:textId="77777777" w:rsidR="00A122BB" w:rsidRDefault="00A122BB" w:rsidP="00A122BB">
      <w:pPr>
        <w:ind w:left="720"/>
      </w:pPr>
      <w:r>
        <w:t>The probability that the short-term sexual partner will acquire the disease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t xml:space="preserve"> is based on the transmission probability only, weekly contact rate is not considered because it is assumed that the agents will always have a sexual encounter on the superspreader event.</w:t>
      </w:r>
    </w:p>
    <w:p w14:paraId="7547D1CA" w14:textId="77777777" w:rsidR="00A122BB" w:rsidRPr="00E539B9" w:rsidRDefault="00A122BB" w:rsidP="00A122BB">
      <w:pPr>
        <w:ind w:left="720"/>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5F482360" w14:textId="77777777" w:rsidR="00A122BB" w:rsidRDefault="00A122BB" w:rsidP="00A122BB">
      <w:pPr>
        <w:ind w:left="720"/>
        <w:rPr>
          <w:rFonts w:eastAsiaTheme="minorEastAsia"/>
        </w:rPr>
      </w:pPr>
      <w:r>
        <w:t xml:space="preserve">A random uniform number is drawn between 0 and 1. If the drawn number is less than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oMath>
      <w:r>
        <w:rPr>
          <w:rFonts w:eastAsiaTheme="minorEastAsia"/>
        </w:rPr>
        <w:t xml:space="preserve"> or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rPr>
          <w:rFonts w:eastAsiaTheme="minorEastAsia"/>
        </w:rPr>
        <w:t xml:space="preserve">, the partner(s) is exposed to the disease. </w:t>
      </w:r>
    </w:p>
    <w:p w14:paraId="6D81F06A" w14:textId="77777777" w:rsidR="00A122BB" w:rsidRDefault="00A122BB" w:rsidP="00A122BB">
      <w:pPr>
        <w:pStyle w:val="ListParagraph"/>
        <w:numPr>
          <w:ilvl w:val="1"/>
          <w:numId w:val="9"/>
        </w:numPr>
      </w:pPr>
      <w:r>
        <w:t>Recovery</w:t>
      </w:r>
    </w:p>
    <w:p w14:paraId="2CF10AD8" w14:textId="77777777" w:rsidR="00A122BB" w:rsidRDefault="00A122BB" w:rsidP="00A122BB">
      <w:pPr>
        <w:ind w:left="360"/>
      </w:pPr>
      <w:r>
        <w:t xml:space="preserve">If the </w:t>
      </w:r>
      <w:proofErr w:type="gramStart"/>
      <w:r>
        <w:t>sick-period</w:t>
      </w:r>
      <w:proofErr w:type="gramEnd"/>
      <w:r>
        <w:t xml:space="preserve"> of the agent is over, the agents enter the “Recovered” state. Else, the </w:t>
      </w:r>
      <w:proofErr w:type="spellStart"/>
      <w:r>
        <w:t>days_sick</w:t>
      </w:r>
      <w:proofErr w:type="spellEnd"/>
      <w:r>
        <w:t xml:space="preserve"> counter is incremented by 1.</w:t>
      </w:r>
    </w:p>
    <w:p w14:paraId="3639CF85" w14:textId="77777777" w:rsidR="00A122BB" w:rsidRDefault="00A122BB" w:rsidP="00A122BB">
      <w:pPr>
        <w:ind w:left="360"/>
      </w:pPr>
      <w:r>
        <w:t>This part is implemented through the following sub-sub-model:</w:t>
      </w:r>
    </w:p>
    <w:p w14:paraId="62DAECFE" w14:textId="77777777" w:rsidR="00A122BB" w:rsidRDefault="00A122BB" w:rsidP="00A122BB">
      <w:pPr>
        <w:pStyle w:val="ListParagraph"/>
        <w:numPr>
          <w:ilvl w:val="2"/>
          <w:numId w:val="9"/>
        </w:numPr>
        <w:ind w:left="1418" w:hanging="360"/>
      </w:pPr>
      <w:proofErr w:type="spellStart"/>
      <w:r>
        <w:lastRenderedPageBreak/>
        <w:t>Stay_</w:t>
      </w:r>
      <w:proofErr w:type="gramStart"/>
      <w:r>
        <w:t>sick</w:t>
      </w:r>
      <w:proofErr w:type="spellEnd"/>
      <w:proofErr w:type="gramEnd"/>
    </w:p>
    <w:p w14:paraId="03C2B7A6" w14:textId="77777777" w:rsidR="00A122BB" w:rsidRDefault="00A122BB" w:rsidP="00A122BB">
      <w:pPr>
        <w:ind w:left="720"/>
      </w:pPr>
      <w:r>
        <w:t xml:space="preserve">This routine increments the </w:t>
      </w:r>
      <w:proofErr w:type="spellStart"/>
      <w:r>
        <w:t>days_sick</w:t>
      </w:r>
      <w:proofErr w:type="spellEnd"/>
      <w:r>
        <w:t xml:space="preserve"> counter of the agent. Until </w:t>
      </w:r>
      <w:proofErr w:type="spellStart"/>
      <w:r>
        <w:t>days_sick</w:t>
      </w:r>
      <w:proofErr w:type="spellEnd"/>
      <w:r>
        <w:t xml:space="preserve"> is equal to </w:t>
      </w:r>
      <w:proofErr w:type="spellStart"/>
      <w:r>
        <w:t>sick_period</w:t>
      </w:r>
      <w:proofErr w:type="spellEnd"/>
      <w:r>
        <w:t xml:space="preserve">, the turtle will remain infectious (disease-status = 3). Once </w:t>
      </w:r>
      <w:proofErr w:type="spellStart"/>
      <w:r>
        <w:t>stay_sick</w:t>
      </w:r>
      <w:proofErr w:type="spellEnd"/>
      <w:r>
        <w:t xml:space="preserve"> is equal to the </w:t>
      </w:r>
      <w:proofErr w:type="spellStart"/>
      <w:r>
        <w:t>sick_period</w:t>
      </w:r>
      <w:proofErr w:type="spellEnd"/>
      <w:r>
        <w:t>, the agent will enter “recovered” state.</w:t>
      </w:r>
    </w:p>
    <w:p w14:paraId="600C19F1" w14:textId="77777777" w:rsidR="00A122BB" w:rsidRDefault="00A122BB" w:rsidP="00A122BB">
      <w:pPr>
        <w:pStyle w:val="ListParagraph"/>
      </w:pPr>
    </w:p>
    <w:p w14:paraId="4B4C2D0F" w14:textId="77777777" w:rsidR="00A122BB" w:rsidRDefault="00A122BB" w:rsidP="00A122BB">
      <w:pPr>
        <w:pStyle w:val="ListParagraph"/>
        <w:numPr>
          <w:ilvl w:val="1"/>
          <w:numId w:val="9"/>
        </w:numPr>
      </w:pPr>
      <w:r>
        <w:t>Infection</w:t>
      </w:r>
    </w:p>
    <w:p w14:paraId="4469719D" w14:textId="77777777" w:rsidR="00A122BB" w:rsidRDefault="00A122BB" w:rsidP="00A122BB">
      <w:pPr>
        <w:ind w:left="720"/>
      </w:pPr>
      <w:r>
        <w:t>This part is implemented through the following sub-sub-model:</w:t>
      </w:r>
    </w:p>
    <w:p w14:paraId="1C3873B9" w14:textId="77777777" w:rsidR="00A122BB" w:rsidRDefault="00A122BB" w:rsidP="00A122BB">
      <w:pPr>
        <w:pStyle w:val="ListParagraph"/>
        <w:numPr>
          <w:ilvl w:val="2"/>
          <w:numId w:val="9"/>
        </w:numPr>
        <w:ind w:left="1418" w:hanging="284"/>
      </w:pPr>
      <w:r w:rsidRPr="00841CC2">
        <w:t>stay-</w:t>
      </w:r>
      <w:proofErr w:type="gramStart"/>
      <w:r w:rsidRPr="00841CC2">
        <w:t>exposed</w:t>
      </w:r>
      <w:proofErr w:type="gramEnd"/>
    </w:p>
    <w:p w14:paraId="3CBC31F6" w14:textId="77777777" w:rsidR="00A122BB" w:rsidRDefault="00A122BB" w:rsidP="00A122BB">
      <w:r>
        <w:t xml:space="preserve">Each agent remains in the “Exposed” state before becoming infectious or showing symptoms. If the </w:t>
      </w:r>
      <w:proofErr w:type="gramStart"/>
      <w:r>
        <w:t>exposed-period</w:t>
      </w:r>
      <w:proofErr w:type="gramEnd"/>
      <w:r>
        <w:t xml:space="preserve"> of the agent is over, the agent state is changed to “Infected”. Otherwise, the </w:t>
      </w:r>
      <w:proofErr w:type="spellStart"/>
      <w:r>
        <w:t>days_exposed</w:t>
      </w:r>
      <w:proofErr w:type="spellEnd"/>
      <w:r>
        <w:t xml:space="preserve"> counter is incremented by 1. A person can be infectious for up to four days before symptoms emerge (Ward et al. 2022). To achieve this, a random number is drawn from a uniform distribution </w:t>
      </w:r>
      <m:oMath>
        <m:r>
          <w:rPr>
            <w:rFonts w:ascii="Cambria Math" w:hAnsi="Cambria Math"/>
          </w:rPr>
          <m:t>U(0, 4)</m:t>
        </m:r>
      </m:oMath>
      <w:r>
        <w:t xml:space="preserve"> and subtracted from the incubation period. Assume that </w:t>
      </w:r>
      <m:oMath>
        <m:r>
          <w:rPr>
            <w:rFonts w:ascii="Cambria Math" w:hAnsi="Cambria Math"/>
          </w:rPr>
          <m:t>Inc</m:t>
        </m:r>
      </m:oMath>
      <w:r>
        <w:t xml:space="preserve"> represents the incubation period for an exposed agent</w:t>
      </w:r>
      <m:oMath>
        <m:r>
          <w:rPr>
            <w:rFonts w:ascii="Cambria Math" w:hAnsi="Cambria Math"/>
          </w:rPr>
          <m:t>. Inc - U(0, 4)</m:t>
        </m:r>
      </m:oMath>
      <w:r>
        <w:t xml:space="preserve"> represents the time an agent remains in the "Exposed" state without becoming infectious. This subtraction is only carried out when the incubation period for an agent is less than 6 days, otherwise the time in "Exposed" state can get very close to zero or even be negative.</w:t>
      </w:r>
    </w:p>
    <w:p w14:paraId="2A886786" w14:textId="61B27066" w:rsidR="00F10C1E" w:rsidRDefault="00F10C1E" w:rsidP="00ED2D8A">
      <w:r>
        <w:t>Following are the sub</w:t>
      </w:r>
      <w:r w:rsidR="00E738AC">
        <w:t>-</w:t>
      </w:r>
      <w:r>
        <w:t xml:space="preserve">models </w:t>
      </w:r>
      <w:r w:rsidR="007E04AE">
        <w:t>run to simulate the infectious disease outbreak. Some sub</w:t>
      </w:r>
      <w:r w:rsidR="00C95242">
        <w:t>-</w:t>
      </w:r>
      <w:r w:rsidR="007E04AE">
        <w:t xml:space="preserve">models are run every </w:t>
      </w:r>
      <w:proofErr w:type="gramStart"/>
      <w:r w:rsidR="007E04AE">
        <w:t>time</w:t>
      </w:r>
      <w:proofErr w:type="gramEnd"/>
      <w:r w:rsidR="007E04AE">
        <w:t xml:space="preserve"> but some are run only when certain conditions are met. </w:t>
      </w:r>
    </w:p>
    <w:p w14:paraId="68AE1473" w14:textId="1C0B449F" w:rsidR="001265D5" w:rsidRDefault="001265D5" w:rsidP="004A5900">
      <w:pPr>
        <w:pStyle w:val="ListParagraph"/>
        <w:numPr>
          <w:ilvl w:val="0"/>
          <w:numId w:val="8"/>
        </w:numPr>
      </w:pPr>
      <w:r>
        <w:t>Go-</w:t>
      </w:r>
      <w:proofErr w:type="gramStart"/>
      <w:r>
        <w:t>age</w:t>
      </w:r>
      <w:proofErr w:type="gramEnd"/>
    </w:p>
    <w:p w14:paraId="77F547DC" w14:textId="3B1F8DAA" w:rsidR="001265D5" w:rsidRDefault="001265D5" w:rsidP="00ED2D8A">
      <w:r>
        <w:t>This sub</w:t>
      </w:r>
      <w:r w:rsidR="00944C95">
        <w:t>-</w:t>
      </w:r>
      <w:r>
        <w:t xml:space="preserve">model increases age of each agent by 1 day. If an agents age in days exceed 365, its age in years is increased by one and age in days is reset to 1. </w:t>
      </w:r>
      <w:r w:rsidR="000B59EA">
        <w:t xml:space="preserve"> If an agent crosses 74 years of age, it </w:t>
      </w:r>
      <w:proofErr w:type="gramStart"/>
      <w:r w:rsidR="000B59EA">
        <w:t>dies</w:t>
      </w:r>
      <w:proofErr w:type="gramEnd"/>
      <w:r w:rsidR="000B59EA">
        <w:t xml:space="preserve"> and a new agent aged 16 years is born.</w:t>
      </w:r>
      <w:r w:rsidR="00D44A21">
        <w:t xml:space="preserve"> </w:t>
      </w:r>
      <w:r w:rsidR="00416FF6">
        <w:t>Every time</w:t>
      </w:r>
      <w:r w:rsidR="00D44A21">
        <w:t xml:space="preserve"> an agents age </w:t>
      </w:r>
      <w:r w:rsidR="0042132E">
        <w:t>is changed, its ‘</w:t>
      </w:r>
      <w:r w:rsidR="00416FF6">
        <w:t>new-</w:t>
      </w:r>
      <w:r w:rsidR="0042132E">
        <w:t xml:space="preserve">partners-per-year’ attribute is resampled from a new Poisson distribution based on its new age. </w:t>
      </w:r>
    </w:p>
    <w:p w14:paraId="52DAFB3A" w14:textId="351AD8C3" w:rsidR="00425358" w:rsidRDefault="00425358" w:rsidP="004A5900">
      <w:pPr>
        <w:pStyle w:val="ListParagraph"/>
        <w:numPr>
          <w:ilvl w:val="0"/>
          <w:numId w:val="8"/>
        </w:numPr>
      </w:pPr>
      <w:r>
        <w:t>Change-relationship-status</w:t>
      </w:r>
    </w:p>
    <w:p w14:paraId="5FF83CCD" w14:textId="0273A1FF" w:rsidR="00425358" w:rsidRDefault="00425358" w:rsidP="00ED2D8A">
      <w:r>
        <w:t xml:space="preserve">This is a sub model where each agents changes its relationship status using some probability that is based on its age, </w:t>
      </w:r>
      <w:proofErr w:type="gramStart"/>
      <w:r>
        <w:t>sex</w:t>
      </w:r>
      <w:proofErr w:type="gramEnd"/>
      <w:r>
        <w:t xml:space="preserve"> and sexual preference. </w:t>
      </w:r>
      <w:r w:rsidR="00D44A21">
        <w:t>These probabilities are calculated using the new-partners-per-year agent attribute</w:t>
      </w:r>
      <w:r w:rsidR="00416FF6">
        <w:t xml:space="preserve"> and are explained in the previous section</w:t>
      </w:r>
      <w:r w:rsidR="00D44A21">
        <w:t>. For example</w:t>
      </w:r>
      <w:r w:rsidR="0042132E">
        <w:t xml:space="preserve">, if an agent has attribute ‘partners-per-year’ set to 2, then the probability that an agent will find a new partner </w:t>
      </w:r>
      <w:r w:rsidR="00416FF6">
        <w:t xml:space="preserve">on </w:t>
      </w:r>
      <w:proofErr w:type="gramStart"/>
      <w:r w:rsidR="00416FF6">
        <w:t xml:space="preserve">the </w:t>
      </w:r>
      <w:r w:rsidR="0042132E">
        <w:t xml:space="preserve"> day</w:t>
      </w:r>
      <w:proofErr w:type="gramEnd"/>
      <w:r w:rsidR="0042132E">
        <w:t xml:space="preserve"> will be:</w:t>
      </w:r>
    </w:p>
    <w:p w14:paraId="2F91ABA8" w14:textId="2A195792" w:rsidR="00416FF6" w:rsidRDefault="00416FF6" w:rsidP="00416FF6">
      <m:oMathPara>
        <m:oMath>
          <m:r>
            <w:rPr>
              <w:rFonts w:ascii="Cambria Math" w:hAnsi="Cambria Math"/>
            </w:rPr>
            <m:t>P</m:t>
          </m:r>
          <m:d>
            <m:dPr>
              <m:ctrlPr>
                <w:rPr>
                  <w:rFonts w:ascii="Cambria Math" w:hAnsi="Cambria Math"/>
                  <w:i/>
                </w:rPr>
              </m:ctrlPr>
            </m:dPr>
            <m:e>
              <m:r>
                <w:rPr>
                  <w:rFonts w:ascii="Cambria Math" w:hAnsi="Cambria Math"/>
                </w:rPr>
                <m:t>BreakupToday</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(-1 × </m:t>
              </m:r>
              <m:f>
                <m:fPr>
                  <m:ctrlPr>
                    <w:rPr>
                      <w:rFonts w:ascii="Cambria Math" w:hAnsi="Cambria Math"/>
                      <w:i/>
                    </w:rPr>
                  </m:ctrlPr>
                </m:fPr>
                <m:num>
                  <m:r>
                    <w:rPr>
                      <w:rFonts w:ascii="Cambria Math" w:hAnsi="Cambria Math"/>
                    </w:rPr>
                    <m:t>(</m:t>
                  </m:r>
                  <m:r>
                    <w:rPr>
                      <w:rFonts w:ascii="Cambria Math" w:hAnsi="Cambria Math"/>
                    </w:rPr>
                    <m:t>2</m:t>
                  </m:r>
                  <m:r>
                    <w:rPr>
                      <w:rFonts w:ascii="Cambria Math" w:hAnsi="Cambria Math"/>
                    </w:rPr>
                    <m:t xml:space="preserve">+0.1)  </m:t>
                  </m:r>
                </m:num>
                <m:den>
                  <m:r>
                    <w:rPr>
                      <w:rFonts w:ascii="Cambria Math" w:hAnsi="Cambria Math"/>
                    </w:rPr>
                    <m:t>365</m:t>
                  </m:r>
                </m:den>
              </m:f>
              <m:r>
                <w:rPr>
                  <w:rFonts w:ascii="Cambria Math" w:hAnsi="Cambria Math"/>
                </w:rPr>
                <m:t>)</m:t>
              </m:r>
            </m:sup>
          </m:sSup>
        </m:oMath>
      </m:oMathPara>
    </w:p>
    <w:p w14:paraId="5C3EACFF" w14:textId="4D2C4930" w:rsidR="008F5D6C" w:rsidRDefault="008F5D6C" w:rsidP="00ED2D8A">
      <w:r>
        <w:t xml:space="preserve">We random draw a </w:t>
      </w:r>
      <w:r w:rsidR="00416FF6">
        <w:t>floating-point</w:t>
      </w:r>
      <w:r>
        <w:t xml:space="preserve"> number between 0 and 1, and if its less than </w:t>
      </w:r>
      <m:oMath>
        <m:r>
          <w:rPr>
            <w:rFonts w:ascii="Cambria Math" w:hAnsi="Cambria Math"/>
          </w:rPr>
          <m:t>P</m:t>
        </m:r>
        <m:d>
          <m:dPr>
            <m:ctrlPr>
              <w:rPr>
                <w:rFonts w:ascii="Cambria Math" w:hAnsi="Cambria Math"/>
                <w:i/>
              </w:rPr>
            </m:ctrlPr>
          </m:dPr>
          <m:e>
            <m:r>
              <w:rPr>
                <w:rFonts w:ascii="Cambria Math" w:hAnsi="Cambria Math"/>
              </w:rPr>
              <m:t>BreakupToday</m:t>
            </m:r>
          </m:e>
        </m:d>
      </m:oMath>
      <w:r>
        <w:t xml:space="preserve">, the agent will break up with its current partner (if any) and find a new partner. </w:t>
      </w:r>
    </w:p>
    <w:p w14:paraId="2186A692" w14:textId="5ABBAFA2" w:rsidR="004A5900" w:rsidRDefault="008F5D6C" w:rsidP="004A5900">
      <w:r>
        <w:t>Get-partners is another sub</w:t>
      </w:r>
      <w:r w:rsidR="00195D98">
        <w:t>-</w:t>
      </w:r>
      <w:r>
        <w:t xml:space="preserve">model. </w:t>
      </w:r>
      <w:r w:rsidR="00466D36">
        <w:t>In this sub</w:t>
      </w:r>
      <w:r w:rsidR="00195D98">
        <w:t>-</w:t>
      </w:r>
      <w:r w:rsidR="00466D36">
        <w:t xml:space="preserve">model, agents who are </w:t>
      </w:r>
      <w:r w:rsidR="00F92586">
        <w:t>single find new partners. A potential list of partners is selected</w:t>
      </w:r>
      <w:r w:rsidR="009D0F54">
        <w:t xml:space="preserve"> based on following criterion:</w:t>
      </w:r>
    </w:p>
    <w:p w14:paraId="5D23672C" w14:textId="2784A145" w:rsidR="004A5900" w:rsidRDefault="00076434" w:rsidP="004A5900">
      <w:pPr>
        <w:pStyle w:val="ListParagraph"/>
        <w:numPr>
          <w:ilvl w:val="1"/>
          <w:numId w:val="9"/>
        </w:numPr>
      </w:pPr>
      <w:r>
        <w:t>Age</w:t>
      </w:r>
      <w:r w:rsidR="006619CB">
        <w:t xml:space="preserve">-cohort </w:t>
      </w:r>
      <w:r>
        <w:t>of the agent</w:t>
      </w:r>
      <w:r w:rsidR="004A5900">
        <w:t>:</w:t>
      </w:r>
      <w:r>
        <w:t xml:space="preserve"> An agent can only mix w</w:t>
      </w:r>
      <w:r w:rsidR="006619CB">
        <w:t>i</w:t>
      </w:r>
      <w:r>
        <w:t>th other agents</w:t>
      </w:r>
      <w:r w:rsidR="006619CB">
        <w:t xml:space="preserve"> from other cohorts</w:t>
      </w:r>
      <w:r>
        <w:t xml:space="preserve"> based on probability </w:t>
      </w:r>
      <w:r w:rsidR="006619CB">
        <w:t xml:space="preserve">from the age-mixing matrix. </w:t>
      </w:r>
    </w:p>
    <w:p w14:paraId="4FC551B5" w14:textId="4787F29A" w:rsidR="006619CB" w:rsidRDefault="00D16012" w:rsidP="004A5900">
      <w:pPr>
        <w:pStyle w:val="ListParagraph"/>
        <w:numPr>
          <w:ilvl w:val="1"/>
          <w:numId w:val="9"/>
        </w:numPr>
      </w:pPr>
      <w:r>
        <w:lastRenderedPageBreak/>
        <w:t xml:space="preserve">Sex </w:t>
      </w:r>
      <w:r w:rsidR="00040E66">
        <w:t>and sexual preference of the agent:</w:t>
      </w:r>
      <w:r>
        <w:t xml:space="preserve"> Heterosexual agents can only get partner from the opposite sex. Homosexual agents can only get a partner from the same sex. Bi</w:t>
      </w:r>
      <w:r w:rsidR="003B0512">
        <w:t>-</w:t>
      </w:r>
      <w:r>
        <w:t>sexual agents can get partners from any sex.</w:t>
      </w:r>
    </w:p>
    <w:p w14:paraId="6B8E4386" w14:textId="5BC5E877" w:rsidR="00040E66" w:rsidRDefault="00040E66" w:rsidP="00ED2D8A">
      <w:r>
        <w:t>Once a list of potential partners is ready, the agents can randomly select one partner from within that list.</w:t>
      </w:r>
    </w:p>
    <w:p w14:paraId="22D4EF51" w14:textId="3B290772" w:rsidR="00416FF6" w:rsidRDefault="004A5900" w:rsidP="004A5900">
      <w:pPr>
        <w:pStyle w:val="ListParagraph"/>
        <w:numPr>
          <w:ilvl w:val="0"/>
          <w:numId w:val="8"/>
        </w:numPr>
      </w:pPr>
      <w:r>
        <w:t>Superspreader Event</w:t>
      </w:r>
    </w:p>
    <w:p w14:paraId="2EF88643" w14:textId="02AA3DAA" w:rsidR="00416FF6" w:rsidRDefault="00416FF6" w:rsidP="00ED2D8A">
      <w:r>
        <w:t>Whether or not today will be a superspreader event depends on the “</w:t>
      </w:r>
      <w:proofErr w:type="spellStart"/>
      <w:r>
        <w:t>Supersreadereventsperyear</w:t>
      </w:r>
      <w:proofErr w:type="spellEnd"/>
      <w:r>
        <w:t>” parameter. The superspreader events are equally spaced and occur on same days for each simulation. For example, if there the “</w:t>
      </w:r>
      <w:proofErr w:type="spellStart"/>
      <w:r>
        <w:t>SuperSpreaderEventsPerYear</w:t>
      </w:r>
      <w:proofErr w:type="spellEnd"/>
      <w:r>
        <w:t>” is equal to 30</w:t>
      </w:r>
      <w:r w:rsidR="00464AA8">
        <w:t xml:space="preserve">, there will be </w:t>
      </w:r>
      <w:r w:rsidR="00154CB9">
        <w:t xml:space="preserve">approximated </w:t>
      </w:r>
      <w:r w:rsidR="00386716">
        <w:t>30</w:t>
      </w:r>
      <w:r w:rsidR="00362010">
        <w:t xml:space="preserve"> events in a year, each </w:t>
      </w:r>
      <w:r w:rsidR="00A65440">
        <w:t xml:space="preserve">around </w:t>
      </w:r>
      <w:r w:rsidR="00386716">
        <w:t>12</w:t>
      </w:r>
      <w:r w:rsidR="00A65440">
        <w:t xml:space="preserve"> days apart.</w:t>
      </w:r>
      <w:r w:rsidR="00154CB9">
        <w:t xml:space="preserve"> </w:t>
      </w:r>
    </w:p>
    <w:p w14:paraId="6B15FBD3" w14:textId="610F543A" w:rsidR="00386716" w:rsidRDefault="00386716" w:rsidP="00ED2D8A">
      <w:r>
        <w:t xml:space="preserve">A subset of agents </w:t>
      </w:r>
      <w:r w:rsidR="004A5900">
        <w:t>attends</w:t>
      </w:r>
      <w:r>
        <w:t xml:space="preserve"> the superspreader event. </w:t>
      </w:r>
      <w:r w:rsidR="004A5900">
        <w:t>This subset composed</w:t>
      </w:r>
      <w:r w:rsidR="00220674">
        <w:t xml:space="preserve"> 35</w:t>
      </w:r>
      <w:r>
        <w:t xml:space="preserve"> randomly selected </w:t>
      </w:r>
      <w:r w:rsidR="00833A2C">
        <w:t xml:space="preserve">MSM agents (whose sex is male and sexual preference is either </w:t>
      </w:r>
      <w:r w:rsidR="003B0512">
        <w:t>homosexual</w:t>
      </w:r>
      <w:r w:rsidR="00833A2C">
        <w:t xml:space="preserve"> or bi-sexual)</w:t>
      </w:r>
      <w:r w:rsidR="00220674">
        <w:t xml:space="preserve"> and within age-cohorts </w:t>
      </w:r>
      <w:r w:rsidR="004A5900">
        <w:t xml:space="preserve">2 to 5 (20-36 years old). </w:t>
      </w:r>
    </w:p>
    <w:p w14:paraId="108C00F1" w14:textId="42CDB2AA" w:rsidR="004A5900" w:rsidRDefault="004A5900" w:rsidP="00ED2D8A">
      <w:r>
        <w:t>On a super spreader event, all attending agents form short term sexual contact with each other.</w:t>
      </w:r>
    </w:p>
    <w:p w14:paraId="6489C7BC" w14:textId="29B1CDBC" w:rsidR="004A5900" w:rsidRDefault="004A5900" w:rsidP="004A5900">
      <w:pPr>
        <w:pStyle w:val="ListParagraph"/>
        <w:numPr>
          <w:ilvl w:val="0"/>
          <w:numId w:val="8"/>
        </w:numPr>
      </w:pPr>
      <w:r>
        <w:t>Travel</w:t>
      </w:r>
    </w:p>
    <w:p w14:paraId="2A5B8F58" w14:textId="5837C8C3" w:rsidR="007F1112" w:rsidRDefault="004A5900" w:rsidP="00332E4D">
      <w:r>
        <w:t xml:space="preserve">Every </w:t>
      </w:r>
      <w:r w:rsidR="004B1684">
        <w:t>few days</w:t>
      </w:r>
      <w:r>
        <w:t xml:space="preserve">, one of the </w:t>
      </w:r>
      <w:r w:rsidR="00121FB4">
        <w:t xml:space="preserve">susceptible </w:t>
      </w:r>
      <w:r>
        <w:t xml:space="preserve">agents </w:t>
      </w:r>
      <w:r w:rsidR="00121FB4">
        <w:t xml:space="preserve">who are </w:t>
      </w:r>
      <w:r>
        <w:t xml:space="preserve">MSM </w:t>
      </w:r>
      <w:r w:rsidR="00121FB4">
        <w:t xml:space="preserve">between 20-36 years of age travel and acquire Mpox. The frequency of this is based on the </w:t>
      </w:r>
      <w:proofErr w:type="spellStart"/>
      <w:r w:rsidR="00121FB4">
        <w:t>ImportedCasesPerYear</w:t>
      </w:r>
      <w:proofErr w:type="spellEnd"/>
      <w:r w:rsidR="00121FB4">
        <w:t xml:space="preserve"> parameter. If the </w:t>
      </w:r>
      <w:proofErr w:type="spellStart"/>
      <w:r w:rsidR="00121FB4">
        <w:t>ImportedCasesPerYear</w:t>
      </w:r>
      <w:proofErr w:type="spellEnd"/>
      <w:r w:rsidR="00121FB4">
        <w:t xml:space="preserve"> parameter is set to 30, this means that only each 12</w:t>
      </w:r>
      <w:r w:rsidR="00121FB4" w:rsidRPr="00121FB4">
        <w:rPr>
          <w:vertAlign w:val="superscript"/>
        </w:rPr>
        <w:t>th</w:t>
      </w:r>
      <w:r w:rsidR="00121FB4">
        <w:t xml:space="preserve"> day</w:t>
      </w:r>
      <w:r w:rsidR="00567C1A">
        <w:t>, a random agent is selected who is MSM and is within age-bracket 20-</w:t>
      </w:r>
      <w:r w:rsidR="004B1684">
        <w:t xml:space="preserve">36 years old will travel. If the agent is susceptible and not protected against the vaccine, the agent will acquire Mpox. </w:t>
      </w:r>
    </w:p>
    <w:p w14:paraId="63221049" w14:textId="6554497B" w:rsidR="00332E4D" w:rsidRDefault="00332E4D" w:rsidP="00332E4D">
      <w:pPr>
        <w:pStyle w:val="ListParagraph"/>
        <w:numPr>
          <w:ilvl w:val="0"/>
          <w:numId w:val="8"/>
        </w:numPr>
      </w:pPr>
      <w:r>
        <w:t>SEIR</w:t>
      </w:r>
    </w:p>
    <w:p w14:paraId="250B439C" w14:textId="77777777" w:rsidR="00332E4D" w:rsidRDefault="00332E4D" w:rsidP="00332E4D">
      <w:pPr>
        <w:pStyle w:val="ListParagraph"/>
      </w:pPr>
      <w:r>
        <w:t xml:space="preserve">This </w:t>
      </w:r>
      <w:proofErr w:type="spellStart"/>
      <w:r>
        <w:t>submodel</w:t>
      </w:r>
      <w:proofErr w:type="spellEnd"/>
      <w:r>
        <w:t xml:space="preserve"> has the following sub-</w:t>
      </w:r>
      <w:proofErr w:type="spellStart"/>
      <w:r>
        <w:t>submodels</w:t>
      </w:r>
      <w:proofErr w:type="spellEnd"/>
      <w:r>
        <w:t>:</w:t>
      </w:r>
    </w:p>
    <w:p w14:paraId="09054D2E" w14:textId="512AE1D3" w:rsidR="00985071" w:rsidRDefault="0072172D" w:rsidP="00985071">
      <w:pPr>
        <w:pStyle w:val="ListParagraph"/>
        <w:numPr>
          <w:ilvl w:val="1"/>
          <w:numId w:val="8"/>
        </w:numPr>
      </w:pPr>
      <w:r>
        <w:t>Exposure</w:t>
      </w:r>
    </w:p>
    <w:p w14:paraId="74844C08" w14:textId="78323CF6" w:rsidR="00985071" w:rsidRDefault="00985071" w:rsidP="00985071">
      <w:pPr>
        <w:ind w:left="720"/>
      </w:pPr>
      <w:r>
        <w:t>All agents who are infected pass on the infection to their long-term</w:t>
      </w:r>
      <w:r w:rsidR="000E4535">
        <w:t xml:space="preserve">. </w:t>
      </w:r>
      <w:r w:rsidR="006A57F3">
        <w:t>The probability that the</w:t>
      </w:r>
      <w:r w:rsidR="000E4535">
        <w:t xml:space="preserve"> long-term</w:t>
      </w:r>
      <w:r w:rsidR="006A57F3">
        <w:t xml:space="preserve"> sexual partner will </w:t>
      </w:r>
      <w:r w:rsidR="00443466">
        <w:t>be exposed to the</w:t>
      </w:r>
      <w:r w:rsidR="006A57F3">
        <w:t xml:space="preserve"> disease is based on the transmission probability and weekly contact rate.  It is defined by the following equation:</w:t>
      </w:r>
    </w:p>
    <w:p w14:paraId="67811E86" w14:textId="62ABC214" w:rsidR="000E4535" w:rsidRPr="0072172D" w:rsidRDefault="005976B7" w:rsidP="000E4535">
      <w:pPr>
        <w:ind w:left="720"/>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)=TP ×WC=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=0.0535</m:t>
          </m:r>
        </m:oMath>
      </m:oMathPara>
    </w:p>
    <w:p w14:paraId="4EC61755" w14:textId="2A4739B0" w:rsidR="0072172D" w:rsidRDefault="0072172D" w:rsidP="000E4535">
      <w:pPr>
        <w:ind w:left="720"/>
      </w:pPr>
      <m:oMathPara>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1B2FC62F" w14:textId="0DBCEAA7" w:rsidR="00FB792C" w:rsidRDefault="000E4535" w:rsidP="00FB792C">
      <w:pPr>
        <w:ind w:left="720"/>
      </w:pPr>
      <w:r>
        <w:t>where TP is the transmission probability (assumed 1/8 in our study</w:t>
      </w:r>
      <w:proofErr w:type="gramStart"/>
      <w:r>
        <w:t>)</w:t>
      </w:r>
      <w:proofErr w:type="gramEnd"/>
      <w:r>
        <w:t xml:space="preserve"> and</w:t>
      </w:r>
      <w:r w:rsidR="00C015B5">
        <w:t xml:space="preserve"> </w:t>
      </w:r>
      <w:r>
        <w:t>WC is the weekly contact rate (assumed 3/7 in our study). The probability that the short-term sexual partner will acquire the disease</w:t>
      </w:r>
      <w:r w:rsidR="0072172D">
        <w:t xml:space="preserve">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t xml:space="preserve"> is based on the transmission probability only, weekly contact rate is not considered because it is assumed that the agents will always have a sexual encounter on the superspreader event. </w:t>
      </w:r>
      <w:r w:rsidR="00C015B5">
        <w:t xml:space="preserve">A random uniform number is drawn between 0 and 1. If the drawn number is </w:t>
      </w:r>
      <w:r w:rsidR="0072172D">
        <w:t xml:space="preserve">less than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oMath>
      <w:r w:rsidR="0072172D">
        <w:rPr>
          <w:rFonts w:eastAsiaTheme="minorEastAsia"/>
        </w:rPr>
        <w:t xml:space="preserve"> or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rsidR="0072172D">
        <w:rPr>
          <w:rFonts w:eastAsiaTheme="minorEastAsia"/>
        </w:rPr>
        <w:t xml:space="preserve">, the partner(s) is exposed to the disease. </w:t>
      </w:r>
    </w:p>
    <w:p w14:paraId="0E9451EA" w14:textId="7F2074DA" w:rsidR="00FB792C" w:rsidRDefault="00665588" w:rsidP="00FB792C">
      <w:pPr>
        <w:pStyle w:val="ListParagraph"/>
        <w:numPr>
          <w:ilvl w:val="1"/>
          <w:numId w:val="8"/>
        </w:numPr>
      </w:pPr>
      <w:r>
        <w:t>Recovery</w:t>
      </w:r>
    </w:p>
    <w:p w14:paraId="3B44D01C" w14:textId="77777777" w:rsidR="00842D60" w:rsidRDefault="00665588" w:rsidP="00842D60">
      <w:pPr>
        <w:ind w:left="1080"/>
      </w:pPr>
      <w:r>
        <w:t xml:space="preserve">If the </w:t>
      </w:r>
      <w:proofErr w:type="gramStart"/>
      <w:r>
        <w:t>sick-period</w:t>
      </w:r>
      <w:proofErr w:type="gramEnd"/>
      <w:r>
        <w:t xml:space="preserve"> of the agent is over, the agents enter the “Recovered” state. Else, the </w:t>
      </w:r>
      <w:proofErr w:type="spellStart"/>
      <w:r>
        <w:t>days_sick</w:t>
      </w:r>
      <w:proofErr w:type="spellEnd"/>
      <w:r>
        <w:t xml:space="preserve"> counter is incremented by 1.</w:t>
      </w:r>
    </w:p>
    <w:p w14:paraId="10A794AA" w14:textId="66147E79" w:rsidR="00665588" w:rsidRDefault="00842D60" w:rsidP="00842D60">
      <w:pPr>
        <w:ind w:left="1080"/>
      </w:pPr>
      <w:proofErr w:type="spellStart"/>
      <w:r>
        <w:lastRenderedPageBreak/>
        <w:t>Stay_sick</w:t>
      </w:r>
      <w:proofErr w:type="spellEnd"/>
      <w:r>
        <w:t xml:space="preserve">: this routine increments the </w:t>
      </w:r>
      <w:proofErr w:type="spellStart"/>
      <w:r>
        <w:t>days_sick</w:t>
      </w:r>
      <w:proofErr w:type="spellEnd"/>
      <w:r>
        <w:t xml:space="preserve"> counter of the agent. Until </w:t>
      </w:r>
      <w:proofErr w:type="spellStart"/>
      <w:r>
        <w:t>days_sick</w:t>
      </w:r>
      <w:proofErr w:type="spellEnd"/>
      <w:r>
        <w:t xml:space="preserve"> is equal to </w:t>
      </w:r>
      <w:proofErr w:type="spellStart"/>
      <w:r>
        <w:t>sick_period</w:t>
      </w:r>
      <w:proofErr w:type="spellEnd"/>
      <w:r>
        <w:t xml:space="preserve">, the turtle will remain infectious (disease-status = 3). Once </w:t>
      </w:r>
      <w:proofErr w:type="spellStart"/>
      <w:r>
        <w:t>stay_sick</w:t>
      </w:r>
      <w:proofErr w:type="spellEnd"/>
      <w:r>
        <w:t xml:space="preserve"> is equal to the </w:t>
      </w:r>
      <w:proofErr w:type="spellStart"/>
      <w:r>
        <w:t>sick_period</w:t>
      </w:r>
      <w:proofErr w:type="spellEnd"/>
      <w:r>
        <w:t>, the agent will enter “recovered” state.</w:t>
      </w:r>
    </w:p>
    <w:p w14:paraId="536D34BB" w14:textId="77777777" w:rsidR="0072172D" w:rsidRDefault="0072172D" w:rsidP="00FB792C">
      <w:pPr>
        <w:pStyle w:val="ListParagraph"/>
      </w:pPr>
    </w:p>
    <w:p w14:paraId="1302306B" w14:textId="77777777" w:rsidR="00842D60" w:rsidRDefault="0072172D" w:rsidP="00842D60">
      <w:pPr>
        <w:pStyle w:val="ListParagraph"/>
        <w:numPr>
          <w:ilvl w:val="1"/>
          <w:numId w:val="8"/>
        </w:numPr>
      </w:pPr>
      <w:r>
        <w:t>Infection</w:t>
      </w:r>
    </w:p>
    <w:p w14:paraId="7AFC7DED" w14:textId="36EFC536" w:rsidR="00DC51C9" w:rsidRDefault="0072172D" w:rsidP="008F62CF">
      <w:pPr>
        <w:ind w:left="1080"/>
      </w:pPr>
      <w:r>
        <w:t>Each agent remains in the “Exposed” state before becoming infectious or sh</w:t>
      </w:r>
      <w:r w:rsidR="00F23DBA">
        <w:t>o</w:t>
      </w:r>
      <w:r>
        <w:t xml:space="preserve">wing symptoms. </w:t>
      </w:r>
      <w:r w:rsidR="006773D5">
        <w:t xml:space="preserve">If the </w:t>
      </w:r>
      <w:proofErr w:type="gramStart"/>
      <w:r w:rsidR="006773D5">
        <w:t>exposed-period</w:t>
      </w:r>
      <w:proofErr w:type="gramEnd"/>
      <w:r w:rsidR="006773D5">
        <w:t xml:space="preserve"> of the agent is over, the agent state is changed to “Infected”. Otherwise, the </w:t>
      </w:r>
      <w:proofErr w:type="spellStart"/>
      <w:r w:rsidR="00D72A43">
        <w:t>days_exposed</w:t>
      </w:r>
      <w:proofErr w:type="spellEnd"/>
      <w:r w:rsidR="00D72A43">
        <w:t xml:space="preserve"> counter is incremented by 1. </w:t>
      </w:r>
      <w:r w:rsidR="00F23DBA">
        <w:t>A person</w:t>
      </w:r>
      <w:r w:rsidR="00842D60">
        <w:t xml:space="preserve"> </w:t>
      </w:r>
      <w:r w:rsidR="00F23DBA">
        <w:t xml:space="preserve">can be infectious for up to four days before symptoms emerge (Ward et al. 2022). To achieve this, a random number is drawn from a uniform distribution </w:t>
      </w:r>
      <w:proofErr w:type="gramStart"/>
      <w:r w:rsidR="00F23DBA">
        <w:t>U(</w:t>
      </w:r>
      <w:proofErr w:type="gramEnd"/>
      <w:r w:rsidR="00F23DBA">
        <w:t xml:space="preserve">0, 4) and subtracted from the incubation period. Assume that </w:t>
      </w:r>
      <m:oMath>
        <m:r>
          <w:rPr>
            <w:rFonts w:ascii="Cambria Math" w:hAnsi="Cambria Math"/>
          </w:rPr>
          <m:t>Inc</m:t>
        </m:r>
      </m:oMath>
      <w:r w:rsidR="00F23DBA">
        <w:t xml:space="preserve"> represents the incubation period for an exposed agent</w:t>
      </w:r>
      <m:oMath>
        <m:r>
          <w:rPr>
            <w:rFonts w:ascii="Cambria Math" w:hAnsi="Cambria Math"/>
          </w:rPr>
          <m:t>. Inc - U(0, 4)</m:t>
        </m:r>
      </m:oMath>
      <w:r w:rsidR="00F23DBA">
        <w:t xml:space="preserve"> represents the </w:t>
      </w:r>
      <w:proofErr w:type="gramStart"/>
      <w:r w:rsidR="00F23DBA">
        <w:t>time period</w:t>
      </w:r>
      <w:proofErr w:type="gramEnd"/>
      <w:r w:rsidR="00F23DBA">
        <w:t xml:space="preserve"> an agent</w:t>
      </w:r>
      <w:r w:rsidR="00842D60">
        <w:t xml:space="preserve"> </w:t>
      </w:r>
      <w:r w:rsidR="00F23DBA">
        <w:t>remains in the "Exposed" state without becoming infectious. This subtraction is only carried out when the incubation</w:t>
      </w:r>
      <w:r w:rsidR="00842D60">
        <w:t xml:space="preserve"> </w:t>
      </w:r>
      <w:r w:rsidR="00F23DBA">
        <w:t xml:space="preserve">period for an agent is less than 6 days, otherwise the </w:t>
      </w:r>
      <w:proofErr w:type="gramStart"/>
      <w:r w:rsidR="00F23DBA">
        <w:t>time period</w:t>
      </w:r>
      <w:proofErr w:type="gramEnd"/>
      <w:r w:rsidR="00F23DBA">
        <w:t xml:space="preserve"> in "Exposed" state can get very close</w:t>
      </w:r>
      <w:r w:rsidR="00842D60">
        <w:t xml:space="preserve"> </w:t>
      </w:r>
      <w:r w:rsidR="00F23DBA">
        <w:t>to zero or even be negative.</w:t>
      </w:r>
    </w:p>
    <w:p w14:paraId="5D0F6FA3" w14:textId="77777777" w:rsidR="00195D98" w:rsidRDefault="00195D98" w:rsidP="008F62CF">
      <w:pPr>
        <w:ind w:left="1080"/>
      </w:pPr>
    </w:p>
    <w:p w14:paraId="0C078074" w14:textId="77777777" w:rsidR="001039CE" w:rsidRDefault="001039CE" w:rsidP="001039CE">
      <w:pPr>
        <w:pStyle w:val="Heading2"/>
      </w:pPr>
      <w:bookmarkStart w:id="30" w:name="_Toc137212770"/>
      <w:r>
        <w:t>Miscellaneous Sub-models</w:t>
      </w:r>
      <w:bookmarkEnd w:id="30"/>
    </w:p>
    <w:p w14:paraId="5235E8FB" w14:textId="77777777" w:rsidR="006B70BC" w:rsidRDefault="001039CE" w:rsidP="001039CE">
      <w:r>
        <w:t xml:space="preserve">The following two sub-models are run at the end of the </w:t>
      </w:r>
      <w:proofErr w:type="gramStart"/>
      <w:r w:rsidR="006B70BC">
        <w:t>simulation</w:t>
      </w:r>
      <w:proofErr w:type="gramEnd"/>
    </w:p>
    <w:p w14:paraId="72A5CD34" w14:textId="7FED0882" w:rsidR="006B70BC" w:rsidRDefault="006B70BC" w:rsidP="006B70BC">
      <w:pPr>
        <w:pStyle w:val="ListParagraph"/>
        <w:numPr>
          <w:ilvl w:val="0"/>
          <w:numId w:val="12"/>
        </w:numPr>
      </w:pPr>
      <w:proofErr w:type="spellStart"/>
      <w:r w:rsidRPr="006B70BC">
        <w:t>TimeVaryingR</w:t>
      </w:r>
      <w:proofErr w:type="spellEnd"/>
    </w:p>
    <w:p w14:paraId="0BC9DE1A" w14:textId="676C92C0" w:rsidR="006B70BC" w:rsidRDefault="006B70BC" w:rsidP="006B70BC">
      <w:pPr>
        <w:ind w:left="720"/>
      </w:pPr>
      <w:r>
        <w:t>Calculates the time-varying reproductive number</w:t>
      </w:r>
      <w:r w:rsidR="004941F1">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(retrospectively).</w:t>
      </w:r>
    </w:p>
    <w:p w14:paraId="7A8A04CA" w14:textId="77777777" w:rsidR="006B70BC" w:rsidRDefault="006B70BC" w:rsidP="006B70BC">
      <w:pPr>
        <w:pStyle w:val="ListParagraph"/>
        <w:numPr>
          <w:ilvl w:val="0"/>
          <w:numId w:val="12"/>
        </w:numPr>
      </w:pPr>
      <w:proofErr w:type="spellStart"/>
      <w:r>
        <w:t>CalculateR</w:t>
      </w:r>
      <w:proofErr w:type="spellEnd"/>
    </w:p>
    <w:p w14:paraId="276D7FFC" w14:textId="2BDBC356" w:rsidR="00DC51C9" w:rsidRDefault="006B70BC" w:rsidP="006B70BC">
      <w:pPr>
        <w:ind w:left="720"/>
      </w:pPr>
      <w:r>
        <w:t xml:space="preserve">Calculates the </w:t>
      </w:r>
      <w:r w:rsidR="004941F1">
        <w:t xml:space="preserve">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941F1">
        <w:rPr>
          <w:rFonts w:eastAsiaTheme="minorEastAsia"/>
        </w:rPr>
        <w:t>.</w:t>
      </w:r>
      <w:r w:rsidR="00DC51C9">
        <w:br w:type="page"/>
      </w:r>
    </w:p>
    <w:p w14:paraId="4C6EA51D" w14:textId="77777777" w:rsidR="006B70BC" w:rsidRDefault="006B70BC" w:rsidP="001039CE"/>
    <w:bookmarkStart w:id="31" w:name="_Toc137212771" w:displacedByCustomXml="next"/>
    <w:sdt>
      <w:sdtPr>
        <w:rPr>
          <w:rFonts w:asciiTheme="minorHAnsi" w:eastAsiaTheme="minorHAnsi" w:hAnsiTheme="minorHAnsi" w:cstheme="minorBidi"/>
          <w:color w:val="auto"/>
          <w:sz w:val="22"/>
          <w:szCs w:val="22"/>
        </w:rPr>
        <w:id w:val="-27344861"/>
        <w:docPartObj>
          <w:docPartGallery w:val="Bibliographies"/>
          <w:docPartUnique/>
        </w:docPartObj>
      </w:sdtPr>
      <w:sdtContent>
        <w:p w14:paraId="1222F03D" w14:textId="068032F5" w:rsidR="00A5332E" w:rsidRDefault="00A5332E">
          <w:pPr>
            <w:pStyle w:val="Heading1"/>
          </w:pPr>
          <w:r>
            <w:t>References</w:t>
          </w:r>
          <w:bookmarkEnd w:id="31"/>
        </w:p>
        <w:sdt>
          <w:sdtPr>
            <w:id w:val="-573587230"/>
            <w:bibliography/>
          </w:sdtPr>
          <w:sdtContent>
            <w:p w14:paraId="55A068CB" w14:textId="77777777" w:rsidR="00DC51C9" w:rsidRDefault="00A5332E" w:rsidP="00DC51C9">
              <w:pPr>
                <w:pStyle w:val="Bibliography"/>
                <w:ind w:left="720" w:hanging="720"/>
                <w:rPr>
                  <w:noProof/>
                  <w:sz w:val="24"/>
                  <w:szCs w:val="24"/>
                </w:rPr>
              </w:pPr>
              <w:r>
                <w:fldChar w:fldCharType="begin"/>
              </w:r>
              <w:r>
                <w:instrText xml:space="preserve"> BIBLIOGRAPHY </w:instrText>
              </w:r>
              <w:r>
                <w:fldChar w:fldCharType="separate"/>
              </w:r>
              <w:r w:rsidR="00DC51C9">
                <w:rPr>
                  <w:noProof/>
                </w:rPr>
                <w:t xml:space="preserve">CDC. (2023). </w:t>
              </w:r>
              <w:r w:rsidR="00DC51C9">
                <w:rPr>
                  <w:i/>
                  <w:iCs/>
                  <w:noProof/>
                </w:rPr>
                <w:t>Isolation and Prevention Practices for People with Mpox</w:t>
              </w:r>
              <w:r w:rsidR="00DC51C9">
                <w:rPr>
                  <w:noProof/>
                </w:rPr>
                <w:t>. Retrieved from Centers for Disease Control and Prevention: https://www.cdc.gov/poxvirus/mpox/clinicians/isolation-procedures.html</w:t>
              </w:r>
            </w:p>
            <w:p w14:paraId="05E11754" w14:textId="77777777" w:rsidR="00DC51C9" w:rsidRDefault="00DC51C9" w:rsidP="00DC51C9">
              <w:pPr>
                <w:pStyle w:val="Bibliography"/>
                <w:ind w:left="720" w:hanging="720"/>
                <w:rPr>
                  <w:noProof/>
                </w:rPr>
              </w:pPr>
              <w:r>
                <w:rPr>
                  <w:noProof/>
                </w:rPr>
                <w:t xml:space="preserve">Grant, R., Nguyen, L.-B. L., &amp; Breban, R. (2020). Modelling human-to-human transmission of monkeypox. </w:t>
              </w:r>
              <w:r>
                <w:rPr>
                  <w:i/>
                  <w:iCs/>
                  <w:noProof/>
                </w:rPr>
                <w:t>Bulletin of the World Health Organization, 98</w:t>
              </w:r>
              <w:r>
                <w:rPr>
                  <w:noProof/>
                </w:rPr>
                <w:t>, 638-640. Retrieved from https://doi.org/10.2471/blt.19.242347</w:t>
              </w:r>
            </w:p>
            <w:p w14:paraId="2748B45A" w14:textId="77777777" w:rsidR="00DC51C9" w:rsidRDefault="00DC51C9" w:rsidP="00DC51C9">
              <w:pPr>
                <w:pStyle w:val="Bibliography"/>
                <w:ind w:left="720" w:hanging="720"/>
                <w:rPr>
                  <w:noProof/>
                </w:rPr>
              </w:pPr>
              <w:r>
                <w:rPr>
                  <w:noProof/>
                </w:rPr>
                <w:t xml:space="preserve">Mercer, C. H., Tanton, C., Prah, P., Erens, B., Sonnenberg, P., Clifton, S., . . . others. (2013). Changes in sexual attitudes and lifestyles in Britain through the life course and over time: findings from the National Surveys of Sexual Attitudes and Lifestyles (Natsal). </w:t>
              </w:r>
              <w:r>
                <w:rPr>
                  <w:i/>
                  <w:iCs/>
                  <w:noProof/>
                </w:rPr>
                <w:t>The Lancet, 382</w:t>
              </w:r>
              <w:r>
                <w:rPr>
                  <w:noProof/>
                </w:rPr>
                <w:t>, 1781-1794.</w:t>
              </w:r>
            </w:p>
            <w:p w14:paraId="2B3BBB6F" w14:textId="77777777" w:rsidR="00DC51C9" w:rsidRDefault="00DC51C9" w:rsidP="00DC51C9">
              <w:pPr>
                <w:pStyle w:val="Bibliography"/>
                <w:ind w:left="720" w:hanging="720"/>
                <w:rPr>
                  <w:noProof/>
                </w:rPr>
              </w:pPr>
              <w:r>
                <w:rPr>
                  <w:noProof/>
                </w:rPr>
                <w:t xml:space="preserve">Rimoin, A. W., Mulembakani, P. M., Johnston, S. C., Smith, J. O., Kisalu, N. K., Kinkela, T. L., . . . Muyembe, J.-J. (2010). Major increase in human monkeypox incidence 30 years after smallpox vaccination campaigns cease in the Democratic Republic of Congo. </w:t>
              </w:r>
              <w:r>
                <w:rPr>
                  <w:i/>
                  <w:iCs/>
                  <w:noProof/>
                </w:rPr>
                <w:t>Proceedings of the National Academy of Sciences, 107</w:t>
              </w:r>
              <w:r>
                <w:rPr>
                  <w:noProof/>
                </w:rPr>
                <w:t>, 16262-16267. doi:10.1073/pnas.1005769107</w:t>
              </w:r>
            </w:p>
            <w:p w14:paraId="2D9269E4" w14:textId="77777777" w:rsidR="00DC51C9" w:rsidRDefault="00DC51C9" w:rsidP="00DC51C9">
              <w:pPr>
                <w:pStyle w:val="Bibliography"/>
                <w:ind w:left="720" w:hanging="720"/>
                <w:rPr>
                  <w:noProof/>
                </w:rPr>
              </w:pPr>
              <w:r>
                <w:rPr>
                  <w:noProof/>
                </w:rPr>
                <w:t xml:space="preserve">Ward, T., Christie, R., Paton, R. S., Cumming, F., &amp; Overton, C. E. (2022). Transmission dynamics of monkeypox in the United Kingdom: contact tracing study. </w:t>
              </w:r>
              <w:r>
                <w:rPr>
                  <w:i/>
                  <w:iCs/>
                  <w:noProof/>
                </w:rPr>
                <w:t>BMJ, 379</w:t>
              </w:r>
              <w:r>
                <w:rPr>
                  <w:noProof/>
                </w:rPr>
                <w:t>.</w:t>
              </w:r>
            </w:p>
            <w:p w14:paraId="6167047D" w14:textId="7C520E9F" w:rsidR="00A5332E" w:rsidRDefault="00A5332E" w:rsidP="00DC51C9">
              <w:r>
                <w:rPr>
                  <w:b/>
                  <w:bCs/>
                  <w:noProof/>
                </w:rPr>
                <w:fldChar w:fldCharType="end"/>
              </w:r>
            </w:p>
          </w:sdtContent>
        </w:sdt>
      </w:sdtContent>
    </w:sdt>
    <w:p w14:paraId="7F77E2F4" w14:textId="354A9723" w:rsidR="00676995" w:rsidRDefault="00676995">
      <w:r>
        <w:br w:type="page"/>
      </w:r>
    </w:p>
    <w:p w14:paraId="7E4309D2" w14:textId="77777777" w:rsidR="00DD0C20" w:rsidRDefault="00676995" w:rsidP="00DD0C20">
      <w:pPr>
        <w:pStyle w:val="Heading1"/>
      </w:pPr>
      <w:bookmarkStart w:id="32" w:name="_Ref137110004"/>
      <w:bookmarkStart w:id="33" w:name="_Ref137111590"/>
      <w:bookmarkStart w:id="34" w:name="_Toc137212772"/>
      <w:r>
        <w:lastRenderedPageBreak/>
        <w:t xml:space="preserve">Appendix I </w:t>
      </w:r>
      <w:r w:rsidR="00695F55">
        <w:t>–</w:t>
      </w:r>
      <w:bookmarkStart w:id="35" w:name="_Ref137109999"/>
      <w:bookmarkEnd w:id="32"/>
      <w:r w:rsidR="00DD0C20">
        <w:t xml:space="preserve"> Parameters</w:t>
      </w:r>
      <w:bookmarkEnd w:id="33"/>
      <w:bookmarkEnd w:id="34"/>
    </w:p>
    <w:p w14:paraId="6C5D86D3" w14:textId="6610B617" w:rsidR="00DD0C20" w:rsidRDefault="007F60E4" w:rsidP="00DD0C20">
      <w:pPr>
        <w:pStyle w:val="Heading2"/>
      </w:pPr>
      <w:bookmarkStart w:id="36" w:name="_Toc137212773"/>
      <w:bookmarkEnd w:id="35"/>
      <w:r w:rsidRPr="007F60E4">
        <w:t>age-mix-</w:t>
      </w:r>
      <w:proofErr w:type="spellStart"/>
      <w:r w:rsidRPr="007F60E4">
        <w:t>agg</w:t>
      </w:r>
      <w:bookmarkEnd w:id="36"/>
      <w:proofErr w:type="spellEnd"/>
    </w:p>
    <w:p w14:paraId="3ABAFBD6" w14:textId="77777777" w:rsidR="00695F55" w:rsidRPr="00695F55" w:rsidRDefault="00695F55" w:rsidP="0069554C">
      <w:pPr>
        <w:pStyle w:val="NoSpacing"/>
      </w:pPr>
      <w:r w:rsidRPr="00695F55">
        <w:t xml:space="preserve"> [</w:t>
      </w:r>
      <w:r w:rsidRPr="00695F55">
        <w:tab/>
        <w:t>0.747831829</w:t>
      </w:r>
      <w:r w:rsidRPr="00695F55">
        <w:tab/>
        <w:t>0.177305409</w:t>
      </w:r>
      <w:r w:rsidRPr="00695F55">
        <w:tab/>
        <w:t>0.049992136</w:t>
      </w:r>
      <w:r w:rsidRPr="00695F55">
        <w:tab/>
        <w:t>0.014708313</w:t>
      </w:r>
      <w:r w:rsidRPr="00695F55">
        <w:tab/>
        <w:t>0.007019141</w:t>
      </w:r>
      <w:r w:rsidRPr="00695F55">
        <w:tab/>
        <w:t>0.001151133</w:t>
      </w:r>
      <w:r w:rsidRPr="00695F55">
        <w:tab/>
        <w:t>0.001095006</w:t>
      </w:r>
      <w:r w:rsidRPr="00695F55">
        <w:tab/>
        <w:t>0.00041946</w:t>
      </w:r>
      <w:r w:rsidRPr="00695F55">
        <w:tab/>
        <w:t>0.000476774</w:t>
      </w:r>
      <w:r w:rsidRPr="00695F55">
        <w:tab/>
        <w:t>0</w:t>
      </w:r>
      <w:r w:rsidRPr="00695F55">
        <w:tab/>
        <w:t>0</w:t>
      </w:r>
      <w:r w:rsidRPr="00695F55">
        <w:tab/>
        <w:t>0</w:t>
      </w:r>
      <w:r w:rsidRPr="00695F55">
        <w:tab/>
        <w:t>0</w:t>
      </w:r>
      <w:r w:rsidRPr="00695F55">
        <w:tab/>
        <w:t>0</w:t>
      </w:r>
      <w:r w:rsidRPr="00695F55">
        <w:tab/>
        <w:t>0</w:t>
      </w:r>
      <w:r w:rsidRPr="00695F55">
        <w:tab/>
        <w:t>]</w:t>
      </w:r>
    </w:p>
    <w:p w14:paraId="325C223A" w14:textId="77777777" w:rsidR="00695F55" w:rsidRPr="00695F55" w:rsidRDefault="00695F55" w:rsidP="0069554C">
      <w:pPr>
        <w:pStyle w:val="NoSpacing"/>
      </w:pPr>
      <w:r w:rsidRPr="00695F55">
        <w:t>[</w:t>
      </w:r>
      <w:r w:rsidRPr="00695F55">
        <w:tab/>
        <w:t>0.231047208</w:t>
      </w:r>
      <w:r w:rsidRPr="00695F55">
        <w:tab/>
        <w:t>0.490546778</w:t>
      </w:r>
      <w:r w:rsidRPr="00695F55">
        <w:tab/>
        <w:t>0.185653325</w:t>
      </w:r>
      <w:r w:rsidRPr="00695F55">
        <w:tab/>
        <w:t>0.057908237</w:t>
      </w:r>
      <w:r w:rsidRPr="00695F55">
        <w:tab/>
        <w:t>0.022356877</w:t>
      </w:r>
      <w:r w:rsidRPr="00695F55">
        <w:tab/>
        <w:t>0.007148993</w:t>
      </w:r>
      <w:r w:rsidRPr="00695F55">
        <w:tab/>
        <w:t>0.003917986</w:t>
      </w:r>
      <w:r w:rsidRPr="00695F55">
        <w:tab/>
        <w:t>0.001317601</w:t>
      </w:r>
      <w:r w:rsidRPr="00695F55">
        <w:tab/>
        <w:t>0</w:t>
      </w:r>
      <w:r w:rsidRPr="00695F55">
        <w:tab/>
        <w:t>0.000102724</w:t>
      </w:r>
      <w:r w:rsidRPr="00695F55">
        <w:tab/>
        <w:t>0</w:t>
      </w:r>
      <w:r w:rsidRPr="00695F55">
        <w:tab/>
        <w:t>0</w:t>
      </w:r>
      <w:r w:rsidRPr="00695F55">
        <w:tab/>
        <w:t>0</w:t>
      </w:r>
      <w:r w:rsidRPr="00695F55">
        <w:tab/>
        <w:t>0</w:t>
      </w:r>
      <w:r w:rsidRPr="00695F55">
        <w:tab/>
        <w:t>0</w:t>
      </w:r>
      <w:r w:rsidRPr="00695F55">
        <w:tab/>
        <w:t>]</w:t>
      </w:r>
    </w:p>
    <w:p w14:paraId="1399CA9D" w14:textId="77777777" w:rsidR="00695F55" w:rsidRPr="00695F55" w:rsidRDefault="00695F55" w:rsidP="0069554C">
      <w:pPr>
        <w:pStyle w:val="NoSpacing"/>
      </w:pPr>
      <w:r w:rsidRPr="00695F55">
        <w:t>[</w:t>
      </w:r>
      <w:r w:rsidRPr="00695F55">
        <w:tab/>
        <w:t>0.127933614</w:t>
      </w:r>
      <w:r w:rsidRPr="00695F55">
        <w:tab/>
        <w:t>0.21435767</w:t>
      </w:r>
      <w:r w:rsidRPr="00695F55">
        <w:tab/>
        <w:t>0.4001897</w:t>
      </w:r>
      <w:r w:rsidRPr="00695F55">
        <w:tab/>
        <w:t>0.14443666</w:t>
      </w:r>
      <w:r w:rsidRPr="00695F55">
        <w:tab/>
        <w:t>0.078122539</w:t>
      </w:r>
      <w:r w:rsidRPr="00695F55">
        <w:tab/>
        <w:t>0.019691981</w:t>
      </w:r>
      <w:r w:rsidRPr="00695F55">
        <w:tab/>
        <w:t>0.009961396</w:t>
      </w:r>
      <w:r w:rsidRPr="00695F55">
        <w:tab/>
        <w:t>0.002309779</w:t>
      </w:r>
      <w:r w:rsidRPr="00695F55">
        <w:tab/>
        <w:t>0.002996109</w:t>
      </w:r>
      <w:r w:rsidRPr="00695F55">
        <w:tab/>
        <w:t>0</w:t>
      </w:r>
      <w:r w:rsidRPr="00695F55">
        <w:tab/>
        <w:t>0</w:t>
      </w:r>
      <w:r w:rsidRPr="00695F55">
        <w:tab/>
        <w:t>0</w:t>
      </w:r>
      <w:r w:rsidRPr="00695F55">
        <w:tab/>
        <w:t>0</w:t>
      </w:r>
      <w:r w:rsidRPr="00695F55">
        <w:tab/>
        <w:t>0</w:t>
      </w:r>
      <w:r w:rsidRPr="00695F55">
        <w:tab/>
        <w:t>0</w:t>
      </w:r>
      <w:r w:rsidRPr="00695F55">
        <w:tab/>
        <w:t>]</w:t>
      </w:r>
    </w:p>
    <w:p w14:paraId="0DFE9DB7" w14:textId="77777777" w:rsidR="00695F55" w:rsidRPr="00695F55" w:rsidRDefault="00695F55" w:rsidP="0069554C">
      <w:pPr>
        <w:pStyle w:val="NoSpacing"/>
      </w:pPr>
      <w:r w:rsidRPr="00695F55">
        <w:t>[</w:t>
      </w:r>
      <w:r w:rsidRPr="00695F55">
        <w:tab/>
        <w:t>0.076001244</w:t>
      </w:r>
      <w:r w:rsidRPr="00695F55">
        <w:tab/>
        <w:t>0.16038241</w:t>
      </w:r>
      <w:r w:rsidRPr="00695F55">
        <w:tab/>
        <w:t>0.280802333</w:t>
      </w:r>
      <w:r w:rsidRPr="00695F55">
        <w:tab/>
        <w:t>0.262387001</w:t>
      </w:r>
      <w:r w:rsidRPr="00695F55">
        <w:tab/>
        <w:t>0.116114574</w:t>
      </w:r>
      <w:r w:rsidRPr="00695F55">
        <w:tab/>
        <w:t>0.034741706</w:t>
      </w:r>
      <w:r w:rsidRPr="00695F55">
        <w:tab/>
        <w:t>0.037985451</w:t>
      </w:r>
      <w:r w:rsidRPr="00695F55">
        <w:tab/>
        <w:t>0.021671947</w:t>
      </w:r>
      <w:r w:rsidRPr="00695F55">
        <w:tab/>
        <w:t>0.003505733</w:t>
      </w:r>
      <w:r w:rsidRPr="00695F55">
        <w:tab/>
        <w:t>0.000852436</w:t>
      </w:r>
      <w:r w:rsidRPr="00695F55">
        <w:tab/>
        <w:t>0.005555166</w:t>
      </w:r>
      <w:r w:rsidRPr="00695F55">
        <w:tab/>
        <w:t>0</w:t>
      </w:r>
      <w:r w:rsidRPr="00695F55">
        <w:tab/>
        <w:t>0</w:t>
      </w:r>
      <w:r w:rsidRPr="00695F55">
        <w:tab/>
        <w:t>0</w:t>
      </w:r>
      <w:r w:rsidRPr="00695F55">
        <w:tab/>
        <w:t>0</w:t>
      </w:r>
      <w:r w:rsidRPr="00695F55">
        <w:tab/>
        <w:t>]</w:t>
      </w:r>
    </w:p>
    <w:p w14:paraId="7BF51D30" w14:textId="77777777" w:rsidR="00695F55" w:rsidRPr="00695F55" w:rsidRDefault="00695F55" w:rsidP="0069554C">
      <w:pPr>
        <w:pStyle w:val="NoSpacing"/>
      </w:pPr>
      <w:r w:rsidRPr="00695F55">
        <w:t>[</w:t>
      </w:r>
      <w:r w:rsidRPr="00695F55">
        <w:tab/>
        <w:t>0.040796399</w:t>
      </w:r>
      <w:r w:rsidRPr="00695F55">
        <w:tab/>
        <w:t>0.122034949</w:t>
      </w:r>
      <w:r w:rsidRPr="00695F55">
        <w:tab/>
        <w:t>0.156768675</w:t>
      </w:r>
      <w:r w:rsidRPr="00695F55">
        <w:tab/>
        <w:t>0.249481921</w:t>
      </w:r>
      <w:r w:rsidRPr="00695F55">
        <w:tab/>
        <w:t>0.192635573</w:t>
      </w:r>
      <w:r w:rsidRPr="00695F55">
        <w:tab/>
        <w:t>0.106408415</w:t>
      </w:r>
      <w:r w:rsidRPr="00695F55">
        <w:tab/>
        <w:t>0.071892102</w:t>
      </w:r>
      <w:r w:rsidRPr="00695F55">
        <w:tab/>
        <w:t>0.038002785</w:t>
      </w:r>
      <w:r w:rsidRPr="00695F55">
        <w:tab/>
        <w:t>0.011678285</w:t>
      </w:r>
      <w:r w:rsidRPr="00695F55">
        <w:tab/>
        <w:t>0.003363232</w:t>
      </w:r>
      <w:r w:rsidRPr="00695F55">
        <w:tab/>
        <w:t>0.00496565</w:t>
      </w:r>
      <w:r w:rsidRPr="00695F55">
        <w:tab/>
        <w:t>0.001972014</w:t>
      </w:r>
      <w:r w:rsidRPr="00695F55">
        <w:tab/>
        <w:t>0</w:t>
      </w:r>
      <w:r w:rsidRPr="00695F55">
        <w:tab/>
        <w:t>0</w:t>
      </w:r>
      <w:r w:rsidRPr="00695F55">
        <w:tab/>
        <w:t>0</w:t>
      </w:r>
      <w:r w:rsidRPr="00695F55">
        <w:tab/>
        <w:t>]</w:t>
      </w:r>
    </w:p>
    <w:p w14:paraId="056DC4FC" w14:textId="77777777" w:rsidR="00695F55" w:rsidRPr="00695F55" w:rsidRDefault="00695F55" w:rsidP="0069554C">
      <w:pPr>
        <w:pStyle w:val="NoSpacing"/>
      </w:pPr>
      <w:r w:rsidRPr="00695F55">
        <w:t>[</w:t>
      </w:r>
      <w:r w:rsidRPr="00695F55">
        <w:tab/>
        <w:t>0.046525192</w:t>
      </w:r>
      <w:r w:rsidRPr="00695F55">
        <w:tab/>
        <w:t>0.10283495</w:t>
      </w:r>
      <w:r w:rsidRPr="00695F55">
        <w:tab/>
        <w:t>0.130889686</w:t>
      </w:r>
      <w:r w:rsidRPr="00695F55">
        <w:tab/>
        <w:t>0.115870047</w:t>
      </w:r>
      <w:r w:rsidRPr="00695F55">
        <w:tab/>
        <w:t>0.192866939</w:t>
      </w:r>
      <w:r w:rsidRPr="00695F55">
        <w:tab/>
        <w:t>0.161486445</w:t>
      </w:r>
      <w:r w:rsidRPr="00695F55">
        <w:tab/>
        <w:t>0.133942873</w:t>
      </w:r>
      <w:r w:rsidRPr="00695F55">
        <w:tab/>
        <w:t>0.064003387</w:t>
      </w:r>
      <w:r w:rsidRPr="00695F55">
        <w:tab/>
        <w:t>0.024135176</w:t>
      </w:r>
      <w:r w:rsidRPr="00695F55">
        <w:tab/>
        <w:t>0.019019923</w:t>
      </w:r>
      <w:r w:rsidRPr="00695F55">
        <w:tab/>
        <w:t>0.003787471</w:t>
      </w:r>
      <w:r w:rsidRPr="00695F55">
        <w:tab/>
        <w:t>0.002642426</w:t>
      </w:r>
      <w:r w:rsidRPr="00695F55">
        <w:tab/>
        <w:t>0</w:t>
      </w:r>
      <w:r w:rsidRPr="00695F55">
        <w:tab/>
        <w:t>0</w:t>
      </w:r>
      <w:r w:rsidRPr="00695F55">
        <w:tab/>
        <w:t>0.002660646</w:t>
      </w:r>
      <w:r w:rsidRPr="00695F55">
        <w:tab/>
        <w:t>]</w:t>
      </w:r>
    </w:p>
    <w:p w14:paraId="5F2AA57A" w14:textId="77777777" w:rsidR="00695F55" w:rsidRPr="00695F55" w:rsidRDefault="00695F55" w:rsidP="0069554C">
      <w:pPr>
        <w:pStyle w:val="NoSpacing"/>
      </w:pPr>
      <w:r w:rsidRPr="00695F55">
        <w:t>[</w:t>
      </w:r>
      <w:r w:rsidRPr="00695F55">
        <w:tab/>
        <w:t>0.006346823</w:t>
      </w:r>
      <w:r w:rsidRPr="00695F55">
        <w:tab/>
        <w:t>0.019760219</w:t>
      </w:r>
      <w:r w:rsidRPr="00695F55">
        <w:tab/>
        <w:t>0.03678893</w:t>
      </w:r>
      <w:r w:rsidRPr="00695F55">
        <w:tab/>
        <w:t>0.064084986</w:t>
      </w:r>
      <w:r w:rsidRPr="00695F55">
        <w:tab/>
        <w:t>0.117526889</w:t>
      </w:r>
      <w:r w:rsidRPr="00695F55">
        <w:tab/>
        <w:t>0.210149343</w:t>
      </w:r>
      <w:r w:rsidRPr="00695F55">
        <w:tab/>
        <w:t>0.247059086</w:t>
      </w:r>
      <w:r w:rsidRPr="00695F55">
        <w:tab/>
        <w:t>0.173584578</w:t>
      </w:r>
      <w:r w:rsidRPr="00695F55">
        <w:tab/>
        <w:t>0.07977703</w:t>
      </w:r>
      <w:r w:rsidRPr="00695F55">
        <w:tab/>
        <w:t>0.023804868</w:t>
      </w:r>
      <w:r w:rsidRPr="00695F55">
        <w:tab/>
        <w:t>0.016404244</w:t>
      </w:r>
      <w:r w:rsidRPr="00695F55">
        <w:tab/>
        <w:t>0</w:t>
      </w:r>
      <w:r w:rsidRPr="00695F55">
        <w:tab/>
        <w:t>0.002626774</w:t>
      </w:r>
      <w:r w:rsidRPr="00695F55">
        <w:tab/>
        <w:t>0</w:t>
      </w:r>
      <w:r w:rsidRPr="00695F55">
        <w:tab/>
        <w:t>0.002781639</w:t>
      </w:r>
      <w:r w:rsidRPr="00695F55">
        <w:tab/>
        <w:t>]</w:t>
      </w:r>
    </w:p>
    <w:p w14:paraId="021B206D" w14:textId="77777777" w:rsidR="00695F55" w:rsidRPr="00695F55" w:rsidRDefault="00695F55" w:rsidP="0069554C">
      <w:pPr>
        <w:pStyle w:val="NoSpacing"/>
      </w:pPr>
      <w:r w:rsidRPr="00695F55">
        <w:t>[</w:t>
      </w:r>
      <w:r w:rsidRPr="00695F55">
        <w:tab/>
        <w:t>0.012645278</w:t>
      </w:r>
      <w:r w:rsidRPr="00695F55">
        <w:tab/>
        <w:t>0.01132567</w:t>
      </w:r>
      <w:r w:rsidRPr="00695F55">
        <w:tab/>
        <w:t>0.075765226</w:t>
      </w:r>
      <w:r w:rsidRPr="00695F55">
        <w:tab/>
        <w:t>0.07082388</w:t>
      </w:r>
      <w:r w:rsidRPr="00695F55">
        <w:tab/>
        <w:t>0.13859355</w:t>
      </w:r>
      <w:r w:rsidRPr="00695F55">
        <w:tab/>
        <w:t>0.117767443</w:t>
      </w:r>
      <w:r w:rsidRPr="00695F55">
        <w:tab/>
        <w:t>0.180830415</w:t>
      </w:r>
      <w:r w:rsidRPr="00695F55">
        <w:tab/>
        <w:t>0.22852376</w:t>
      </w:r>
      <w:r w:rsidRPr="00695F55">
        <w:tab/>
        <w:t>0.108886271</w:t>
      </w:r>
      <w:r w:rsidRPr="00695F55">
        <w:tab/>
        <w:t>0.021504307</w:t>
      </w:r>
      <w:r w:rsidRPr="00695F55">
        <w:tab/>
        <w:t>0.0333342</w:t>
      </w:r>
      <w:r w:rsidRPr="00695F55">
        <w:tab/>
        <w:t>0</w:t>
      </w:r>
      <w:r w:rsidRPr="00695F55">
        <w:tab/>
        <w:t>0</w:t>
      </w:r>
      <w:r w:rsidRPr="00695F55">
        <w:tab/>
        <w:t>0</w:t>
      </w:r>
      <w:r w:rsidRPr="00695F55">
        <w:tab/>
        <w:t>0</w:t>
      </w:r>
      <w:r w:rsidRPr="00695F55">
        <w:tab/>
        <w:t>]</w:t>
      </w:r>
    </w:p>
    <w:p w14:paraId="65B7A6AC" w14:textId="77777777" w:rsidR="00695F55" w:rsidRPr="00695F55" w:rsidRDefault="00695F55" w:rsidP="0069554C">
      <w:pPr>
        <w:pStyle w:val="NoSpacing"/>
      </w:pPr>
      <w:r w:rsidRPr="00695F55">
        <w:t>[</w:t>
      </w:r>
      <w:r w:rsidRPr="00695F55">
        <w:tab/>
        <w:t>0.026439486</w:t>
      </w:r>
      <w:r w:rsidRPr="00695F55">
        <w:tab/>
        <w:t>0.042959568</w:t>
      </w:r>
      <w:r w:rsidRPr="00695F55">
        <w:tab/>
        <w:t>0.036182116</w:t>
      </w:r>
      <w:r w:rsidRPr="00695F55">
        <w:tab/>
        <w:t>0.03214682</w:t>
      </w:r>
      <w:r w:rsidRPr="00695F55">
        <w:tab/>
        <w:t>0.046332086</w:t>
      </w:r>
      <w:r w:rsidRPr="00695F55">
        <w:tab/>
        <w:t>0.071440982</w:t>
      </w:r>
      <w:r w:rsidRPr="00695F55">
        <w:tab/>
        <w:t>0.208081498</w:t>
      </w:r>
      <w:r w:rsidRPr="00695F55">
        <w:tab/>
        <w:t>0.20870304</w:t>
      </w:r>
      <w:r w:rsidRPr="00695F55">
        <w:tab/>
        <w:t>0.193550598</w:t>
      </w:r>
      <w:r w:rsidRPr="00695F55">
        <w:tab/>
        <w:t>0.086363269</w:t>
      </w:r>
      <w:r w:rsidRPr="00695F55">
        <w:tab/>
        <w:t>0.027714186</w:t>
      </w:r>
      <w:r w:rsidRPr="00695F55">
        <w:tab/>
        <w:t>0.020086352</w:t>
      </w:r>
      <w:r w:rsidRPr="00695F55">
        <w:tab/>
        <w:t>0</w:t>
      </w:r>
      <w:r w:rsidRPr="00695F55">
        <w:tab/>
        <w:t>0</w:t>
      </w:r>
      <w:r w:rsidRPr="00695F55">
        <w:tab/>
        <w:t>0</w:t>
      </w:r>
      <w:r w:rsidRPr="00695F55">
        <w:tab/>
        <w:t>]</w:t>
      </w:r>
    </w:p>
    <w:p w14:paraId="518213B7" w14:textId="77777777" w:rsidR="00695F55" w:rsidRPr="00695F55" w:rsidRDefault="00695F55" w:rsidP="0069554C">
      <w:pPr>
        <w:pStyle w:val="NoSpacing"/>
      </w:pPr>
      <w:r w:rsidRPr="00695F55">
        <w:t>[</w:t>
      </w:r>
      <w:r w:rsidRPr="00695F55">
        <w:tab/>
        <w:t>0</w:t>
      </w:r>
      <w:r w:rsidRPr="00695F55">
        <w:tab/>
        <w:t>0</w:t>
      </w:r>
      <w:r w:rsidRPr="00695F55">
        <w:tab/>
        <w:t>0</w:t>
      </w:r>
      <w:r w:rsidRPr="00695F55">
        <w:tab/>
        <w:t>0</w:t>
      </w:r>
      <w:r w:rsidRPr="00695F55">
        <w:tab/>
        <w:t>0.077041259</w:t>
      </w:r>
      <w:r w:rsidRPr="00695F55">
        <w:tab/>
        <w:t>0.12508842</w:t>
      </w:r>
      <w:r w:rsidRPr="00695F55">
        <w:tab/>
        <w:t>0.160885877</w:t>
      </w:r>
      <w:r w:rsidRPr="00695F55">
        <w:tab/>
        <w:t>0.045030504</w:t>
      </w:r>
      <w:r w:rsidRPr="00695F55">
        <w:tab/>
        <w:t>0.225861297</w:t>
      </w:r>
      <w:r w:rsidRPr="00695F55">
        <w:tab/>
        <w:t>0.137573529</w:t>
      </w:r>
      <w:r w:rsidRPr="00695F55">
        <w:tab/>
        <w:t>0.178896382</w:t>
      </w:r>
      <w:r w:rsidRPr="00695F55">
        <w:tab/>
        <w:t>0.042103777</w:t>
      </w:r>
      <w:r w:rsidRPr="00695F55">
        <w:tab/>
        <w:t>0.007518954</w:t>
      </w:r>
      <w:r w:rsidRPr="00695F55">
        <w:tab/>
        <w:t>0</w:t>
      </w:r>
      <w:r w:rsidRPr="00695F55">
        <w:tab/>
        <w:t>0</w:t>
      </w:r>
      <w:r w:rsidRPr="00695F55">
        <w:tab/>
        <w:t>]</w:t>
      </w:r>
    </w:p>
    <w:p w14:paraId="063B2E4C" w14:textId="77777777" w:rsidR="00695F55" w:rsidRPr="00695F55" w:rsidRDefault="00695F55" w:rsidP="0069554C">
      <w:pPr>
        <w:pStyle w:val="NoSpacing"/>
      </w:pPr>
      <w:r w:rsidRPr="00695F55">
        <w:t>[</w:t>
      </w:r>
      <w:r w:rsidRPr="00695F55">
        <w:tab/>
        <w:t>0</w:t>
      </w:r>
      <w:r w:rsidRPr="00695F55">
        <w:tab/>
        <w:t>0</w:t>
      </w:r>
      <w:r w:rsidRPr="00695F55">
        <w:tab/>
        <w:t>0.061103034</w:t>
      </w:r>
      <w:r w:rsidRPr="00695F55">
        <w:tab/>
        <w:t>0.050863023</w:t>
      </w:r>
      <w:r w:rsidRPr="00695F55">
        <w:tab/>
        <w:t>0.032146605</w:t>
      </w:r>
      <w:r w:rsidRPr="00695F55">
        <w:tab/>
        <w:t>0.063440383</w:t>
      </w:r>
      <w:r w:rsidRPr="00695F55">
        <w:tab/>
        <w:t>0.188836193</w:t>
      </w:r>
      <w:r w:rsidRPr="00695F55">
        <w:tab/>
        <w:t>0.055444896</w:t>
      </w:r>
      <w:r w:rsidRPr="00695F55">
        <w:tab/>
        <w:t>0.164926323</w:t>
      </w:r>
      <w:r w:rsidRPr="00695F55">
        <w:tab/>
        <w:t>0.070105275</w:t>
      </w:r>
      <w:r w:rsidRPr="00695F55">
        <w:tab/>
        <w:t>0.172241693</w:t>
      </w:r>
      <w:r w:rsidRPr="00695F55">
        <w:tab/>
        <w:t>0.09067874</w:t>
      </w:r>
      <w:r w:rsidRPr="00695F55">
        <w:tab/>
        <w:t>0.021798034</w:t>
      </w:r>
      <w:r w:rsidRPr="00695F55">
        <w:tab/>
        <w:t>0.028415801</w:t>
      </w:r>
      <w:r w:rsidRPr="00695F55">
        <w:tab/>
        <w:t>0</w:t>
      </w:r>
      <w:r w:rsidRPr="00695F55">
        <w:tab/>
        <w:t>]</w:t>
      </w:r>
    </w:p>
    <w:p w14:paraId="276BD2C8" w14:textId="77777777" w:rsidR="00695F55" w:rsidRPr="00695F55" w:rsidRDefault="00695F55" w:rsidP="0069554C">
      <w:pPr>
        <w:pStyle w:val="NoSpacing"/>
      </w:pPr>
      <w:r w:rsidRPr="00695F55">
        <w:t>[</w:t>
      </w:r>
      <w:r w:rsidRPr="00695F55">
        <w:tab/>
        <w:t>0</w:t>
      </w:r>
      <w:r w:rsidRPr="00695F55">
        <w:tab/>
        <w:t>0</w:t>
      </w:r>
      <w:r w:rsidRPr="00695F55">
        <w:tab/>
        <w:t>0</w:t>
      </w:r>
      <w:r w:rsidRPr="00695F55">
        <w:tab/>
        <w:t>0.150701142</w:t>
      </w:r>
      <w:r w:rsidRPr="00695F55">
        <w:tab/>
        <w:t>0.018506024</w:t>
      </w:r>
      <w:r w:rsidRPr="00695F55">
        <w:tab/>
        <w:t>0.019569801</w:t>
      </w:r>
      <w:r w:rsidRPr="00695F55">
        <w:tab/>
        <w:t>0.063931694</w:t>
      </w:r>
      <w:r w:rsidRPr="00695F55">
        <w:tab/>
        <w:t>0.058109094</w:t>
      </w:r>
      <w:r w:rsidRPr="00695F55">
        <w:tab/>
        <w:t>0.211889124</w:t>
      </w:r>
      <w:r w:rsidRPr="00695F55">
        <w:tab/>
        <w:t>0.16732933</w:t>
      </w:r>
      <w:r w:rsidRPr="00695F55">
        <w:tab/>
        <w:t>0.087347778</w:t>
      </w:r>
      <w:r w:rsidRPr="00695F55">
        <w:tab/>
        <w:t>0.125179978</w:t>
      </w:r>
      <w:r w:rsidRPr="00695F55">
        <w:tab/>
        <w:t>0.097436034</w:t>
      </w:r>
      <w:r w:rsidRPr="00695F55">
        <w:tab/>
        <w:t>0</w:t>
      </w:r>
      <w:r w:rsidRPr="00695F55">
        <w:tab/>
        <w:t>0</w:t>
      </w:r>
      <w:r w:rsidRPr="00695F55">
        <w:tab/>
        <w:t>]</w:t>
      </w:r>
    </w:p>
    <w:p w14:paraId="6E820CD5" w14:textId="77777777" w:rsidR="00695F55" w:rsidRPr="00695F55" w:rsidRDefault="00695F55" w:rsidP="0069554C">
      <w:pPr>
        <w:pStyle w:val="NoSpacing"/>
      </w:pPr>
      <w:r w:rsidRPr="00695F55">
        <w:t>[</w:t>
      </w:r>
      <w:r w:rsidRPr="00695F55">
        <w:tab/>
        <w:t>0.045594308</w:t>
      </w:r>
      <w:r w:rsidRPr="00695F55">
        <w:tab/>
        <w:t>0</w:t>
      </w:r>
      <w:r w:rsidRPr="00695F55">
        <w:tab/>
        <w:t>0.026424301</w:t>
      </w:r>
      <w:r w:rsidRPr="00695F55">
        <w:tab/>
        <w:t>0.052848602</w:t>
      </w:r>
      <w:r w:rsidRPr="00695F55">
        <w:tab/>
        <w:t>0</w:t>
      </w:r>
      <w:r w:rsidRPr="00695F55">
        <w:tab/>
        <w:t>0</w:t>
      </w:r>
      <w:r w:rsidRPr="00695F55">
        <w:tab/>
        <w:t>0.023079258</w:t>
      </w:r>
      <w:r w:rsidRPr="00695F55">
        <w:tab/>
        <w:t>0.023580197</w:t>
      </w:r>
      <w:r w:rsidRPr="00695F55">
        <w:tab/>
        <w:t>0</w:t>
      </w:r>
      <w:r w:rsidRPr="00695F55">
        <w:tab/>
        <w:t>0.081017046</w:t>
      </w:r>
      <w:r w:rsidRPr="00695F55">
        <w:tab/>
        <w:t>0.0779076</w:t>
      </w:r>
      <w:r w:rsidRPr="00695F55">
        <w:tab/>
        <w:t>0.351577669</w:t>
      </w:r>
      <w:r w:rsidRPr="00695F55">
        <w:tab/>
        <w:t>0.27334111</w:t>
      </w:r>
      <w:r w:rsidRPr="00695F55">
        <w:tab/>
        <w:t>0.024811683</w:t>
      </w:r>
      <w:r w:rsidRPr="00695F55">
        <w:tab/>
        <w:t>0.026424301</w:t>
      </w:r>
      <w:r w:rsidRPr="00695F55">
        <w:tab/>
        <w:t>]</w:t>
      </w:r>
    </w:p>
    <w:p w14:paraId="0E3340D7" w14:textId="77777777" w:rsidR="00695F55" w:rsidRPr="00695F55" w:rsidRDefault="00695F55" w:rsidP="0069554C">
      <w:pPr>
        <w:pStyle w:val="NoSpacing"/>
      </w:pPr>
      <w:r w:rsidRPr="00695F55">
        <w:t>[</w:t>
      </w:r>
      <w:r w:rsidRPr="00695F55">
        <w:tab/>
        <w:t>0</w:t>
      </w:r>
      <w:r w:rsidRPr="00695F55">
        <w:tab/>
        <w:t>0</w:t>
      </w:r>
      <w:r w:rsidRPr="00695F55">
        <w:tab/>
        <w:t>0</w:t>
      </w:r>
      <w:r w:rsidRPr="00695F55">
        <w:tab/>
        <w:t>0</w:t>
      </w:r>
      <w:r w:rsidRPr="00695F55">
        <w:tab/>
        <w:t>0</w:t>
      </w:r>
      <w:r w:rsidRPr="00695F55">
        <w:tab/>
        <w:t>0.064995283</w:t>
      </w:r>
      <w:r w:rsidRPr="00695F55">
        <w:tab/>
        <w:t>0</w:t>
      </w:r>
      <w:r w:rsidRPr="00695F55">
        <w:tab/>
        <w:t>0.066197868</w:t>
      </w:r>
      <w:r w:rsidRPr="00695F55">
        <w:tab/>
        <w:t>0.115064423</w:t>
      </w:r>
      <w:r w:rsidRPr="00695F55">
        <w:tab/>
        <w:t>0</w:t>
      </w:r>
      <w:r w:rsidRPr="00695F55">
        <w:tab/>
        <w:t>0</w:t>
      </w:r>
      <w:r w:rsidRPr="00695F55">
        <w:tab/>
        <w:t>0.073991064</w:t>
      </w:r>
      <w:r w:rsidRPr="00695F55">
        <w:tab/>
        <w:t>0.286523556</w:t>
      </w:r>
      <w:r w:rsidRPr="00695F55">
        <w:tab/>
        <w:t>0.393227806</w:t>
      </w:r>
      <w:r w:rsidRPr="00695F55">
        <w:tab/>
        <w:t>0</w:t>
      </w:r>
      <w:r w:rsidRPr="00695F55">
        <w:tab/>
        <w:t>]</w:t>
      </w:r>
    </w:p>
    <w:p w14:paraId="4D1D1D0B" w14:textId="51C593D7" w:rsidR="00DD0C20" w:rsidRDefault="00695F55" w:rsidP="0069554C">
      <w:pPr>
        <w:pStyle w:val="NoSpacing"/>
      </w:pPr>
      <w:r w:rsidRPr="00695F55">
        <w:t>[</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0.324660919</w:t>
      </w:r>
      <w:r w:rsidRPr="00695F55">
        <w:tab/>
        <w:t>0.283416828</w:t>
      </w:r>
      <w:r w:rsidRPr="00695F55">
        <w:tab/>
        <w:t>0.522563003</w:t>
      </w:r>
      <w:r w:rsidRPr="00695F55">
        <w:tab/>
        <w:t>]</w:t>
      </w:r>
      <w:r w:rsidR="0032567F">
        <w:tab/>
      </w:r>
      <w:r w:rsidR="0032567F">
        <w:tab/>
      </w:r>
      <w:r w:rsidR="0032567F">
        <w:tab/>
      </w:r>
      <w:r w:rsidR="0032567F">
        <w:tab/>
      </w:r>
      <w:r w:rsidR="0032567F">
        <w:tab/>
      </w:r>
      <w:r w:rsidR="0032567F">
        <w:tab/>
      </w:r>
      <w:r w:rsidR="0032567F">
        <w:tab/>
      </w:r>
      <w:r w:rsidR="0032567F">
        <w:tab/>
      </w:r>
      <w:r w:rsidR="00DD0C20">
        <w:tab/>
      </w:r>
      <w:r w:rsidR="00DD0C20">
        <w:tab/>
      </w:r>
      <w:r w:rsidR="00DD0C20">
        <w:tab/>
      </w:r>
      <w:r w:rsidR="00DD0C20">
        <w:tab/>
      </w:r>
      <w:r w:rsidR="00DD0C20">
        <w:tab/>
      </w:r>
      <w:r w:rsidR="00DD0C20">
        <w:tab/>
      </w:r>
      <w:r w:rsidR="00DD0C20">
        <w:tab/>
      </w:r>
      <w:r w:rsidR="00DD0C20">
        <w:tab/>
      </w:r>
      <w:r w:rsidR="00DD0C20">
        <w:tab/>
      </w:r>
      <w:r w:rsidR="00DD0C20">
        <w:tab/>
      </w:r>
    </w:p>
    <w:p w14:paraId="23C5749A" w14:textId="77777777" w:rsidR="00DD0C20" w:rsidRDefault="00DD0C20">
      <w:pPr>
        <w:rPr>
          <w:sz w:val="16"/>
          <w:szCs w:val="16"/>
        </w:rPr>
      </w:pPr>
      <w:r>
        <w:rPr>
          <w:sz w:val="16"/>
          <w:szCs w:val="16"/>
        </w:rPr>
        <w:br w:type="page"/>
      </w:r>
    </w:p>
    <w:p w14:paraId="6F36ACE2" w14:textId="77777777" w:rsidR="00A51318" w:rsidRDefault="00A51318" w:rsidP="00F95476">
      <w:pPr>
        <w:pStyle w:val="Heading2"/>
      </w:pPr>
      <w:bookmarkStart w:id="37" w:name="_Ref137112678"/>
      <w:bookmarkStart w:id="38" w:name="_Ref137111598"/>
      <w:bookmarkStart w:id="39" w:name="_Toc137212774"/>
      <w:r w:rsidRPr="00ED0D1A">
        <w:lastRenderedPageBreak/>
        <w:t>lambda-hetero</w:t>
      </w:r>
      <w:bookmarkEnd w:id="37"/>
      <w:bookmarkEnd w:id="39"/>
    </w:p>
    <w:p w14:paraId="6D33E596" w14:textId="1CA7DF85" w:rsidR="00320763" w:rsidRDefault="00F95476" w:rsidP="00A51318">
      <w:r>
        <w:t xml:space="preserve">New </w:t>
      </w:r>
      <w:r w:rsidR="00F63ECE">
        <w:t>Partners Per Year Poisson Means for Heterosexual Men and Women</w:t>
      </w:r>
      <w:bookmarkEnd w:id="38"/>
      <w:r w:rsidR="00ED0D1A">
        <w:t xml:space="preserve"> </w:t>
      </w:r>
    </w:p>
    <w:p w14:paraId="7323E4CA" w14:textId="77777777" w:rsidR="0069554C" w:rsidRDefault="0069554C" w:rsidP="0069554C">
      <w:pPr>
        <w:pStyle w:val="NoSpacing"/>
      </w:pPr>
    </w:p>
    <w:p w14:paraId="144DFCAB" w14:textId="1794F35E" w:rsidR="00F63ECE" w:rsidRDefault="00F63ECE" w:rsidP="0069554C">
      <w:pPr>
        <w:pStyle w:val="NoSpacing"/>
      </w:pPr>
      <w:r>
        <w:t>[[1.5916</w:t>
      </w:r>
      <w:r w:rsidR="00057DFC">
        <w:tab/>
      </w:r>
      <w:r>
        <w:t>1.1664</w:t>
      </w:r>
      <w:r>
        <w:tab/>
        <w:t>]</w:t>
      </w:r>
    </w:p>
    <w:p w14:paraId="0EE2E170" w14:textId="48492694" w:rsidR="00F63ECE" w:rsidRDefault="00F63ECE" w:rsidP="0069554C">
      <w:pPr>
        <w:pStyle w:val="NoSpacing"/>
      </w:pPr>
      <w:r>
        <w:t>[1.418</w:t>
      </w:r>
      <w:r>
        <w:tab/>
      </w:r>
      <w:r w:rsidR="00057DFC">
        <w:tab/>
      </w:r>
      <w:r>
        <w:t>0.7995</w:t>
      </w:r>
      <w:r>
        <w:tab/>
        <w:t>]</w:t>
      </w:r>
    </w:p>
    <w:p w14:paraId="30EF2F16" w14:textId="3959D5E8" w:rsidR="00F63ECE" w:rsidRDefault="00F63ECE" w:rsidP="0069554C">
      <w:pPr>
        <w:pStyle w:val="NoSpacing"/>
      </w:pPr>
      <w:r>
        <w:t>[0.8445</w:t>
      </w:r>
      <w:r>
        <w:tab/>
      </w:r>
      <w:r w:rsidR="00057DFC">
        <w:tab/>
      </w:r>
      <w:r>
        <w:t>0.4307</w:t>
      </w:r>
      <w:r>
        <w:tab/>
        <w:t>]</w:t>
      </w:r>
    </w:p>
    <w:p w14:paraId="62EE3352" w14:textId="466FEC77" w:rsidR="00F63ECE" w:rsidRDefault="00F63ECE" w:rsidP="0069554C">
      <w:pPr>
        <w:pStyle w:val="NoSpacing"/>
      </w:pPr>
      <w:r>
        <w:t>[0.6163</w:t>
      </w:r>
      <w:r>
        <w:tab/>
      </w:r>
      <w:r w:rsidR="00057DFC">
        <w:tab/>
      </w:r>
      <w:r>
        <w:t>0.4064</w:t>
      </w:r>
      <w:r>
        <w:tab/>
        <w:t>]</w:t>
      </w:r>
    </w:p>
    <w:p w14:paraId="6733CE8E" w14:textId="4ECF5A23" w:rsidR="00F63ECE" w:rsidRDefault="00F63ECE" w:rsidP="0069554C">
      <w:pPr>
        <w:pStyle w:val="NoSpacing"/>
      </w:pPr>
      <w:r>
        <w:t>[0.5411</w:t>
      </w:r>
      <w:r>
        <w:tab/>
      </w:r>
      <w:r w:rsidR="00057DFC">
        <w:tab/>
      </w:r>
      <w:r>
        <w:t>0.2946</w:t>
      </w:r>
      <w:r>
        <w:tab/>
        <w:t>]</w:t>
      </w:r>
    </w:p>
    <w:p w14:paraId="49880630" w14:textId="03C1C071" w:rsidR="00F63ECE" w:rsidRDefault="00F63ECE" w:rsidP="0069554C">
      <w:pPr>
        <w:pStyle w:val="NoSpacing"/>
      </w:pPr>
      <w:r>
        <w:t>[0.3972</w:t>
      </w:r>
      <w:r>
        <w:tab/>
      </w:r>
      <w:r w:rsidR="00057DFC">
        <w:tab/>
      </w:r>
      <w:r>
        <w:t>0.1787</w:t>
      </w:r>
      <w:r>
        <w:tab/>
        <w:t>]</w:t>
      </w:r>
    </w:p>
    <w:p w14:paraId="026228CC" w14:textId="3B006CB8" w:rsidR="00F63ECE" w:rsidRDefault="00F63ECE" w:rsidP="0069554C">
      <w:pPr>
        <w:pStyle w:val="NoSpacing"/>
      </w:pPr>
      <w:r>
        <w:t>[0.2796</w:t>
      </w:r>
      <w:r>
        <w:tab/>
      </w:r>
      <w:r w:rsidR="00057DFC">
        <w:tab/>
      </w:r>
      <w:r>
        <w:t>0.226</w:t>
      </w:r>
      <w:r>
        <w:tab/>
        <w:t>]</w:t>
      </w:r>
    </w:p>
    <w:p w14:paraId="0AC3C6EC" w14:textId="1A579521" w:rsidR="00F63ECE" w:rsidRDefault="00F63ECE" w:rsidP="0069554C">
      <w:pPr>
        <w:pStyle w:val="NoSpacing"/>
      </w:pPr>
      <w:r>
        <w:t>[0.3053</w:t>
      </w:r>
      <w:r>
        <w:tab/>
      </w:r>
      <w:r w:rsidR="00057DFC">
        <w:tab/>
      </w:r>
      <w:r>
        <w:t>0.1435</w:t>
      </w:r>
      <w:r>
        <w:tab/>
        <w:t>]</w:t>
      </w:r>
    </w:p>
    <w:p w14:paraId="13B2F0AE" w14:textId="2D00D500" w:rsidR="00F63ECE" w:rsidRDefault="00F63ECE" w:rsidP="0069554C">
      <w:pPr>
        <w:pStyle w:val="NoSpacing"/>
      </w:pPr>
      <w:r>
        <w:t>[0.3566</w:t>
      </w:r>
      <w:r>
        <w:tab/>
      </w:r>
      <w:r w:rsidR="00057DFC">
        <w:tab/>
      </w:r>
      <w:r>
        <w:t>0.1818</w:t>
      </w:r>
      <w:r>
        <w:tab/>
        <w:t>]</w:t>
      </w:r>
    </w:p>
    <w:p w14:paraId="52C7FC5F" w14:textId="13F83BD1" w:rsidR="00F63ECE" w:rsidRDefault="00F63ECE" w:rsidP="0069554C">
      <w:pPr>
        <w:pStyle w:val="NoSpacing"/>
      </w:pPr>
      <w:r>
        <w:t>[0.2299</w:t>
      </w:r>
      <w:r>
        <w:tab/>
      </w:r>
      <w:r w:rsidR="00057DFC">
        <w:tab/>
      </w:r>
      <w:r>
        <w:t>0.1191</w:t>
      </w:r>
      <w:r>
        <w:tab/>
        <w:t>]</w:t>
      </w:r>
    </w:p>
    <w:p w14:paraId="5D29A9CE" w14:textId="351B7A19" w:rsidR="00F63ECE" w:rsidRDefault="00F63ECE" w:rsidP="0069554C">
      <w:pPr>
        <w:pStyle w:val="NoSpacing"/>
      </w:pPr>
      <w:r>
        <w:t>[0.2379</w:t>
      </w:r>
      <w:r>
        <w:tab/>
      </w:r>
      <w:r w:rsidR="00057DFC">
        <w:tab/>
      </w:r>
      <w:r>
        <w:t>0.07</w:t>
      </w:r>
      <w:r>
        <w:tab/>
        <w:t>]</w:t>
      </w:r>
    </w:p>
    <w:p w14:paraId="22642B8A" w14:textId="7A27DB42" w:rsidR="00F63ECE" w:rsidRDefault="00F63ECE" w:rsidP="0069554C">
      <w:pPr>
        <w:pStyle w:val="NoSpacing"/>
      </w:pPr>
      <w:r>
        <w:t>[0.2239</w:t>
      </w:r>
      <w:r>
        <w:tab/>
      </w:r>
      <w:r w:rsidR="00057DFC">
        <w:tab/>
      </w:r>
      <w:r>
        <w:t>0.047</w:t>
      </w:r>
      <w:r>
        <w:tab/>
        <w:t>]</w:t>
      </w:r>
    </w:p>
    <w:p w14:paraId="77E70F97" w14:textId="66136C6F" w:rsidR="00F63ECE" w:rsidRDefault="00F63ECE" w:rsidP="0069554C">
      <w:pPr>
        <w:pStyle w:val="NoSpacing"/>
      </w:pPr>
      <w:r>
        <w:t>[0.1136</w:t>
      </w:r>
      <w:r>
        <w:tab/>
      </w:r>
      <w:r w:rsidR="00057DFC">
        <w:tab/>
      </w:r>
      <w:r>
        <w:t>0.0361</w:t>
      </w:r>
      <w:r>
        <w:tab/>
        <w:t>]</w:t>
      </w:r>
    </w:p>
    <w:p w14:paraId="764E187A" w14:textId="1233C91A" w:rsidR="00F63ECE" w:rsidRDefault="00F63ECE" w:rsidP="0069554C">
      <w:pPr>
        <w:pStyle w:val="NoSpacing"/>
      </w:pPr>
      <w:r>
        <w:t>[0.0645</w:t>
      </w:r>
      <w:r>
        <w:tab/>
      </w:r>
      <w:r w:rsidR="00057DFC">
        <w:tab/>
      </w:r>
      <w:r>
        <w:t>0.0065</w:t>
      </w:r>
      <w:r>
        <w:tab/>
        <w:t>]</w:t>
      </w:r>
    </w:p>
    <w:p w14:paraId="6446F4C0" w14:textId="62E6A323" w:rsidR="00F63ECE" w:rsidRDefault="00F63ECE" w:rsidP="0069554C">
      <w:pPr>
        <w:pStyle w:val="NoSpacing"/>
      </w:pPr>
      <w:r>
        <w:t>[0.0496</w:t>
      </w:r>
      <w:r>
        <w:tab/>
      </w:r>
      <w:r w:rsidR="00057DFC">
        <w:tab/>
      </w:r>
      <w:r>
        <w:t>0.0339</w:t>
      </w:r>
      <w:r>
        <w:tab/>
        <w:t>]]</w:t>
      </w:r>
    </w:p>
    <w:p w14:paraId="1A343944" w14:textId="77777777" w:rsidR="00F63ECE" w:rsidRDefault="00F63ECE" w:rsidP="00F63ECE"/>
    <w:p w14:paraId="12AF850E" w14:textId="0C66181E" w:rsidR="00A51318" w:rsidRDefault="00A51318" w:rsidP="00A51318">
      <w:pPr>
        <w:pStyle w:val="Heading2"/>
      </w:pPr>
      <w:bookmarkStart w:id="40" w:name="_Ref137112686"/>
      <w:bookmarkStart w:id="41" w:name="_Ref137111762"/>
      <w:bookmarkStart w:id="42" w:name="_Toc137212775"/>
      <w:r>
        <w:t>l</w:t>
      </w:r>
      <w:r w:rsidRPr="00320763">
        <w:t>ambda-homo</w:t>
      </w:r>
      <w:bookmarkEnd w:id="40"/>
      <w:bookmarkEnd w:id="42"/>
    </w:p>
    <w:p w14:paraId="59C50EA3" w14:textId="77777777" w:rsidR="00320763" w:rsidRDefault="00F63ECE" w:rsidP="00A51318">
      <w:r>
        <w:t>New Partners Per Year Poisson Means for Homosexual Men and Women</w:t>
      </w:r>
      <w:bookmarkEnd w:id="41"/>
      <w:r w:rsidR="00ED0D1A">
        <w:t xml:space="preserve"> </w:t>
      </w:r>
    </w:p>
    <w:p w14:paraId="67A42C5C" w14:textId="77777777" w:rsidR="0069554C" w:rsidRDefault="0069554C" w:rsidP="0069554C">
      <w:pPr>
        <w:pStyle w:val="NoSpacing"/>
      </w:pPr>
    </w:p>
    <w:p w14:paraId="7CF9EEAB" w14:textId="450D723F" w:rsidR="0069554C" w:rsidRDefault="0069554C" w:rsidP="0069554C">
      <w:pPr>
        <w:pStyle w:val="NoSpacing"/>
      </w:pPr>
      <w:r>
        <w:t>[[1.7</w:t>
      </w:r>
      <w:r>
        <w:tab/>
        <w:t>1.7</w:t>
      </w:r>
      <w:r>
        <w:tab/>
        <w:t>]</w:t>
      </w:r>
    </w:p>
    <w:p w14:paraId="1B461FD8" w14:textId="2FE4B062" w:rsidR="0069554C" w:rsidRDefault="0069554C" w:rsidP="0069554C">
      <w:pPr>
        <w:pStyle w:val="NoSpacing"/>
      </w:pPr>
      <w:r>
        <w:t>[1.3</w:t>
      </w:r>
      <w:r>
        <w:tab/>
        <w:t>0.75</w:t>
      </w:r>
      <w:r>
        <w:tab/>
        <w:t>]</w:t>
      </w:r>
    </w:p>
    <w:p w14:paraId="6C404F8C" w14:textId="734F5CBE" w:rsidR="0069554C" w:rsidRDefault="0069554C" w:rsidP="0069554C">
      <w:pPr>
        <w:pStyle w:val="NoSpacing"/>
      </w:pPr>
      <w:r>
        <w:t>[0.625</w:t>
      </w:r>
      <w:r>
        <w:tab/>
        <w:t>0.4286</w:t>
      </w:r>
      <w:r>
        <w:tab/>
        <w:t>]</w:t>
      </w:r>
    </w:p>
    <w:p w14:paraId="7A38A2E5" w14:textId="46A5C741" w:rsidR="0069554C" w:rsidRDefault="0069554C" w:rsidP="0069554C">
      <w:pPr>
        <w:pStyle w:val="NoSpacing"/>
      </w:pPr>
      <w:r>
        <w:t>[3</w:t>
      </w:r>
      <w:r>
        <w:tab/>
        <w:t>0</w:t>
      </w:r>
      <w:r>
        <w:tab/>
        <w:t>]</w:t>
      </w:r>
    </w:p>
    <w:p w14:paraId="69CE20E7" w14:textId="60D9E78C" w:rsidR="0069554C" w:rsidRDefault="0069554C" w:rsidP="0069554C">
      <w:pPr>
        <w:pStyle w:val="NoSpacing"/>
      </w:pPr>
      <w:r>
        <w:t>[7.3333</w:t>
      </w:r>
      <w:r>
        <w:tab/>
        <w:t>0</w:t>
      </w:r>
      <w:r>
        <w:tab/>
        <w:t>]</w:t>
      </w:r>
    </w:p>
    <w:p w14:paraId="23D1258C" w14:textId="2294C505" w:rsidR="0069554C" w:rsidRDefault="0069554C" w:rsidP="0069554C">
      <w:pPr>
        <w:pStyle w:val="NoSpacing"/>
      </w:pPr>
      <w:r>
        <w:t>[4.6667</w:t>
      </w:r>
      <w:r>
        <w:tab/>
        <w:t>0</w:t>
      </w:r>
      <w:r>
        <w:tab/>
        <w:t>]</w:t>
      </w:r>
    </w:p>
    <w:p w14:paraId="299A275B" w14:textId="40571E84" w:rsidR="0069554C" w:rsidRDefault="0069554C" w:rsidP="0069554C">
      <w:pPr>
        <w:pStyle w:val="NoSpacing"/>
      </w:pPr>
      <w:r>
        <w:t>[4.5</w:t>
      </w:r>
      <w:r>
        <w:tab/>
        <w:t>0</w:t>
      </w:r>
      <w:r>
        <w:tab/>
        <w:t>]</w:t>
      </w:r>
    </w:p>
    <w:p w14:paraId="19E48A14" w14:textId="693A95A7" w:rsidR="0069554C" w:rsidRDefault="0069554C" w:rsidP="0069554C">
      <w:pPr>
        <w:pStyle w:val="NoSpacing"/>
      </w:pPr>
      <w:r>
        <w:t>[6.6667</w:t>
      </w:r>
      <w:r>
        <w:tab/>
        <w:t>0</w:t>
      </w:r>
      <w:r>
        <w:tab/>
        <w:t>]</w:t>
      </w:r>
    </w:p>
    <w:p w14:paraId="6F91E7B2" w14:textId="078C107F" w:rsidR="0069554C" w:rsidRDefault="0069554C" w:rsidP="0069554C">
      <w:pPr>
        <w:pStyle w:val="NoSpacing"/>
      </w:pPr>
      <w:r>
        <w:t>[0</w:t>
      </w:r>
      <w:r>
        <w:tab/>
        <w:t>1</w:t>
      </w:r>
      <w:r>
        <w:tab/>
        <w:t>]</w:t>
      </w:r>
    </w:p>
    <w:p w14:paraId="4B728DFA" w14:textId="23619009" w:rsidR="0069554C" w:rsidRDefault="0069554C" w:rsidP="0069554C">
      <w:pPr>
        <w:pStyle w:val="NoSpacing"/>
      </w:pPr>
      <w:r>
        <w:t>[0</w:t>
      </w:r>
      <w:r>
        <w:tab/>
        <w:t>0</w:t>
      </w:r>
      <w:r>
        <w:tab/>
        <w:t>]</w:t>
      </w:r>
    </w:p>
    <w:p w14:paraId="04BD8278" w14:textId="70DF7013" w:rsidR="0069554C" w:rsidRDefault="0069554C" w:rsidP="0069554C">
      <w:pPr>
        <w:pStyle w:val="NoSpacing"/>
      </w:pPr>
      <w:r>
        <w:t>[1.3333</w:t>
      </w:r>
      <w:r>
        <w:tab/>
        <w:t>0</w:t>
      </w:r>
      <w:r>
        <w:tab/>
        <w:t>]</w:t>
      </w:r>
    </w:p>
    <w:p w14:paraId="7542F67B" w14:textId="46DB7BB1" w:rsidR="0069554C" w:rsidRDefault="0069554C" w:rsidP="0069554C">
      <w:pPr>
        <w:pStyle w:val="NoSpacing"/>
      </w:pPr>
      <w:r>
        <w:t>[0</w:t>
      </w:r>
      <w:r>
        <w:tab/>
        <w:t>0</w:t>
      </w:r>
      <w:r>
        <w:tab/>
        <w:t>]</w:t>
      </w:r>
    </w:p>
    <w:p w14:paraId="24F6B210" w14:textId="6D2519A1" w:rsidR="0069554C" w:rsidRDefault="0069554C" w:rsidP="0069554C">
      <w:pPr>
        <w:pStyle w:val="NoSpacing"/>
      </w:pPr>
      <w:r>
        <w:t>[0</w:t>
      </w:r>
      <w:r>
        <w:tab/>
        <w:t>0</w:t>
      </w:r>
      <w:r>
        <w:tab/>
        <w:t>]</w:t>
      </w:r>
    </w:p>
    <w:p w14:paraId="2719E083" w14:textId="435517A5" w:rsidR="0069554C" w:rsidRDefault="0069554C" w:rsidP="0069554C">
      <w:pPr>
        <w:pStyle w:val="NoSpacing"/>
      </w:pPr>
      <w:r>
        <w:t>[0</w:t>
      </w:r>
      <w:r>
        <w:tab/>
        <w:t>0</w:t>
      </w:r>
      <w:r>
        <w:tab/>
        <w:t>]</w:t>
      </w:r>
    </w:p>
    <w:p w14:paraId="25C47641" w14:textId="3278ECFC" w:rsidR="00F63ECE" w:rsidRDefault="0069554C" w:rsidP="0069554C">
      <w:pPr>
        <w:pStyle w:val="NoSpacing"/>
      </w:pPr>
      <w:r>
        <w:t>[5</w:t>
      </w:r>
      <w:r>
        <w:tab/>
        <w:t>0</w:t>
      </w:r>
      <w:proofErr w:type="gramStart"/>
      <w:r>
        <w:tab/>
        <w:t>]  ]</w:t>
      </w:r>
      <w:proofErr w:type="gramEnd"/>
    </w:p>
    <w:p w14:paraId="11870EBA" w14:textId="52214190" w:rsidR="00C133E3" w:rsidRDefault="00C133E3" w:rsidP="0069554C">
      <w:pPr>
        <w:pStyle w:val="NoSpacing"/>
      </w:pPr>
    </w:p>
    <w:p w14:paraId="2780932B" w14:textId="27B1912D" w:rsidR="00A51318" w:rsidRDefault="00A51318" w:rsidP="00320763">
      <w:pPr>
        <w:pStyle w:val="Heading2"/>
      </w:pPr>
      <w:bookmarkStart w:id="43" w:name="_Ref137112694"/>
      <w:bookmarkStart w:id="44" w:name="_Toc137212776"/>
      <w:r w:rsidRPr="00320763">
        <w:t>lambda-bi-same-sex</w:t>
      </w:r>
      <w:bookmarkEnd w:id="43"/>
      <w:bookmarkEnd w:id="44"/>
    </w:p>
    <w:p w14:paraId="21E5B535" w14:textId="65451D43" w:rsidR="00320763" w:rsidRPr="00320763" w:rsidRDefault="00C133E3" w:rsidP="00A51318">
      <w:r>
        <w:t xml:space="preserve">New </w:t>
      </w:r>
      <w:r w:rsidR="00C23E5F">
        <w:t xml:space="preserve">Same-Sex </w:t>
      </w:r>
      <w:r>
        <w:t>Partners Per Year Poisson Means for Bi-sexual Men and Women</w:t>
      </w:r>
      <w:r w:rsidR="00320763">
        <w:t xml:space="preserve"> </w:t>
      </w:r>
    </w:p>
    <w:p w14:paraId="393E1192" w14:textId="77777777" w:rsidR="00367BEB" w:rsidRDefault="00367BEB" w:rsidP="00367BEB">
      <w:pPr>
        <w:pStyle w:val="NoSpacing"/>
      </w:pPr>
    </w:p>
    <w:p w14:paraId="2E53B3BC" w14:textId="1D343EB0" w:rsidR="00367BEB" w:rsidRPr="00367BEB" w:rsidRDefault="00367BEB" w:rsidP="00367BEB">
      <w:pPr>
        <w:pStyle w:val="NoSpacing"/>
      </w:pPr>
      <w:r w:rsidRPr="00367BEB">
        <w:t>[[0.9375</w:t>
      </w:r>
      <w:r w:rsidR="00394FF3">
        <w:tab/>
      </w:r>
      <w:r w:rsidRPr="00367BEB">
        <w:t>0.4444</w:t>
      </w:r>
      <w:r w:rsidRPr="00367BEB">
        <w:tab/>
        <w:t>]</w:t>
      </w:r>
    </w:p>
    <w:p w14:paraId="5C22F5C2" w14:textId="08C6A7CE" w:rsidR="00367BEB" w:rsidRPr="00367BEB" w:rsidRDefault="00367BEB" w:rsidP="00367BEB">
      <w:pPr>
        <w:pStyle w:val="NoSpacing"/>
      </w:pPr>
      <w:r w:rsidRPr="00367BEB">
        <w:t>[1.5238</w:t>
      </w:r>
      <w:r w:rsidR="00057DFC">
        <w:tab/>
      </w:r>
      <w:r w:rsidR="00394FF3">
        <w:tab/>
      </w:r>
      <w:r w:rsidRPr="00367BEB">
        <w:t>0.5679</w:t>
      </w:r>
      <w:r w:rsidRPr="00367BEB">
        <w:tab/>
        <w:t>]</w:t>
      </w:r>
    </w:p>
    <w:p w14:paraId="443AF1BD" w14:textId="194CE72F" w:rsidR="00367BEB" w:rsidRPr="00367BEB" w:rsidRDefault="00367BEB" w:rsidP="00367BEB">
      <w:pPr>
        <w:pStyle w:val="NoSpacing"/>
      </w:pPr>
      <w:r w:rsidRPr="00367BEB">
        <w:t>[0.6522</w:t>
      </w:r>
      <w:r w:rsidRPr="00367BEB">
        <w:tab/>
      </w:r>
      <w:r w:rsidR="00394FF3">
        <w:tab/>
      </w:r>
      <w:r w:rsidRPr="00367BEB">
        <w:t>0.1667</w:t>
      </w:r>
      <w:r w:rsidRPr="00367BEB">
        <w:tab/>
        <w:t>]</w:t>
      </w:r>
    </w:p>
    <w:p w14:paraId="2458A678" w14:textId="5DCD081E" w:rsidR="00367BEB" w:rsidRPr="00367BEB" w:rsidRDefault="00367BEB" w:rsidP="00367BEB">
      <w:pPr>
        <w:pStyle w:val="NoSpacing"/>
      </w:pPr>
      <w:r w:rsidRPr="00367BEB">
        <w:t>[2.9231</w:t>
      </w:r>
      <w:r w:rsidRPr="00367BEB">
        <w:tab/>
      </w:r>
      <w:r w:rsidR="00394FF3">
        <w:tab/>
      </w:r>
      <w:r w:rsidRPr="00367BEB">
        <w:t>0.1789</w:t>
      </w:r>
      <w:r w:rsidRPr="00367BEB">
        <w:tab/>
        <w:t>]</w:t>
      </w:r>
    </w:p>
    <w:p w14:paraId="77F71604" w14:textId="37575B34" w:rsidR="00367BEB" w:rsidRPr="00367BEB" w:rsidRDefault="00367BEB" w:rsidP="00367BEB">
      <w:pPr>
        <w:pStyle w:val="NoSpacing"/>
      </w:pPr>
      <w:r w:rsidRPr="00367BEB">
        <w:t>[1.05</w:t>
      </w:r>
      <w:r w:rsidR="00394FF3">
        <w:tab/>
      </w:r>
      <w:r w:rsidR="00394FF3">
        <w:tab/>
      </w:r>
      <w:r w:rsidRPr="00367BEB">
        <w:t>0.1167</w:t>
      </w:r>
      <w:r w:rsidRPr="00367BEB">
        <w:tab/>
        <w:t>]</w:t>
      </w:r>
    </w:p>
    <w:p w14:paraId="5D14A225" w14:textId="54E06B7B" w:rsidR="00367BEB" w:rsidRPr="00367BEB" w:rsidRDefault="00367BEB" w:rsidP="00367BEB">
      <w:pPr>
        <w:pStyle w:val="NoSpacing"/>
      </w:pPr>
      <w:r w:rsidRPr="00367BEB">
        <w:t>[9.3636</w:t>
      </w:r>
      <w:r w:rsidRPr="00367BEB">
        <w:tab/>
      </w:r>
      <w:r w:rsidR="00394FF3">
        <w:tab/>
      </w:r>
      <w:r w:rsidRPr="00367BEB">
        <w:t>0.3077</w:t>
      </w:r>
      <w:r w:rsidRPr="00367BEB">
        <w:tab/>
        <w:t>]</w:t>
      </w:r>
    </w:p>
    <w:p w14:paraId="7B9D47AB" w14:textId="43E51FE5" w:rsidR="00367BEB" w:rsidRPr="00367BEB" w:rsidRDefault="00367BEB" w:rsidP="00367BEB">
      <w:pPr>
        <w:pStyle w:val="NoSpacing"/>
      </w:pPr>
      <w:r w:rsidRPr="00367BEB">
        <w:lastRenderedPageBreak/>
        <w:t>[0.2727</w:t>
      </w:r>
      <w:r w:rsidRPr="00367BEB">
        <w:tab/>
      </w:r>
      <w:r w:rsidR="00394FF3">
        <w:tab/>
      </w:r>
      <w:r w:rsidRPr="00367BEB">
        <w:t>0.1212</w:t>
      </w:r>
      <w:r w:rsidRPr="00367BEB">
        <w:tab/>
        <w:t>]</w:t>
      </w:r>
    </w:p>
    <w:p w14:paraId="5BD37058" w14:textId="29703C6E" w:rsidR="00367BEB" w:rsidRPr="00367BEB" w:rsidRDefault="00367BEB" w:rsidP="00367BEB">
      <w:pPr>
        <w:pStyle w:val="NoSpacing"/>
      </w:pPr>
      <w:r w:rsidRPr="00367BEB">
        <w:t>[1.375</w:t>
      </w:r>
      <w:r w:rsidR="00394FF3">
        <w:tab/>
      </w:r>
      <w:r w:rsidR="00394FF3">
        <w:tab/>
      </w:r>
      <w:r w:rsidRPr="00367BEB">
        <w:t>0.2059</w:t>
      </w:r>
      <w:r w:rsidRPr="00367BEB">
        <w:tab/>
        <w:t>]</w:t>
      </w:r>
    </w:p>
    <w:p w14:paraId="5989B84F" w14:textId="1E3C0570" w:rsidR="00367BEB" w:rsidRPr="00367BEB" w:rsidRDefault="00367BEB" w:rsidP="00367BEB">
      <w:pPr>
        <w:pStyle w:val="NoSpacing"/>
      </w:pPr>
      <w:r w:rsidRPr="00367BEB">
        <w:t>[0.2143</w:t>
      </w:r>
      <w:r w:rsidR="00394FF3">
        <w:tab/>
      </w:r>
      <w:r w:rsidR="00394FF3">
        <w:tab/>
      </w:r>
      <w:r w:rsidRPr="00367BEB">
        <w:t>0.0714</w:t>
      </w:r>
      <w:r w:rsidRPr="00367BEB">
        <w:tab/>
        <w:t>]</w:t>
      </w:r>
    </w:p>
    <w:p w14:paraId="13708E76" w14:textId="4FC216AC" w:rsidR="00367BEB" w:rsidRPr="00367BEB" w:rsidRDefault="00367BEB" w:rsidP="00367BEB">
      <w:pPr>
        <w:pStyle w:val="NoSpacing"/>
      </w:pPr>
      <w:r w:rsidRPr="00367BEB">
        <w:t>[0.0588</w:t>
      </w:r>
      <w:r w:rsidR="00394FF3">
        <w:tab/>
      </w:r>
      <w:r w:rsidR="00394FF3">
        <w:tab/>
      </w:r>
      <w:r w:rsidRPr="00367BEB">
        <w:t>0.2105</w:t>
      </w:r>
      <w:r w:rsidRPr="00367BEB">
        <w:tab/>
        <w:t>]</w:t>
      </w:r>
    </w:p>
    <w:p w14:paraId="6015FD96" w14:textId="0AA7839E" w:rsidR="00367BEB" w:rsidRPr="00367BEB" w:rsidRDefault="00367BEB" w:rsidP="00367BEB">
      <w:pPr>
        <w:pStyle w:val="NoSpacing"/>
      </w:pPr>
      <w:r w:rsidRPr="00367BEB">
        <w:t>[0.7368</w:t>
      </w:r>
      <w:r w:rsidRPr="00367BEB">
        <w:tab/>
      </w:r>
      <w:r w:rsidR="00394FF3">
        <w:tab/>
      </w:r>
      <w:r w:rsidRPr="00367BEB">
        <w:t>0.1</w:t>
      </w:r>
      <w:r w:rsidRPr="00367BEB">
        <w:tab/>
        <w:t>]</w:t>
      </w:r>
    </w:p>
    <w:p w14:paraId="46AE5096" w14:textId="235DE3FF" w:rsidR="00367BEB" w:rsidRPr="00367BEB" w:rsidRDefault="00367BEB" w:rsidP="00367BEB">
      <w:pPr>
        <w:pStyle w:val="NoSpacing"/>
      </w:pPr>
      <w:r w:rsidRPr="00367BEB">
        <w:t>[0.5417</w:t>
      </w:r>
      <w:r w:rsidRPr="00367BEB">
        <w:tab/>
      </w:r>
      <w:r w:rsidR="00394FF3">
        <w:tab/>
      </w:r>
      <w:r w:rsidRPr="00367BEB">
        <w:t>0</w:t>
      </w:r>
      <w:r w:rsidRPr="00367BEB">
        <w:tab/>
        <w:t>]</w:t>
      </w:r>
    </w:p>
    <w:p w14:paraId="28567651" w14:textId="28E6CD05" w:rsidR="00367BEB" w:rsidRPr="00367BEB" w:rsidRDefault="00367BEB" w:rsidP="00367BEB">
      <w:pPr>
        <w:pStyle w:val="NoSpacing"/>
      </w:pPr>
      <w:r w:rsidRPr="00367BEB">
        <w:t>[0</w:t>
      </w:r>
      <w:r w:rsidR="00394FF3">
        <w:tab/>
      </w:r>
      <w:r w:rsidRPr="00367BEB">
        <w:t>0]</w:t>
      </w:r>
    </w:p>
    <w:p w14:paraId="1805C384" w14:textId="3954089E" w:rsidR="00367BEB" w:rsidRPr="00367BEB" w:rsidRDefault="00367BEB" w:rsidP="00367BEB">
      <w:pPr>
        <w:pStyle w:val="NoSpacing"/>
      </w:pPr>
      <w:r w:rsidRPr="00367BEB">
        <w:t>[0.25</w:t>
      </w:r>
      <w:r w:rsidRPr="00367BEB">
        <w:tab/>
        <w:t>0]</w:t>
      </w:r>
    </w:p>
    <w:p w14:paraId="302A5A5F" w14:textId="67DB5A08" w:rsidR="00367BEB" w:rsidRPr="00367BEB" w:rsidRDefault="00367BEB" w:rsidP="00367BEB">
      <w:pPr>
        <w:pStyle w:val="NoSpacing"/>
      </w:pPr>
      <w:r w:rsidRPr="00367BEB">
        <w:t>[0</w:t>
      </w:r>
      <w:r w:rsidRPr="00367BEB">
        <w:tab/>
        <w:t>0]</w:t>
      </w:r>
    </w:p>
    <w:p w14:paraId="45CF41EA" w14:textId="63D9C9EC" w:rsidR="00C133E3" w:rsidRDefault="00367BEB" w:rsidP="00367BEB">
      <w:pPr>
        <w:pStyle w:val="NoSpacing"/>
      </w:pPr>
      <w:r w:rsidRPr="00367BEB">
        <w:t>]</w:t>
      </w:r>
    </w:p>
    <w:p w14:paraId="4EB73C1E" w14:textId="47A5220E" w:rsidR="006148DB" w:rsidRDefault="006148DB" w:rsidP="00F83270">
      <w:pPr>
        <w:pStyle w:val="Heading2"/>
      </w:pPr>
      <w:bookmarkStart w:id="45" w:name="_Ref137112727"/>
      <w:bookmarkStart w:id="46" w:name="_Toc137212777"/>
      <w:r w:rsidRPr="00A51318">
        <w:t>lambda-bi-</w:t>
      </w:r>
      <w:proofErr w:type="spellStart"/>
      <w:r w:rsidRPr="00A51318">
        <w:t>opp</w:t>
      </w:r>
      <w:proofErr w:type="spellEnd"/>
      <w:r w:rsidRPr="00A51318">
        <w:t>-sex</w:t>
      </w:r>
      <w:bookmarkEnd w:id="45"/>
      <w:bookmarkEnd w:id="46"/>
    </w:p>
    <w:p w14:paraId="260F7657" w14:textId="521A1C29" w:rsidR="00F83270" w:rsidRDefault="00F83270" w:rsidP="006148DB">
      <w:r>
        <w:t>New Opposite-Sex Partners Per Year Poisson Means for Bi-sexual Men and Women</w:t>
      </w:r>
      <w:r w:rsidR="00A51318">
        <w:t xml:space="preserve"> </w:t>
      </w:r>
    </w:p>
    <w:p w14:paraId="01D01C3C" w14:textId="77777777" w:rsidR="00057DFC" w:rsidRDefault="00057DFC" w:rsidP="00057DFC">
      <w:pPr>
        <w:pStyle w:val="NoSpacing"/>
      </w:pPr>
      <w:r>
        <w:t>[</w:t>
      </w:r>
    </w:p>
    <w:p w14:paraId="27D7CA18" w14:textId="3C3DEE50" w:rsidR="00057DFC" w:rsidRDefault="00057DFC" w:rsidP="00057DFC">
      <w:pPr>
        <w:pStyle w:val="NoSpacing"/>
      </w:pPr>
      <w:r>
        <w:t xml:space="preserve">    [0.6250</w:t>
      </w:r>
      <w:r>
        <w:tab/>
        <w:t>1.4889]</w:t>
      </w:r>
    </w:p>
    <w:p w14:paraId="1C70B937" w14:textId="3429E018" w:rsidR="00057DFC" w:rsidRDefault="00057DFC" w:rsidP="00057DFC">
      <w:pPr>
        <w:pStyle w:val="NoSpacing"/>
      </w:pPr>
      <w:r>
        <w:t xml:space="preserve">    [0.9524</w:t>
      </w:r>
      <w:r>
        <w:tab/>
        <w:t>1.5926]</w:t>
      </w:r>
    </w:p>
    <w:p w14:paraId="2B7E29D4" w14:textId="7FE2E513" w:rsidR="00057DFC" w:rsidRDefault="00057DFC" w:rsidP="00057DFC">
      <w:pPr>
        <w:pStyle w:val="NoSpacing"/>
      </w:pPr>
      <w:r>
        <w:t xml:space="preserve">    [ 1.1304</w:t>
      </w:r>
      <w:r>
        <w:tab/>
        <w:t>0.7619]</w:t>
      </w:r>
    </w:p>
    <w:p w14:paraId="2217825C" w14:textId="77B8ACB3" w:rsidR="00057DFC" w:rsidRDefault="00057DFC" w:rsidP="00057DFC">
      <w:pPr>
        <w:pStyle w:val="NoSpacing"/>
      </w:pPr>
      <w:r>
        <w:t xml:space="preserve">    [0.3077</w:t>
      </w:r>
      <w:r>
        <w:tab/>
        <w:t>0.6526]</w:t>
      </w:r>
    </w:p>
    <w:p w14:paraId="7AF0BCD0" w14:textId="268BB00B" w:rsidR="00057DFC" w:rsidRDefault="00057DFC" w:rsidP="00057DFC">
      <w:pPr>
        <w:pStyle w:val="NoSpacing"/>
      </w:pPr>
      <w:r>
        <w:t xml:space="preserve">    [1.0500</w:t>
      </w:r>
      <w:r>
        <w:tab/>
        <w:t>0.5833]</w:t>
      </w:r>
    </w:p>
    <w:p w14:paraId="00887D04" w14:textId="35C7CC94" w:rsidR="00057DFC" w:rsidRDefault="00057DFC" w:rsidP="00057DFC">
      <w:pPr>
        <w:pStyle w:val="NoSpacing"/>
      </w:pPr>
      <w:r>
        <w:t xml:space="preserve">    [0.8182</w:t>
      </w:r>
      <w:r>
        <w:tab/>
        <w:t>0.5000]</w:t>
      </w:r>
    </w:p>
    <w:p w14:paraId="0F30A2E6" w14:textId="6A4C65E1" w:rsidR="00057DFC" w:rsidRDefault="00057DFC" w:rsidP="00057DFC">
      <w:pPr>
        <w:pStyle w:val="NoSpacing"/>
      </w:pPr>
      <w:r>
        <w:t xml:space="preserve">    [2.0000</w:t>
      </w:r>
      <w:r>
        <w:tab/>
        <w:t>4.9091]</w:t>
      </w:r>
    </w:p>
    <w:p w14:paraId="57E61DFB" w14:textId="33551506" w:rsidR="00057DFC" w:rsidRDefault="00057DFC" w:rsidP="00057DFC">
      <w:pPr>
        <w:pStyle w:val="NoSpacing"/>
      </w:pPr>
      <w:r>
        <w:t xml:space="preserve">    [0.5000</w:t>
      </w:r>
      <w:r>
        <w:tab/>
        <w:t>0.7647]</w:t>
      </w:r>
    </w:p>
    <w:p w14:paraId="32191604" w14:textId="54CE6F22" w:rsidR="00057DFC" w:rsidRDefault="00057DFC" w:rsidP="00057DFC">
      <w:pPr>
        <w:pStyle w:val="NoSpacing"/>
      </w:pPr>
      <w:r>
        <w:t xml:space="preserve">    [0.2143</w:t>
      </w:r>
      <w:r>
        <w:tab/>
        <w:t>0.2143]</w:t>
      </w:r>
    </w:p>
    <w:p w14:paraId="076E61F0" w14:textId="23B507F3" w:rsidR="00057DFC" w:rsidRDefault="00057DFC" w:rsidP="00057DFC">
      <w:pPr>
        <w:pStyle w:val="NoSpacing"/>
      </w:pPr>
      <w:r>
        <w:t xml:space="preserve">    [0.2941</w:t>
      </w:r>
      <w:r>
        <w:tab/>
        <w:t>0.1053]</w:t>
      </w:r>
    </w:p>
    <w:p w14:paraId="30AFD66E" w14:textId="6A12DAB7" w:rsidR="00057DFC" w:rsidRDefault="00057DFC" w:rsidP="00057DFC">
      <w:pPr>
        <w:pStyle w:val="NoSpacing"/>
      </w:pPr>
      <w:r>
        <w:t xml:space="preserve">    [0.2632</w:t>
      </w:r>
      <w:r>
        <w:tab/>
        <w:t>0]</w:t>
      </w:r>
    </w:p>
    <w:p w14:paraId="64C2142C" w14:textId="4870E876" w:rsidR="00057DFC" w:rsidRDefault="00057DFC" w:rsidP="00057DFC">
      <w:pPr>
        <w:pStyle w:val="NoSpacing"/>
      </w:pPr>
      <w:r>
        <w:t xml:space="preserve">    [0.5417</w:t>
      </w:r>
      <w:r>
        <w:tab/>
        <w:t>0.1818]</w:t>
      </w:r>
    </w:p>
    <w:p w14:paraId="048CD080" w14:textId="2EEC50B9" w:rsidR="00057DFC" w:rsidRDefault="00057DFC" w:rsidP="00057DFC">
      <w:pPr>
        <w:pStyle w:val="NoSpacing"/>
      </w:pPr>
      <w:r>
        <w:t xml:space="preserve">    [0    </w:t>
      </w:r>
      <w:r>
        <w:tab/>
      </w:r>
      <w:r>
        <w:tab/>
        <w:t>0.4286]</w:t>
      </w:r>
    </w:p>
    <w:p w14:paraId="29278349" w14:textId="3AE1A4FF" w:rsidR="00057DFC" w:rsidRDefault="00057DFC" w:rsidP="00057DFC">
      <w:pPr>
        <w:pStyle w:val="NoSpacing"/>
      </w:pPr>
      <w:r>
        <w:t xml:space="preserve">    [0.1250         </w:t>
      </w:r>
      <w:r>
        <w:tab/>
        <w:t>0]</w:t>
      </w:r>
    </w:p>
    <w:p w14:paraId="6BE4579E" w14:textId="3ACDEC93" w:rsidR="00057DFC" w:rsidRDefault="00057DFC" w:rsidP="00057DFC">
      <w:pPr>
        <w:pStyle w:val="NoSpacing"/>
      </w:pPr>
      <w:r>
        <w:t xml:space="preserve">    [0       </w:t>
      </w:r>
      <w:r>
        <w:tab/>
        <w:t>0]</w:t>
      </w:r>
    </w:p>
    <w:p w14:paraId="3ABC6FA5" w14:textId="320228E8" w:rsidR="00367BEB" w:rsidRDefault="00057DFC" w:rsidP="00057DFC">
      <w:pPr>
        <w:pStyle w:val="NoSpacing"/>
      </w:pPr>
      <w:r>
        <w:t xml:space="preserve">  ]</w:t>
      </w:r>
    </w:p>
    <w:p w14:paraId="4344223C" w14:textId="77777777" w:rsidR="00057DFC" w:rsidRDefault="00057DFC" w:rsidP="00057DFC">
      <w:pPr>
        <w:pStyle w:val="NoSpacing"/>
      </w:pPr>
    </w:p>
    <w:p w14:paraId="5BDEF521" w14:textId="241CB463" w:rsidR="007C552D" w:rsidRDefault="007C552D" w:rsidP="00F83270">
      <w:pPr>
        <w:pStyle w:val="Heading2"/>
      </w:pPr>
      <w:bookmarkStart w:id="47" w:name="_Ref137112755"/>
      <w:bookmarkStart w:id="48" w:name="_Toc137212778"/>
      <w:proofErr w:type="spellStart"/>
      <w:r w:rsidRPr="00A51318">
        <w:t>bi_prob_same_sex</w:t>
      </w:r>
      <w:bookmarkEnd w:id="47"/>
      <w:bookmarkEnd w:id="48"/>
      <w:proofErr w:type="spellEnd"/>
    </w:p>
    <w:p w14:paraId="7E1066D5" w14:textId="77777777" w:rsidR="00A353DB" w:rsidRDefault="00F83270" w:rsidP="00A353DB">
      <w:r>
        <w:t>Probability of Bi-sexual Men and Women Forming Sexual Partnership with Same-sex</w:t>
      </w:r>
      <w:r w:rsidR="00A51318">
        <w:t xml:space="preserve"> </w:t>
      </w:r>
    </w:p>
    <w:p w14:paraId="3C121A85" w14:textId="66DDF654" w:rsidR="00526859" w:rsidRDefault="00526859" w:rsidP="00A353DB">
      <w:r>
        <w:t>[[ 0.6000    0.2299]</w:t>
      </w:r>
    </w:p>
    <w:p w14:paraId="1D903B48" w14:textId="77777777" w:rsidR="00526859" w:rsidRDefault="00526859" w:rsidP="00526859">
      <w:pPr>
        <w:pStyle w:val="NoSpacing"/>
      </w:pPr>
      <w:r>
        <w:t xml:space="preserve">    [0.6154    0.2629]</w:t>
      </w:r>
    </w:p>
    <w:p w14:paraId="413F0043" w14:textId="77777777" w:rsidR="00526859" w:rsidRDefault="00526859" w:rsidP="00526859">
      <w:pPr>
        <w:pStyle w:val="NoSpacing"/>
      </w:pPr>
      <w:r>
        <w:t xml:space="preserve">    [0.3659    0.1795]</w:t>
      </w:r>
    </w:p>
    <w:p w14:paraId="28F9F2A4" w14:textId="77777777" w:rsidR="00526859" w:rsidRDefault="00526859" w:rsidP="00526859">
      <w:pPr>
        <w:pStyle w:val="NoSpacing"/>
      </w:pPr>
      <w:r>
        <w:t xml:space="preserve">    [0.9048    0.2152]</w:t>
      </w:r>
    </w:p>
    <w:p w14:paraId="17DE516D" w14:textId="77777777" w:rsidR="00526859" w:rsidRDefault="00526859" w:rsidP="00526859">
      <w:pPr>
        <w:pStyle w:val="NoSpacing"/>
      </w:pPr>
      <w:r>
        <w:t xml:space="preserve">    [0.5000    0.1667]</w:t>
      </w:r>
    </w:p>
    <w:p w14:paraId="46E67FE4" w14:textId="77777777" w:rsidR="00526859" w:rsidRDefault="00526859" w:rsidP="00526859">
      <w:pPr>
        <w:pStyle w:val="NoSpacing"/>
      </w:pPr>
      <w:r>
        <w:t xml:space="preserve">    [0.9196    0.3810]</w:t>
      </w:r>
    </w:p>
    <w:p w14:paraId="13C517A3" w14:textId="77777777" w:rsidR="00526859" w:rsidRDefault="00526859" w:rsidP="00526859">
      <w:pPr>
        <w:pStyle w:val="NoSpacing"/>
      </w:pPr>
      <w:r>
        <w:t xml:space="preserve">    [0.1200    0.0241]</w:t>
      </w:r>
    </w:p>
    <w:p w14:paraId="0B287879" w14:textId="77777777" w:rsidR="00526859" w:rsidRDefault="00526859" w:rsidP="00526859">
      <w:pPr>
        <w:pStyle w:val="NoSpacing"/>
      </w:pPr>
      <w:r>
        <w:t xml:space="preserve">    [0.7333    0.2121]</w:t>
      </w:r>
    </w:p>
    <w:p w14:paraId="2AA26C89" w14:textId="77777777" w:rsidR="00526859" w:rsidRDefault="00526859" w:rsidP="00526859">
      <w:pPr>
        <w:pStyle w:val="NoSpacing"/>
      </w:pPr>
      <w:r>
        <w:t xml:space="preserve">    [0.5000    0.2500]</w:t>
      </w:r>
    </w:p>
    <w:p w14:paraId="342A8E8D" w14:textId="77777777" w:rsidR="00526859" w:rsidRDefault="00526859" w:rsidP="00526859">
      <w:pPr>
        <w:pStyle w:val="NoSpacing"/>
      </w:pPr>
      <w:r>
        <w:t xml:space="preserve">    [0.1667    0.6667]</w:t>
      </w:r>
    </w:p>
    <w:p w14:paraId="5FAB7556" w14:textId="77777777" w:rsidR="00526859" w:rsidRDefault="00526859" w:rsidP="00526859">
      <w:pPr>
        <w:pStyle w:val="NoSpacing"/>
      </w:pPr>
      <w:r>
        <w:t xml:space="preserve">    [0.7368    1.0000]</w:t>
      </w:r>
    </w:p>
    <w:p w14:paraId="4FC15456" w14:textId="77777777" w:rsidR="00526859" w:rsidRDefault="00526859" w:rsidP="00526859">
      <w:pPr>
        <w:pStyle w:val="NoSpacing"/>
      </w:pPr>
      <w:r>
        <w:t xml:space="preserve">    [0.5000         0]</w:t>
      </w:r>
    </w:p>
    <w:p w14:paraId="46CD36E4" w14:textId="77777777" w:rsidR="00526859" w:rsidRDefault="00526859" w:rsidP="00526859">
      <w:pPr>
        <w:pStyle w:val="NoSpacing"/>
      </w:pPr>
      <w:r>
        <w:t xml:space="preserve">    [ 0.5         0]</w:t>
      </w:r>
    </w:p>
    <w:p w14:paraId="49BFA5E4" w14:textId="77777777" w:rsidR="00526859" w:rsidRDefault="00526859" w:rsidP="00526859">
      <w:pPr>
        <w:pStyle w:val="NoSpacing"/>
      </w:pPr>
      <w:r>
        <w:t xml:space="preserve">    [0.6667       0.5]</w:t>
      </w:r>
    </w:p>
    <w:p w14:paraId="1E8D9513" w14:textId="005C9D84" w:rsidR="00394FF3" w:rsidRDefault="00526859" w:rsidP="00526859">
      <w:pPr>
        <w:pStyle w:val="NoSpacing"/>
      </w:pPr>
      <w:r>
        <w:t xml:space="preserve">    [0.5       0.5] </w:t>
      </w:r>
      <w:proofErr w:type="gramStart"/>
      <w:r>
        <w:t xml:space="preserve">  ]</w:t>
      </w:r>
      <w:proofErr w:type="gramEnd"/>
    </w:p>
    <w:p w14:paraId="0F1A58F1" w14:textId="77777777" w:rsidR="00C44E1A" w:rsidRPr="00367BEB" w:rsidRDefault="00C44E1A" w:rsidP="00526859">
      <w:pPr>
        <w:pStyle w:val="NoSpacing"/>
      </w:pPr>
    </w:p>
    <w:sectPr w:rsidR="00C44E1A" w:rsidRPr="00367BEB" w:rsidSect="0019083A">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79BD" w14:textId="77777777" w:rsidR="004E0A0C" w:rsidRDefault="004E0A0C" w:rsidP="00527B1B">
      <w:pPr>
        <w:spacing w:after="0" w:line="240" w:lineRule="auto"/>
      </w:pPr>
      <w:r>
        <w:separator/>
      </w:r>
    </w:p>
  </w:endnote>
  <w:endnote w:type="continuationSeparator" w:id="0">
    <w:p w14:paraId="16A90574" w14:textId="77777777" w:rsidR="004E0A0C" w:rsidRDefault="004E0A0C" w:rsidP="0052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93512"/>
      <w:docPartObj>
        <w:docPartGallery w:val="Page Numbers (Bottom of Page)"/>
        <w:docPartUnique/>
      </w:docPartObj>
    </w:sdtPr>
    <w:sdtEndPr>
      <w:rPr>
        <w:noProof/>
      </w:rPr>
    </w:sdtEndPr>
    <w:sdtContent>
      <w:p w14:paraId="4300E3AE" w14:textId="594EB606" w:rsidR="00527B1B" w:rsidRDefault="00527B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415FB" w14:textId="77777777" w:rsidR="00527B1B" w:rsidRDefault="0052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AC4A" w14:textId="77777777" w:rsidR="004E0A0C" w:rsidRDefault="004E0A0C" w:rsidP="00527B1B">
      <w:pPr>
        <w:spacing w:after="0" w:line="240" w:lineRule="auto"/>
      </w:pPr>
      <w:r>
        <w:separator/>
      </w:r>
    </w:p>
  </w:footnote>
  <w:footnote w:type="continuationSeparator" w:id="0">
    <w:p w14:paraId="653CDE8F" w14:textId="77777777" w:rsidR="004E0A0C" w:rsidRDefault="004E0A0C" w:rsidP="0052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A38C" w14:textId="627A9350" w:rsidR="00D1364B" w:rsidRDefault="00D1364B" w:rsidP="00D1364B">
    <w:pPr>
      <w:pStyle w:val="Header"/>
      <w:jc w:val="right"/>
    </w:pPr>
    <w:r>
      <w:rPr>
        <w:noProof/>
      </w:rPr>
      <w:drawing>
        <wp:inline distT="0" distB="0" distL="0" distR="0" wp14:anchorId="13725535" wp14:editId="243B905F">
          <wp:extent cx="1955946" cy="628650"/>
          <wp:effectExtent l="0" t="0" r="6350" b="0"/>
          <wp:docPr id="2104346449" name="Picture 210434644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84491" cy="6378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6266" w14:textId="1B868C59" w:rsidR="00D1364B" w:rsidRDefault="00D1364B" w:rsidP="00D1364B">
    <w:pPr>
      <w:pStyle w:val="Header"/>
      <w:jc w:val="right"/>
    </w:pPr>
    <w:r>
      <w:rPr>
        <w:noProof/>
      </w:rPr>
      <w:drawing>
        <wp:inline distT="0" distB="0" distL="0" distR="0" wp14:anchorId="1DF04554" wp14:editId="25A057B2">
          <wp:extent cx="1955946" cy="62865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84491" cy="637825"/>
                  </a:xfrm>
                  <a:prstGeom prst="rect">
                    <a:avLst/>
                  </a:prstGeom>
                </pic:spPr>
              </pic:pic>
            </a:graphicData>
          </a:graphic>
        </wp:inline>
      </w:drawing>
    </w:r>
  </w:p>
  <w:p w14:paraId="149161BE" w14:textId="77777777" w:rsidR="00D1364B" w:rsidRDefault="00D13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CC8"/>
    <w:multiLevelType w:val="hybridMultilevel"/>
    <w:tmpl w:val="A4FE2300"/>
    <w:lvl w:ilvl="0" w:tplc="DBA01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98272B"/>
    <w:multiLevelType w:val="hybridMultilevel"/>
    <w:tmpl w:val="B574B934"/>
    <w:lvl w:ilvl="0" w:tplc="4034696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D417B4"/>
    <w:multiLevelType w:val="hybridMultilevel"/>
    <w:tmpl w:val="1200D22A"/>
    <w:lvl w:ilvl="0" w:tplc="0DA82D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3F0A3493"/>
    <w:multiLevelType w:val="hybridMultilevel"/>
    <w:tmpl w:val="A4FE2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507639"/>
    <w:multiLevelType w:val="hybridMultilevel"/>
    <w:tmpl w:val="01127A72"/>
    <w:lvl w:ilvl="0" w:tplc="4D8A020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6FB5B5D"/>
    <w:multiLevelType w:val="hybridMultilevel"/>
    <w:tmpl w:val="9578C2E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9E8548D"/>
    <w:multiLevelType w:val="hybridMultilevel"/>
    <w:tmpl w:val="C46879F2"/>
    <w:lvl w:ilvl="0" w:tplc="FFFFFFFF">
      <w:start w:val="1"/>
      <w:numFmt w:val="decimal"/>
      <w:lvlText w:val="%1."/>
      <w:lvlJc w:val="left"/>
      <w:pPr>
        <w:ind w:left="720" w:hanging="360"/>
      </w:pPr>
    </w:lvl>
    <w:lvl w:ilvl="1" w:tplc="808CDDD6">
      <w:numFmt w:val="bullet"/>
      <w:lvlText w:val="-"/>
      <w:lvlJc w:val="left"/>
      <w:pPr>
        <w:ind w:left="72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CE1E95"/>
    <w:multiLevelType w:val="hybridMultilevel"/>
    <w:tmpl w:val="7CF06974"/>
    <w:lvl w:ilvl="0" w:tplc="FF62E5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F8B6707"/>
    <w:multiLevelType w:val="hybridMultilevel"/>
    <w:tmpl w:val="2A0445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12028B6"/>
    <w:multiLevelType w:val="hybridMultilevel"/>
    <w:tmpl w:val="0220E92A"/>
    <w:lvl w:ilvl="0" w:tplc="D7D23DB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94F1123"/>
    <w:multiLevelType w:val="hybridMultilevel"/>
    <w:tmpl w:val="E40A0FEC"/>
    <w:lvl w:ilvl="0" w:tplc="808CDDD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DB30076"/>
    <w:multiLevelType w:val="hybridMultilevel"/>
    <w:tmpl w:val="C0BA492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20899706">
    <w:abstractNumId w:val="0"/>
  </w:num>
  <w:num w:numId="2" w16cid:durableId="524707678">
    <w:abstractNumId w:val="3"/>
  </w:num>
  <w:num w:numId="3" w16cid:durableId="1346712796">
    <w:abstractNumId w:val="2"/>
  </w:num>
  <w:num w:numId="4" w16cid:durableId="627320798">
    <w:abstractNumId w:val="1"/>
  </w:num>
  <w:num w:numId="5" w16cid:durableId="1190140234">
    <w:abstractNumId w:val="9"/>
  </w:num>
  <w:num w:numId="6" w16cid:durableId="1535776361">
    <w:abstractNumId w:val="11"/>
  </w:num>
  <w:num w:numId="7" w16cid:durableId="1551501840">
    <w:abstractNumId w:val="10"/>
  </w:num>
  <w:num w:numId="8" w16cid:durableId="200478558">
    <w:abstractNumId w:val="5"/>
  </w:num>
  <w:num w:numId="9" w16cid:durableId="1655452267">
    <w:abstractNumId w:val="6"/>
  </w:num>
  <w:num w:numId="10" w16cid:durableId="265574758">
    <w:abstractNumId w:val="8"/>
  </w:num>
  <w:num w:numId="11" w16cid:durableId="1824850191">
    <w:abstractNumId w:val="4"/>
  </w:num>
  <w:num w:numId="12" w16cid:durableId="82994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7E"/>
    <w:rsid w:val="00002CD6"/>
    <w:rsid w:val="00005119"/>
    <w:rsid w:val="00007BC4"/>
    <w:rsid w:val="0001054E"/>
    <w:rsid w:val="0001264F"/>
    <w:rsid w:val="0001565B"/>
    <w:rsid w:val="000157FF"/>
    <w:rsid w:val="00022498"/>
    <w:rsid w:val="0002293D"/>
    <w:rsid w:val="00036A94"/>
    <w:rsid w:val="00040E66"/>
    <w:rsid w:val="00042B17"/>
    <w:rsid w:val="000430DC"/>
    <w:rsid w:val="000458E5"/>
    <w:rsid w:val="00047072"/>
    <w:rsid w:val="00050809"/>
    <w:rsid w:val="000513DB"/>
    <w:rsid w:val="000537B6"/>
    <w:rsid w:val="00055CBC"/>
    <w:rsid w:val="00057794"/>
    <w:rsid w:val="00057DFC"/>
    <w:rsid w:val="00061060"/>
    <w:rsid w:val="0007131E"/>
    <w:rsid w:val="00072FBE"/>
    <w:rsid w:val="00074CDD"/>
    <w:rsid w:val="00074D62"/>
    <w:rsid w:val="00075C9A"/>
    <w:rsid w:val="00076434"/>
    <w:rsid w:val="00080322"/>
    <w:rsid w:val="00080DF2"/>
    <w:rsid w:val="00085425"/>
    <w:rsid w:val="000857EC"/>
    <w:rsid w:val="00085FA0"/>
    <w:rsid w:val="00087D57"/>
    <w:rsid w:val="000A0D54"/>
    <w:rsid w:val="000A1A2A"/>
    <w:rsid w:val="000A22F3"/>
    <w:rsid w:val="000B1BBE"/>
    <w:rsid w:val="000B4BF1"/>
    <w:rsid w:val="000B59EA"/>
    <w:rsid w:val="000C2BD1"/>
    <w:rsid w:val="000C48C5"/>
    <w:rsid w:val="000C7B9F"/>
    <w:rsid w:val="000D0548"/>
    <w:rsid w:val="000D0AD2"/>
    <w:rsid w:val="000E4535"/>
    <w:rsid w:val="000F2B16"/>
    <w:rsid w:val="0010193A"/>
    <w:rsid w:val="001039CE"/>
    <w:rsid w:val="00106599"/>
    <w:rsid w:val="001067D4"/>
    <w:rsid w:val="0011682D"/>
    <w:rsid w:val="00121FB4"/>
    <w:rsid w:val="001242B5"/>
    <w:rsid w:val="0012652E"/>
    <w:rsid w:val="001265D5"/>
    <w:rsid w:val="00147750"/>
    <w:rsid w:val="00154CB9"/>
    <w:rsid w:val="001560C7"/>
    <w:rsid w:val="00161F7C"/>
    <w:rsid w:val="00171F09"/>
    <w:rsid w:val="001743D1"/>
    <w:rsid w:val="0019083A"/>
    <w:rsid w:val="00195D98"/>
    <w:rsid w:val="00196083"/>
    <w:rsid w:val="001A1878"/>
    <w:rsid w:val="001A6E0A"/>
    <w:rsid w:val="001B3827"/>
    <w:rsid w:val="001B6E4B"/>
    <w:rsid w:val="001C1095"/>
    <w:rsid w:val="001C616D"/>
    <w:rsid w:val="001C786A"/>
    <w:rsid w:val="001D4D49"/>
    <w:rsid w:val="001E0D7A"/>
    <w:rsid w:val="001E3CDB"/>
    <w:rsid w:val="001E46A1"/>
    <w:rsid w:val="001E66B4"/>
    <w:rsid w:val="00201AEA"/>
    <w:rsid w:val="00207113"/>
    <w:rsid w:val="002130BE"/>
    <w:rsid w:val="00220674"/>
    <w:rsid w:val="00223590"/>
    <w:rsid w:val="00224B25"/>
    <w:rsid w:val="00225A75"/>
    <w:rsid w:val="00230471"/>
    <w:rsid w:val="002325EF"/>
    <w:rsid w:val="0023700D"/>
    <w:rsid w:val="00242B68"/>
    <w:rsid w:val="0026018F"/>
    <w:rsid w:val="00260342"/>
    <w:rsid w:val="002726EF"/>
    <w:rsid w:val="002733F8"/>
    <w:rsid w:val="00275C0A"/>
    <w:rsid w:val="002809BD"/>
    <w:rsid w:val="00294411"/>
    <w:rsid w:val="002A3CD4"/>
    <w:rsid w:val="002A4895"/>
    <w:rsid w:val="002A6D04"/>
    <w:rsid w:val="002B5ED1"/>
    <w:rsid w:val="002C0382"/>
    <w:rsid w:val="002C5473"/>
    <w:rsid w:val="002D1B3B"/>
    <w:rsid w:val="002D3958"/>
    <w:rsid w:val="002D67D1"/>
    <w:rsid w:val="002D75C6"/>
    <w:rsid w:val="002E075A"/>
    <w:rsid w:val="002E6520"/>
    <w:rsid w:val="002F1D31"/>
    <w:rsid w:val="003061ED"/>
    <w:rsid w:val="003076C1"/>
    <w:rsid w:val="00315CC3"/>
    <w:rsid w:val="003163D9"/>
    <w:rsid w:val="0032042C"/>
    <w:rsid w:val="00320763"/>
    <w:rsid w:val="003228D0"/>
    <w:rsid w:val="0032567F"/>
    <w:rsid w:val="00325FB6"/>
    <w:rsid w:val="00332E4D"/>
    <w:rsid w:val="00341F83"/>
    <w:rsid w:val="00342C45"/>
    <w:rsid w:val="00352A41"/>
    <w:rsid w:val="0035438E"/>
    <w:rsid w:val="00356705"/>
    <w:rsid w:val="00357DBA"/>
    <w:rsid w:val="00362010"/>
    <w:rsid w:val="00364248"/>
    <w:rsid w:val="00366A23"/>
    <w:rsid w:val="00367BEB"/>
    <w:rsid w:val="0037747B"/>
    <w:rsid w:val="003809BE"/>
    <w:rsid w:val="00386716"/>
    <w:rsid w:val="003908BE"/>
    <w:rsid w:val="00390AA1"/>
    <w:rsid w:val="00393AB9"/>
    <w:rsid w:val="00394FF3"/>
    <w:rsid w:val="0039556A"/>
    <w:rsid w:val="00397F00"/>
    <w:rsid w:val="003A0D49"/>
    <w:rsid w:val="003A4DE7"/>
    <w:rsid w:val="003B0512"/>
    <w:rsid w:val="003B3D0A"/>
    <w:rsid w:val="003B77C0"/>
    <w:rsid w:val="003B77C4"/>
    <w:rsid w:val="003B7845"/>
    <w:rsid w:val="003C5649"/>
    <w:rsid w:val="003D4DB4"/>
    <w:rsid w:val="003D739F"/>
    <w:rsid w:val="003E27DA"/>
    <w:rsid w:val="003E7EF1"/>
    <w:rsid w:val="003F2291"/>
    <w:rsid w:val="003F61BD"/>
    <w:rsid w:val="003F739A"/>
    <w:rsid w:val="0040187C"/>
    <w:rsid w:val="00401E8C"/>
    <w:rsid w:val="004102BF"/>
    <w:rsid w:val="00410E8D"/>
    <w:rsid w:val="00412DB6"/>
    <w:rsid w:val="00414444"/>
    <w:rsid w:val="00416BC2"/>
    <w:rsid w:val="00416FF6"/>
    <w:rsid w:val="0042132E"/>
    <w:rsid w:val="004226E7"/>
    <w:rsid w:val="00425358"/>
    <w:rsid w:val="004277BF"/>
    <w:rsid w:val="00430A72"/>
    <w:rsid w:val="00432AA1"/>
    <w:rsid w:val="00433FB8"/>
    <w:rsid w:val="00441824"/>
    <w:rsid w:val="00443466"/>
    <w:rsid w:val="004530FF"/>
    <w:rsid w:val="0045357F"/>
    <w:rsid w:val="0045686D"/>
    <w:rsid w:val="00462110"/>
    <w:rsid w:val="00464AA8"/>
    <w:rsid w:val="00466D36"/>
    <w:rsid w:val="0047108C"/>
    <w:rsid w:val="00471791"/>
    <w:rsid w:val="00473E2B"/>
    <w:rsid w:val="0047432D"/>
    <w:rsid w:val="00476403"/>
    <w:rsid w:val="0048038D"/>
    <w:rsid w:val="0048053B"/>
    <w:rsid w:val="004805E7"/>
    <w:rsid w:val="00485F12"/>
    <w:rsid w:val="00492777"/>
    <w:rsid w:val="0049318C"/>
    <w:rsid w:val="004941F1"/>
    <w:rsid w:val="00494E11"/>
    <w:rsid w:val="0049533D"/>
    <w:rsid w:val="0049607D"/>
    <w:rsid w:val="004A03DF"/>
    <w:rsid w:val="004A5900"/>
    <w:rsid w:val="004B0343"/>
    <w:rsid w:val="004B1684"/>
    <w:rsid w:val="004B2485"/>
    <w:rsid w:val="004B5247"/>
    <w:rsid w:val="004B607D"/>
    <w:rsid w:val="004C027D"/>
    <w:rsid w:val="004C0755"/>
    <w:rsid w:val="004C1C63"/>
    <w:rsid w:val="004D064C"/>
    <w:rsid w:val="004D6857"/>
    <w:rsid w:val="004D793F"/>
    <w:rsid w:val="004E0A0C"/>
    <w:rsid w:val="004E3123"/>
    <w:rsid w:val="004E3A3D"/>
    <w:rsid w:val="004F05B5"/>
    <w:rsid w:val="004F5761"/>
    <w:rsid w:val="00500F99"/>
    <w:rsid w:val="0050322F"/>
    <w:rsid w:val="00504D68"/>
    <w:rsid w:val="00514C5E"/>
    <w:rsid w:val="0052295C"/>
    <w:rsid w:val="00526859"/>
    <w:rsid w:val="005273DE"/>
    <w:rsid w:val="00527B1B"/>
    <w:rsid w:val="00527C64"/>
    <w:rsid w:val="00533673"/>
    <w:rsid w:val="00544DFA"/>
    <w:rsid w:val="00557CD9"/>
    <w:rsid w:val="0056545C"/>
    <w:rsid w:val="0056640A"/>
    <w:rsid w:val="00567C1A"/>
    <w:rsid w:val="0057072C"/>
    <w:rsid w:val="00571130"/>
    <w:rsid w:val="00581283"/>
    <w:rsid w:val="0058594A"/>
    <w:rsid w:val="00586758"/>
    <w:rsid w:val="00587CD8"/>
    <w:rsid w:val="00597203"/>
    <w:rsid w:val="005976B7"/>
    <w:rsid w:val="005A30D7"/>
    <w:rsid w:val="005A3790"/>
    <w:rsid w:val="005A5722"/>
    <w:rsid w:val="005B324C"/>
    <w:rsid w:val="005B6D1F"/>
    <w:rsid w:val="005B7BEE"/>
    <w:rsid w:val="005C0062"/>
    <w:rsid w:val="005C46A3"/>
    <w:rsid w:val="005C4CDF"/>
    <w:rsid w:val="005D054C"/>
    <w:rsid w:val="005D4218"/>
    <w:rsid w:val="005D593B"/>
    <w:rsid w:val="005D715F"/>
    <w:rsid w:val="005E0A68"/>
    <w:rsid w:val="005E5166"/>
    <w:rsid w:val="005F4C00"/>
    <w:rsid w:val="005F684B"/>
    <w:rsid w:val="0060026A"/>
    <w:rsid w:val="006024B5"/>
    <w:rsid w:val="00606733"/>
    <w:rsid w:val="006148DB"/>
    <w:rsid w:val="00616F48"/>
    <w:rsid w:val="0062084C"/>
    <w:rsid w:val="006329A6"/>
    <w:rsid w:val="00641FA4"/>
    <w:rsid w:val="00643B38"/>
    <w:rsid w:val="00644635"/>
    <w:rsid w:val="00645135"/>
    <w:rsid w:val="00651673"/>
    <w:rsid w:val="00653689"/>
    <w:rsid w:val="00657D0D"/>
    <w:rsid w:val="006619CB"/>
    <w:rsid w:val="006653F7"/>
    <w:rsid w:val="00665588"/>
    <w:rsid w:val="00673D8C"/>
    <w:rsid w:val="0067592C"/>
    <w:rsid w:val="00675A39"/>
    <w:rsid w:val="00676995"/>
    <w:rsid w:val="006773D5"/>
    <w:rsid w:val="006775B2"/>
    <w:rsid w:val="00692F03"/>
    <w:rsid w:val="0069554C"/>
    <w:rsid w:val="00695F55"/>
    <w:rsid w:val="006963D5"/>
    <w:rsid w:val="006971B3"/>
    <w:rsid w:val="006A1CEF"/>
    <w:rsid w:val="006A57F3"/>
    <w:rsid w:val="006B07CF"/>
    <w:rsid w:val="006B1539"/>
    <w:rsid w:val="006B5497"/>
    <w:rsid w:val="006B70BC"/>
    <w:rsid w:val="006C068C"/>
    <w:rsid w:val="006C28A0"/>
    <w:rsid w:val="006C42A0"/>
    <w:rsid w:val="006C6529"/>
    <w:rsid w:val="006D3444"/>
    <w:rsid w:val="006D68D1"/>
    <w:rsid w:val="006E0161"/>
    <w:rsid w:val="006E01FA"/>
    <w:rsid w:val="006E2E9C"/>
    <w:rsid w:val="006E352A"/>
    <w:rsid w:val="007029C6"/>
    <w:rsid w:val="00707CBA"/>
    <w:rsid w:val="00710F01"/>
    <w:rsid w:val="0071530F"/>
    <w:rsid w:val="00716EBF"/>
    <w:rsid w:val="0071752E"/>
    <w:rsid w:val="0072172D"/>
    <w:rsid w:val="00744E12"/>
    <w:rsid w:val="007506C7"/>
    <w:rsid w:val="00754865"/>
    <w:rsid w:val="00765980"/>
    <w:rsid w:val="007728A8"/>
    <w:rsid w:val="00777C8D"/>
    <w:rsid w:val="00783AC7"/>
    <w:rsid w:val="00783D64"/>
    <w:rsid w:val="00792771"/>
    <w:rsid w:val="007952B9"/>
    <w:rsid w:val="007A2019"/>
    <w:rsid w:val="007A457C"/>
    <w:rsid w:val="007A4A1F"/>
    <w:rsid w:val="007B1E57"/>
    <w:rsid w:val="007B2ACE"/>
    <w:rsid w:val="007B60EE"/>
    <w:rsid w:val="007B6F10"/>
    <w:rsid w:val="007C4D83"/>
    <w:rsid w:val="007C552D"/>
    <w:rsid w:val="007D1A66"/>
    <w:rsid w:val="007D5130"/>
    <w:rsid w:val="007D75EC"/>
    <w:rsid w:val="007E04AE"/>
    <w:rsid w:val="007E1D43"/>
    <w:rsid w:val="007E24CB"/>
    <w:rsid w:val="007E313E"/>
    <w:rsid w:val="007F0BCB"/>
    <w:rsid w:val="007F1112"/>
    <w:rsid w:val="007F2B0F"/>
    <w:rsid w:val="007F35F5"/>
    <w:rsid w:val="007F60E4"/>
    <w:rsid w:val="007F6413"/>
    <w:rsid w:val="00810EDA"/>
    <w:rsid w:val="00811F5E"/>
    <w:rsid w:val="00813DA2"/>
    <w:rsid w:val="00814F00"/>
    <w:rsid w:val="00820618"/>
    <w:rsid w:val="00821554"/>
    <w:rsid w:val="00825E76"/>
    <w:rsid w:val="00826FAE"/>
    <w:rsid w:val="008301AC"/>
    <w:rsid w:val="00831774"/>
    <w:rsid w:val="00833A2C"/>
    <w:rsid w:val="00842D60"/>
    <w:rsid w:val="00844B90"/>
    <w:rsid w:val="00845203"/>
    <w:rsid w:val="008460D4"/>
    <w:rsid w:val="00846117"/>
    <w:rsid w:val="008528BB"/>
    <w:rsid w:val="008564BD"/>
    <w:rsid w:val="008579AC"/>
    <w:rsid w:val="00866C93"/>
    <w:rsid w:val="00871288"/>
    <w:rsid w:val="00873ACF"/>
    <w:rsid w:val="008740BD"/>
    <w:rsid w:val="0089180F"/>
    <w:rsid w:val="008941D0"/>
    <w:rsid w:val="00895079"/>
    <w:rsid w:val="00896F53"/>
    <w:rsid w:val="0089759E"/>
    <w:rsid w:val="008A1BF7"/>
    <w:rsid w:val="008C2D39"/>
    <w:rsid w:val="008C33D2"/>
    <w:rsid w:val="008C59F7"/>
    <w:rsid w:val="008D35F0"/>
    <w:rsid w:val="008E0AAF"/>
    <w:rsid w:val="008E1C69"/>
    <w:rsid w:val="008E2D1B"/>
    <w:rsid w:val="008E3D41"/>
    <w:rsid w:val="008E55E1"/>
    <w:rsid w:val="008F14E2"/>
    <w:rsid w:val="008F1FA9"/>
    <w:rsid w:val="008F5D6C"/>
    <w:rsid w:val="008F5F09"/>
    <w:rsid w:val="008F62CF"/>
    <w:rsid w:val="008F6FAA"/>
    <w:rsid w:val="008F76E3"/>
    <w:rsid w:val="00907906"/>
    <w:rsid w:val="00913E72"/>
    <w:rsid w:val="0091528B"/>
    <w:rsid w:val="009325B8"/>
    <w:rsid w:val="00935B01"/>
    <w:rsid w:val="00944C95"/>
    <w:rsid w:val="00947ABE"/>
    <w:rsid w:val="0095706B"/>
    <w:rsid w:val="0096083D"/>
    <w:rsid w:val="00961C15"/>
    <w:rsid w:val="00964F87"/>
    <w:rsid w:val="0096539C"/>
    <w:rsid w:val="0097298E"/>
    <w:rsid w:val="0097427C"/>
    <w:rsid w:val="00974E73"/>
    <w:rsid w:val="0097710B"/>
    <w:rsid w:val="00985071"/>
    <w:rsid w:val="009877EE"/>
    <w:rsid w:val="0099003E"/>
    <w:rsid w:val="00991672"/>
    <w:rsid w:val="0099701D"/>
    <w:rsid w:val="009A4D4F"/>
    <w:rsid w:val="009A547D"/>
    <w:rsid w:val="009B74D8"/>
    <w:rsid w:val="009B756E"/>
    <w:rsid w:val="009C3DBA"/>
    <w:rsid w:val="009C4E2B"/>
    <w:rsid w:val="009C65B9"/>
    <w:rsid w:val="009C734B"/>
    <w:rsid w:val="009D0274"/>
    <w:rsid w:val="009D0F54"/>
    <w:rsid w:val="009D282C"/>
    <w:rsid w:val="009E1FAF"/>
    <w:rsid w:val="009E451A"/>
    <w:rsid w:val="009F7959"/>
    <w:rsid w:val="00A03B10"/>
    <w:rsid w:val="00A04A0E"/>
    <w:rsid w:val="00A070FE"/>
    <w:rsid w:val="00A12047"/>
    <w:rsid w:val="00A122BB"/>
    <w:rsid w:val="00A13BDC"/>
    <w:rsid w:val="00A142A0"/>
    <w:rsid w:val="00A17B73"/>
    <w:rsid w:val="00A21289"/>
    <w:rsid w:val="00A32F28"/>
    <w:rsid w:val="00A353DB"/>
    <w:rsid w:val="00A359D8"/>
    <w:rsid w:val="00A37F97"/>
    <w:rsid w:val="00A422F2"/>
    <w:rsid w:val="00A4337D"/>
    <w:rsid w:val="00A435C2"/>
    <w:rsid w:val="00A43E0E"/>
    <w:rsid w:val="00A511F0"/>
    <w:rsid w:val="00A51318"/>
    <w:rsid w:val="00A5332E"/>
    <w:rsid w:val="00A53653"/>
    <w:rsid w:val="00A65440"/>
    <w:rsid w:val="00A72741"/>
    <w:rsid w:val="00A740D1"/>
    <w:rsid w:val="00A84906"/>
    <w:rsid w:val="00A87F6E"/>
    <w:rsid w:val="00A96ED5"/>
    <w:rsid w:val="00AA11CC"/>
    <w:rsid w:val="00AB0625"/>
    <w:rsid w:val="00AC1FA0"/>
    <w:rsid w:val="00AC371D"/>
    <w:rsid w:val="00AC565F"/>
    <w:rsid w:val="00AC6B33"/>
    <w:rsid w:val="00AC7070"/>
    <w:rsid w:val="00AD151E"/>
    <w:rsid w:val="00AD15D7"/>
    <w:rsid w:val="00AD1B34"/>
    <w:rsid w:val="00AD22EE"/>
    <w:rsid w:val="00AD73EA"/>
    <w:rsid w:val="00AE4F14"/>
    <w:rsid w:val="00AE6212"/>
    <w:rsid w:val="00AF408A"/>
    <w:rsid w:val="00AF469B"/>
    <w:rsid w:val="00B00642"/>
    <w:rsid w:val="00B0237E"/>
    <w:rsid w:val="00B03E5F"/>
    <w:rsid w:val="00B05F41"/>
    <w:rsid w:val="00B072DD"/>
    <w:rsid w:val="00B308D9"/>
    <w:rsid w:val="00B333DD"/>
    <w:rsid w:val="00B3703B"/>
    <w:rsid w:val="00B3703F"/>
    <w:rsid w:val="00B42E37"/>
    <w:rsid w:val="00B45BF4"/>
    <w:rsid w:val="00B542E7"/>
    <w:rsid w:val="00B548E6"/>
    <w:rsid w:val="00B62874"/>
    <w:rsid w:val="00B640A5"/>
    <w:rsid w:val="00B7589E"/>
    <w:rsid w:val="00B77E02"/>
    <w:rsid w:val="00B870DE"/>
    <w:rsid w:val="00B9300C"/>
    <w:rsid w:val="00B95FED"/>
    <w:rsid w:val="00B97590"/>
    <w:rsid w:val="00B975C7"/>
    <w:rsid w:val="00BA079B"/>
    <w:rsid w:val="00BA11BB"/>
    <w:rsid w:val="00BB591E"/>
    <w:rsid w:val="00BB6BDD"/>
    <w:rsid w:val="00BD62A1"/>
    <w:rsid w:val="00BE0AD6"/>
    <w:rsid w:val="00BE2521"/>
    <w:rsid w:val="00BE453D"/>
    <w:rsid w:val="00BF1454"/>
    <w:rsid w:val="00BF3C94"/>
    <w:rsid w:val="00BF3EB7"/>
    <w:rsid w:val="00BF62B4"/>
    <w:rsid w:val="00C012CD"/>
    <w:rsid w:val="00C015B5"/>
    <w:rsid w:val="00C06439"/>
    <w:rsid w:val="00C07EB8"/>
    <w:rsid w:val="00C133E3"/>
    <w:rsid w:val="00C137EC"/>
    <w:rsid w:val="00C13A08"/>
    <w:rsid w:val="00C13FF5"/>
    <w:rsid w:val="00C15255"/>
    <w:rsid w:val="00C16AEF"/>
    <w:rsid w:val="00C23050"/>
    <w:rsid w:val="00C23E5F"/>
    <w:rsid w:val="00C32337"/>
    <w:rsid w:val="00C33451"/>
    <w:rsid w:val="00C44E1A"/>
    <w:rsid w:val="00C46D45"/>
    <w:rsid w:val="00C508D3"/>
    <w:rsid w:val="00C536FE"/>
    <w:rsid w:val="00C54E39"/>
    <w:rsid w:val="00C54F3B"/>
    <w:rsid w:val="00C55387"/>
    <w:rsid w:val="00C618C8"/>
    <w:rsid w:val="00C63B97"/>
    <w:rsid w:val="00C65581"/>
    <w:rsid w:val="00C72E8F"/>
    <w:rsid w:val="00C74302"/>
    <w:rsid w:val="00C77E12"/>
    <w:rsid w:val="00C868EC"/>
    <w:rsid w:val="00C87235"/>
    <w:rsid w:val="00C875AC"/>
    <w:rsid w:val="00C90A71"/>
    <w:rsid w:val="00C93A8F"/>
    <w:rsid w:val="00C95242"/>
    <w:rsid w:val="00C975A3"/>
    <w:rsid w:val="00CA0A8E"/>
    <w:rsid w:val="00CA5ABC"/>
    <w:rsid w:val="00CB07AA"/>
    <w:rsid w:val="00CB17FD"/>
    <w:rsid w:val="00CB3EF4"/>
    <w:rsid w:val="00CB5089"/>
    <w:rsid w:val="00CC1B3E"/>
    <w:rsid w:val="00CC47FB"/>
    <w:rsid w:val="00CC4C36"/>
    <w:rsid w:val="00CD0A18"/>
    <w:rsid w:val="00CD5622"/>
    <w:rsid w:val="00CE0605"/>
    <w:rsid w:val="00CE5682"/>
    <w:rsid w:val="00CF0684"/>
    <w:rsid w:val="00CF32A2"/>
    <w:rsid w:val="00CF4767"/>
    <w:rsid w:val="00D006AC"/>
    <w:rsid w:val="00D01C52"/>
    <w:rsid w:val="00D027BC"/>
    <w:rsid w:val="00D03052"/>
    <w:rsid w:val="00D1364B"/>
    <w:rsid w:val="00D16012"/>
    <w:rsid w:val="00D161FD"/>
    <w:rsid w:val="00D2022A"/>
    <w:rsid w:val="00D21BA9"/>
    <w:rsid w:val="00D21FFD"/>
    <w:rsid w:val="00D23199"/>
    <w:rsid w:val="00D23848"/>
    <w:rsid w:val="00D25504"/>
    <w:rsid w:val="00D2759F"/>
    <w:rsid w:val="00D317E3"/>
    <w:rsid w:val="00D3328E"/>
    <w:rsid w:val="00D33947"/>
    <w:rsid w:val="00D33EE3"/>
    <w:rsid w:val="00D44A21"/>
    <w:rsid w:val="00D465AB"/>
    <w:rsid w:val="00D47094"/>
    <w:rsid w:val="00D61C4A"/>
    <w:rsid w:val="00D6253D"/>
    <w:rsid w:val="00D6499E"/>
    <w:rsid w:val="00D72A43"/>
    <w:rsid w:val="00D72F2C"/>
    <w:rsid w:val="00D75511"/>
    <w:rsid w:val="00D775D7"/>
    <w:rsid w:val="00D832CC"/>
    <w:rsid w:val="00D84665"/>
    <w:rsid w:val="00D95549"/>
    <w:rsid w:val="00D97E2C"/>
    <w:rsid w:val="00DA19A2"/>
    <w:rsid w:val="00DA4041"/>
    <w:rsid w:val="00DA6123"/>
    <w:rsid w:val="00DB6003"/>
    <w:rsid w:val="00DC168E"/>
    <w:rsid w:val="00DC3747"/>
    <w:rsid w:val="00DC3965"/>
    <w:rsid w:val="00DC51C9"/>
    <w:rsid w:val="00DD031D"/>
    <w:rsid w:val="00DD0C20"/>
    <w:rsid w:val="00DD183B"/>
    <w:rsid w:val="00DE37C1"/>
    <w:rsid w:val="00DF0CA0"/>
    <w:rsid w:val="00DF3044"/>
    <w:rsid w:val="00DF3C5F"/>
    <w:rsid w:val="00E13CD4"/>
    <w:rsid w:val="00E20C6C"/>
    <w:rsid w:val="00E27E57"/>
    <w:rsid w:val="00E3102B"/>
    <w:rsid w:val="00E32EAB"/>
    <w:rsid w:val="00E4149E"/>
    <w:rsid w:val="00E41B63"/>
    <w:rsid w:val="00E42475"/>
    <w:rsid w:val="00E44036"/>
    <w:rsid w:val="00E449C5"/>
    <w:rsid w:val="00E47151"/>
    <w:rsid w:val="00E47C28"/>
    <w:rsid w:val="00E50EA3"/>
    <w:rsid w:val="00E51DF7"/>
    <w:rsid w:val="00E63F32"/>
    <w:rsid w:val="00E67E44"/>
    <w:rsid w:val="00E67EDE"/>
    <w:rsid w:val="00E71DFF"/>
    <w:rsid w:val="00E738AC"/>
    <w:rsid w:val="00E84DBF"/>
    <w:rsid w:val="00E94009"/>
    <w:rsid w:val="00E9785E"/>
    <w:rsid w:val="00EA7ABF"/>
    <w:rsid w:val="00EA7D42"/>
    <w:rsid w:val="00EB0398"/>
    <w:rsid w:val="00EC02CE"/>
    <w:rsid w:val="00EC1E25"/>
    <w:rsid w:val="00EC2CB2"/>
    <w:rsid w:val="00ED0D1A"/>
    <w:rsid w:val="00ED2D8A"/>
    <w:rsid w:val="00EE2AA2"/>
    <w:rsid w:val="00EE63D1"/>
    <w:rsid w:val="00EF66F8"/>
    <w:rsid w:val="00F020AA"/>
    <w:rsid w:val="00F02438"/>
    <w:rsid w:val="00F027FE"/>
    <w:rsid w:val="00F04BD4"/>
    <w:rsid w:val="00F072CD"/>
    <w:rsid w:val="00F10116"/>
    <w:rsid w:val="00F10C1E"/>
    <w:rsid w:val="00F11BFC"/>
    <w:rsid w:val="00F12D37"/>
    <w:rsid w:val="00F17E1B"/>
    <w:rsid w:val="00F20960"/>
    <w:rsid w:val="00F20A31"/>
    <w:rsid w:val="00F22630"/>
    <w:rsid w:val="00F23DBA"/>
    <w:rsid w:val="00F35D9A"/>
    <w:rsid w:val="00F44E37"/>
    <w:rsid w:val="00F46E35"/>
    <w:rsid w:val="00F50C8E"/>
    <w:rsid w:val="00F54144"/>
    <w:rsid w:val="00F63ECE"/>
    <w:rsid w:val="00F64DD1"/>
    <w:rsid w:val="00F66383"/>
    <w:rsid w:val="00F73BD8"/>
    <w:rsid w:val="00F756DB"/>
    <w:rsid w:val="00F75DA4"/>
    <w:rsid w:val="00F778FB"/>
    <w:rsid w:val="00F81499"/>
    <w:rsid w:val="00F83270"/>
    <w:rsid w:val="00F92586"/>
    <w:rsid w:val="00F93C3D"/>
    <w:rsid w:val="00F94912"/>
    <w:rsid w:val="00F95476"/>
    <w:rsid w:val="00F95D4C"/>
    <w:rsid w:val="00F964DD"/>
    <w:rsid w:val="00FA0049"/>
    <w:rsid w:val="00FA33DF"/>
    <w:rsid w:val="00FA44BC"/>
    <w:rsid w:val="00FA4AC2"/>
    <w:rsid w:val="00FA77CC"/>
    <w:rsid w:val="00FB2091"/>
    <w:rsid w:val="00FB792C"/>
    <w:rsid w:val="00FC0BA2"/>
    <w:rsid w:val="00FC11A0"/>
    <w:rsid w:val="00FC3971"/>
    <w:rsid w:val="00FC5A9A"/>
    <w:rsid w:val="00FC7837"/>
    <w:rsid w:val="00FD0380"/>
    <w:rsid w:val="00FD0F97"/>
    <w:rsid w:val="00FD2EFD"/>
    <w:rsid w:val="00FD4B9A"/>
    <w:rsid w:val="00FE5C87"/>
    <w:rsid w:val="00FF0891"/>
    <w:rsid w:val="00FF49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3AE4"/>
  <w15:chartTrackingRefBased/>
  <w15:docId w15:val="{73119DB3-B697-4EAF-B232-34759DE5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51"/>
    <w:pPr>
      <w:keepNext/>
      <w:keepLines/>
      <w:spacing w:before="240" w:after="0"/>
      <w:outlineLvl w:val="0"/>
    </w:pPr>
    <w:rPr>
      <w:rFonts w:asciiTheme="majorHAnsi" w:eastAsiaTheme="majorEastAsia" w:hAnsiTheme="majorHAnsi" w:cstheme="majorBidi"/>
      <w:color w:val="5C6675" w:themeColor="accent1" w:themeShade="BF"/>
      <w:sz w:val="32"/>
      <w:szCs w:val="32"/>
    </w:rPr>
  </w:style>
  <w:style w:type="paragraph" w:styleId="Heading2">
    <w:name w:val="heading 2"/>
    <w:basedOn w:val="Normal"/>
    <w:next w:val="Normal"/>
    <w:link w:val="Heading2Char"/>
    <w:uiPriority w:val="9"/>
    <w:unhideWhenUsed/>
    <w:qFormat/>
    <w:rsid w:val="00E47151"/>
    <w:pPr>
      <w:keepNext/>
      <w:keepLines/>
      <w:spacing w:before="40" w:after="0"/>
      <w:outlineLvl w:val="1"/>
    </w:pPr>
    <w:rPr>
      <w:rFonts w:asciiTheme="majorHAnsi" w:eastAsiaTheme="majorEastAsia" w:hAnsiTheme="majorHAnsi" w:cstheme="majorBidi"/>
      <w:color w:val="5C6675" w:themeColor="accent1" w:themeShade="BF"/>
      <w:sz w:val="26"/>
      <w:szCs w:val="26"/>
    </w:rPr>
  </w:style>
  <w:style w:type="paragraph" w:styleId="Heading3">
    <w:name w:val="heading 3"/>
    <w:basedOn w:val="Normal"/>
    <w:next w:val="Normal"/>
    <w:link w:val="Heading3Char"/>
    <w:uiPriority w:val="9"/>
    <w:unhideWhenUsed/>
    <w:qFormat/>
    <w:rsid w:val="00F46E35"/>
    <w:pPr>
      <w:keepNext/>
      <w:keepLines/>
      <w:spacing w:before="40" w:after="0"/>
      <w:outlineLvl w:val="2"/>
    </w:pPr>
    <w:rPr>
      <w:rFonts w:asciiTheme="majorHAnsi" w:eastAsiaTheme="majorEastAsia" w:hAnsiTheme="majorHAnsi" w:cstheme="majorBidi"/>
      <w:color w:val="3D444E" w:themeColor="accent1" w:themeShade="7F"/>
      <w:sz w:val="24"/>
      <w:szCs w:val="24"/>
    </w:rPr>
  </w:style>
  <w:style w:type="paragraph" w:styleId="Heading4">
    <w:name w:val="heading 4"/>
    <w:basedOn w:val="Normal"/>
    <w:next w:val="Normal"/>
    <w:link w:val="Heading4Char"/>
    <w:uiPriority w:val="9"/>
    <w:unhideWhenUsed/>
    <w:qFormat/>
    <w:rsid w:val="00C618C8"/>
    <w:pPr>
      <w:keepNext/>
      <w:keepLines/>
      <w:spacing w:before="40" w:after="0"/>
      <w:outlineLvl w:val="3"/>
    </w:pPr>
    <w:rPr>
      <w:rFonts w:asciiTheme="majorHAnsi" w:eastAsiaTheme="majorEastAsia" w:hAnsiTheme="majorHAnsi" w:cstheme="majorBidi"/>
      <w:i/>
      <w:iCs/>
      <w:color w:val="5C667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7E"/>
    <w:pPr>
      <w:ind w:left="720"/>
      <w:contextualSpacing/>
    </w:pPr>
  </w:style>
  <w:style w:type="table" w:styleId="TableGrid">
    <w:name w:val="Table Grid"/>
    <w:basedOn w:val="TableNormal"/>
    <w:uiPriority w:val="39"/>
    <w:rsid w:val="0036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86D"/>
    <w:rPr>
      <w:color w:val="808080"/>
    </w:rPr>
  </w:style>
  <w:style w:type="paragraph" w:styleId="Caption">
    <w:name w:val="caption"/>
    <w:basedOn w:val="Normal"/>
    <w:next w:val="Normal"/>
    <w:uiPriority w:val="35"/>
    <w:unhideWhenUsed/>
    <w:qFormat/>
    <w:rsid w:val="003E27D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47151"/>
    <w:rPr>
      <w:rFonts w:asciiTheme="majorHAnsi" w:eastAsiaTheme="majorEastAsia" w:hAnsiTheme="majorHAnsi" w:cstheme="majorBidi"/>
      <w:color w:val="5C6675" w:themeColor="accent1" w:themeShade="BF"/>
      <w:sz w:val="32"/>
      <w:szCs w:val="32"/>
    </w:rPr>
  </w:style>
  <w:style w:type="character" w:customStyle="1" w:styleId="Heading2Char">
    <w:name w:val="Heading 2 Char"/>
    <w:basedOn w:val="DefaultParagraphFont"/>
    <w:link w:val="Heading2"/>
    <w:uiPriority w:val="9"/>
    <w:rsid w:val="00E47151"/>
    <w:rPr>
      <w:rFonts w:asciiTheme="majorHAnsi" w:eastAsiaTheme="majorEastAsia" w:hAnsiTheme="majorHAnsi" w:cstheme="majorBidi"/>
      <w:color w:val="5C6675" w:themeColor="accent1" w:themeShade="BF"/>
      <w:sz w:val="26"/>
      <w:szCs w:val="26"/>
    </w:rPr>
  </w:style>
  <w:style w:type="character" w:customStyle="1" w:styleId="Heading3Char">
    <w:name w:val="Heading 3 Char"/>
    <w:basedOn w:val="DefaultParagraphFont"/>
    <w:link w:val="Heading3"/>
    <w:uiPriority w:val="9"/>
    <w:rsid w:val="00F46E35"/>
    <w:rPr>
      <w:rFonts w:asciiTheme="majorHAnsi" w:eastAsiaTheme="majorEastAsia" w:hAnsiTheme="majorHAnsi" w:cstheme="majorBidi"/>
      <w:color w:val="3D444E" w:themeColor="accent1" w:themeShade="7F"/>
      <w:sz w:val="24"/>
      <w:szCs w:val="24"/>
    </w:rPr>
  </w:style>
  <w:style w:type="character" w:customStyle="1" w:styleId="Heading4Char">
    <w:name w:val="Heading 4 Char"/>
    <w:basedOn w:val="DefaultParagraphFont"/>
    <w:link w:val="Heading4"/>
    <w:uiPriority w:val="9"/>
    <w:rsid w:val="00C618C8"/>
    <w:rPr>
      <w:rFonts w:asciiTheme="majorHAnsi" w:eastAsiaTheme="majorEastAsia" w:hAnsiTheme="majorHAnsi" w:cstheme="majorBidi"/>
      <w:i/>
      <w:iCs/>
      <w:color w:val="5C6675" w:themeColor="accent1" w:themeShade="BF"/>
    </w:rPr>
  </w:style>
  <w:style w:type="paragraph" w:styleId="TOCHeading">
    <w:name w:val="TOC Heading"/>
    <w:basedOn w:val="Heading1"/>
    <w:next w:val="Normal"/>
    <w:uiPriority w:val="39"/>
    <w:unhideWhenUsed/>
    <w:qFormat/>
    <w:rsid w:val="0019083A"/>
    <w:pPr>
      <w:outlineLvl w:val="9"/>
    </w:pPr>
    <w:rPr>
      <w:lang w:val="en-US"/>
    </w:rPr>
  </w:style>
  <w:style w:type="paragraph" w:styleId="TOC1">
    <w:name w:val="toc 1"/>
    <w:basedOn w:val="Normal"/>
    <w:next w:val="Normal"/>
    <w:autoRedefine/>
    <w:uiPriority w:val="39"/>
    <w:unhideWhenUsed/>
    <w:rsid w:val="0019083A"/>
    <w:pPr>
      <w:spacing w:after="100"/>
    </w:pPr>
  </w:style>
  <w:style w:type="paragraph" w:styleId="TOC2">
    <w:name w:val="toc 2"/>
    <w:basedOn w:val="Normal"/>
    <w:next w:val="Normal"/>
    <w:autoRedefine/>
    <w:uiPriority w:val="39"/>
    <w:unhideWhenUsed/>
    <w:rsid w:val="0019083A"/>
    <w:pPr>
      <w:spacing w:after="100"/>
      <w:ind w:left="220"/>
    </w:pPr>
  </w:style>
  <w:style w:type="paragraph" w:styleId="TOC3">
    <w:name w:val="toc 3"/>
    <w:basedOn w:val="Normal"/>
    <w:next w:val="Normal"/>
    <w:autoRedefine/>
    <w:uiPriority w:val="39"/>
    <w:unhideWhenUsed/>
    <w:rsid w:val="0019083A"/>
    <w:pPr>
      <w:spacing w:after="100"/>
      <w:ind w:left="440"/>
    </w:pPr>
  </w:style>
  <w:style w:type="character" w:styleId="Hyperlink">
    <w:name w:val="Hyperlink"/>
    <w:basedOn w:val="DefaultParagraphFont"/>
    <w:uiPriority w:val="99"/>
    <w:unhideWhenUsed/>
    <w:rsid w:val="0019083A"/>
    <w:rPr>
      <w:color w:val="0563C1" w:themeColor="hyperlink"/>
      <w:u w:val="single"/>
    </w:rPr>
  </w:style>
  <w:style w:type="paragraph" w:styleId="NoSpacing">
    <w:name w:val="No Spacing"/>
    <w:link w:val="NoSpacingChar"/>
    <w:uiPriority w:val="1"/>
    <w:qFormat/>
    <w:rsid w:val="001908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083A"/>
    <w:rPr>
      <w:rFonts w:eastAsiaTheme="minorEastAsia"/>
      <w:lang w:val="en-US"/>
    </w:rPr>
  </w:style>
  <w:style w:type="character" w:styleId="UnresolvedMention">
    <w:name w:val="Unresolved Mention"/>
    <w:basedOn w:val="DefaultParagraphFont"/>
    <w:uiPriority w:val="99"/>
    <w:semiHidden/>
    <w:unhideWhenUsed/>
    <w:rsid w:val="00410E8D"/>
    <w:rPr>
      <w:color w:val="605E5C"/>
      <w:shd w:val="clear" w:color="auto" w:fill="E1DFDD"/>
    </w:rPr>
  </w:style>
  <w:style w:type="paragraph" w:styleId="Header">
    <w:name w:val="header"/>
    <w:basedOn w:val="Normal"/>
    <w:link w:val="HeaderChar"/>
    <w:uiPriority w:val="99"/>
    <w:unhideWhenUsed/>
    <w:rsid w:val="0052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1B"/>
  </w:style>
  <w:style w:type="paragraph" w:styleId="Footer">
    <w:name w:val="footer"/>
    <w:basedOn w:val="Normal"/>
    <w:link w:val="FooterChar"/>
    <w:uiPriority w:val="99"/>
    <w:unhideWhenUsed/>
    <w:rsid w:val="0052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1B"/>
  </w:style>
  <w:style w:type="paragraph" w:styleId="Bibliography">
    <w:name w:val="Bibliography"/>
    <w:basedOn w:val="Normal"/>
    <w:next w:val="Normal"/>
    <w:uiPriority w:val="37"/>
    <w:unhideWhenUsed/>
    <w:rsid w:val="002E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32">
      <w:bodyDiv w:val="1"/>
      <w:marLeft w:val="0"/>
      <w:marRight w:val="0"/>
      <w:marTop w:val="0"/>
      <w:marBottom w:val="0"/>
      <w:divBdr>
        <w:top w:val="none" w:sz="0" w:space="0" w:color="auto"/>
        <w:left w:val="none" w:sz="0" w:space="0" w:color="auto"/>
        <w:bottom w:val="none" w:sz="0" w:space="0" w:color="auto"/>
        <w:right w:val="none" w:sz="0" w:space="0" w:color="auto"/>
      </w:divBdr>
    </w:div>
    <w:div w:id="13578836">
      <w:bodyDiv w:val="1"/>
      <w:marLeft w:val="0"/>
      <w:marRight w:val="0"/>
      <w:marTop w:val="0"/>
      <w:marBottom w:val="0"/>
      <w:divBdr>
        <w:top w:val="none" w:sz="0" w:space="0" w:color="auto"/>
        <w:left w:val="none" w:sz="0" w:space="0" w:color="auto"/>
        <w:bottom w:val="none" w:sz="0" w:space="0" w:color="auto"/>
        <w:right w:val="none" w:sz="0" w:space="0" w:color="auto"/>
      </w:divBdr>
    </w:div>
    <w:div w:id="85540037">
      <w:bodyDiv w:val="1"/>
      <w:marLeft w:val="0"/>
      <w:marRight w:val="0"/>
      <w:marTop w:val="0"/>
      <w:marBottom w:val="0"/>
      <w:divBdr>
        <w:top w:val="none" w:sz="0" w:space="0" w:color="auto"/>
        <w:left w:val="none" w:sz="0" w:space="0" w:color="auto"/>
        <w:bottom w:val="none" w:sz="0" w:space="0" w:color="auto"/>
        <w:right w:val="none" w:sz="0" w:space="0" w:color="auto"/>
      </w:divBdr>
    </w:div>
    <w:div w:id="126944734">
      <w:bodyDiv w:val="1"/>
      <w:marLeft w:val="0"/>
      <w:marRight w:val="0"/>
      <w:marTop w:val="0"/>
      <w:marBottom w:val="0"/>
      <w:divBdr>
        <w:top w:val="none" w:sz="0" w:space="0" w:color="auto"/>
        <w:left w:val="none" w:sz="0" w:space="0" w:color="auto"/>
        <w:bottom w:val="none" w:sz="0" w:space="0" w:color="auto"/>
        <w:right w:val="none" w:sz="0" w:space="0" w:color="auto"/>
      </w:divBdr>
    </w:div>
    <w:div w:id="193619333">
      <w:bodyDiv w:val="1"/>
      <w:marLeft w:val="0"/>
      <w:marRight w:val="0"/>
      <w:marTop w:val="0"/>
      <w:marBottom w:val="0"/>
      <w:divBdr>
        <w:top w:val="none" w:sz="0" w:space="0" w:color="auto"/>
        <w:left w:val="none" w:sz="0" w:space="0" w:color="auto"/>
        <w:bottom w:val="none" w:sz="0" w:space="0" w:color="auto"/>
        <w:right w:val="none" w:sz="0" w:space="0" w:color="auto"/>
      </w:divBdr>
    </w:div>
    <w:div w:id="359819290">
      <w:bodyDiv w:val="1"/>
      <w:marLeft w:val="0"/>
      <w:marRight w:val="0"/>
      <w:marTop w:val="0"/>
      <w:marBottom w:val="0"/>
      <w:divBdr>
        <w:top w:val="none" w:sz="0" w:space="0" w:color="auto"/>
        <w:left w:val="none" w:sz="0" w:space="0" w:color="auto"/>
        <w:bottom w:val="none" w:sz="0" w:space="0" w:color="auto"/>
        <w:right w:val="none" w:sz="0" w:space="0" w:color="auto"/>
      </w:divBdr>
    </w:div>
    <w:div w:id="381944097">
      <w:bodyDiv w:val="1"/>
      <w:marLeft w:val="0"/>
      <w:marRight w:val="0"/>
      <w:marTop w:val="0"/>
      <w:marBottom w:val="0"/>
      <w:divBdr>
        <w:top w:val="none" w:sz="0" w:space="0" w:color="auto"/>
        <w:left w:val="none" w:sz="0" w:space="0" w:color="auto"/>
        <w:bottom w:val="none" w:sz="0" w:space="0" w:color="auto"/>
        <w:right w:val="none" w:sz="0" w:space="0" w:color="auto"/>
      </w:divBdr>
    </w:div>
    <w:div w:id="411896037">
      <w:bodyDiv w:val="1"/>
      <w:marLeft w:val="0"/>
      <w:marRight w:val="0"/>
      <w:marTop w:val="0"/>
      <w:marBottom w:val="0"/>
      <w:divBdr>
        <w:top w:val="none" w:sz="0" w:space="0" w:color="auto"/>
        <w:left w:val="none" w:sz="0" w:space="0" w:color="auto"/>
        <w:bottom w:val="none" w:sz="0" w:space="0" w:color="auto"/>
        <w:right w:val="none" w:sz="0" w:space="0" w:color="auto"/>
      </w:divBdr>
    </w:div>
    <w:div w:id="430202304">
      <w:bodyDiv w:val="1"/>
      <w:marLeft w:val="0"/>
      <w:marRight w:val="0"/>
      <w:marTop w:val="0"/>
      <w:marBottom w:val="0"/>
      <w:divBdr>
        <w:top w:val="none" w:sz="0" w:space="0" w:color="auto"/>
        <w:left w:val="none" w:sz="0" w:space="0" w:color="auto"/>
        <w:bottom w:val="none" w:sz="0" w:space="0" w:color="auto"/>
        <w:right w:val="none" w:sz="0" w:space="0" w:color="auto"/>
      </w:divBdr>
    </w:div>
    <w:div w:id="458690007">
      <w:bodyDiv w:val="1"/>
      <w:marLeft w:val="0"/>
      <w:marRight w:val="0"/>
      <w:marTop w:val="0"/>
      <w:marBottom w:val="0"/>
      <w:divBdr>
        <w:top w:val="none" w:sz="0" w:space="0" w:color="auto"/>
        <w:left w:val="none" w:sz="0" w:space="0" w:color="auto"/>
        <w:bottom w:val="none" w:sz="0" w:space="0" w:color="auto"/>
        <w:right w:val="none" w:sz="0" w:space="0" w:color="auto"/>
      </w:divBdr>
    </w:div>
    <w:div w:id="749081905">
      <w:bodyDiv w:val="1"/>
      <w:marLeft w:val="0"/>
      <w:marRight w:val="0"/>
      <w:marTop w:val="0"/>
      <w:marBottom w:val="0"/>
      <w:divBdr>
        <w:top w:val="none" w:sz="0" w:space="0" w:color="auto"/>
        <w:left w:val="none" w:sz="0" w:space="0" w:color="auto"/>
        <w:bottom w:val="none" w:sz="0" w:space="0" w:color="auto"/>
        <w:right w:val="none" w:sz="0" w:space="0" w:color="auto"/>
      </w:divBdr>
    </w:div>
    <w:div w:id="770659333">
      <w:bodyDiv w:val="1"/>
      <w:marLeft w:val="0"/>
      <w:marRight w:val="0"/>
      <w:marTop w:val="0"/>
      <w:marBottom w:val="0"/>
      <w:divBdr>
        <w:top w:val="none" w:sz="0" w:space="0" w:color="auto"/>
        <w:left w:val="none" w:sz="0" w:space="0" w:color="auto"/>
        <w:bottom w:val="none" w:sz="0" w:space="0" w:color="auto"/>
        <w:right w:val="none" w:sz="0" w:space="0" w:color="auto"/>
      </w:divBdr>
    </w:div>
    <w:div w:id="925384584">
      <w:bodyDiv w:val="1"/>
      <w:marLeft w:val="0"/>
      <w:marRight w:val="0"/>
      <w:marTop w:val="0"/>
      <w:marBottom w:val="0"/>
      <w:divBdr>
        <w:top w:val="none" w:sz="0" w:space="0" w:color="auto"/>
        <w:left w:val="none" w:sz="0" w:space="0" w:color="auto"/>
        <w:bottom w:val="none" w:sz="0" w:space="0" w:color="auto"/>
        <w:right w:val="none" w:sz="0" w:space="0" w:color="auto"/>
      </w:divBdr>
    </w:div>
    <w:div w:id="977688343">
      <w:bodyDiv w:val="1"/>
      <w:marLeft w:val="0"/>
      <w:marRight w:val="0"/>
      <w:marTop w:val="0"/>
      <w:marBottom w:val="0"/>
      <w:divBdr>
        <w:top w:val="none" w:sz="0" w:space="0" w:color="auto"/>
        <w:left w:val="none" w:sz="0" w:space="0" w:color="auto"/>
        <w:bottom w:val="none" w:sz="0" w:space="0" w:color="auto"/>
        <w:right w:val="none" w:sz="0" w:space="0" w:color="auto"/>
      </w:divBdr>
    </w:div>
    <w:div w:id="1417479741">
      <w:bodyDiv w:val="1"/>
      <w:marLeft w:val="0"/>
      <w:marRight w:val="0"/>
      <w:marTop w:val="0"/>
      <w:marBottom w:val="0"/>
      <w:divBdr>
        <w:top w:val="none" w:sz="0" w:space="0" w:color="auto"/>
        <w:left w:val="none" w:sz="0" w:space="0" w:color="auto"/>
        <w:bottom w:val="none" w:sz="0" w:space="0" w:color="auto"/>
        <w:right w:val="none" w:sz="0" w:space="0" w:color="auto"/>
      </w:divBdr>
    </w:div>
    <w:div w:id="1503543572">
      <w:bodyDiv w:val="1"/>
      <w:marLeft w:val="0"/>
      <w:marRight w:val="0"/>
      <w:marTop w:val="0"/>
      <w:marBottom w:val="0"/>
      <w:divBdr>
        <w:top w:val="none" w:sz="0" w:space="0" w:color="auto"/>
        <w:left w:val="none" w:sz="0" w:space="0" w:color="auto"/>
        <w:bottom w:val="none" w:sz="0" w:space="0" w:color="auto"/>
        <w:right w:val="none" w:sz="0" w:space="0" w:color="auto"/>
      </w:divBdr>
    </w:div>
    <w:div w:id="1504276289">
      <w:bodyDiv w:val="1"/>
      <w:marLeft w:val="0"/>
      <w:marRight w:val="0"/>
      <w:marTop w:val="0"/>
      <w:marBottom w:val="0"/>
      <w:divBdr>
        <w:top w:val="none" w:sz="0" w:space="0" w:color="auto"/>
        <w:left w:val="none" w:sz="0" w:space="0" w:color="auto"/>
        <w:bottom w:val="none" w:sz="0" w:space="0" w:color="auto"/>
        <w:right w:val="none" w:sz="0" w:space="0" w:color="auto"/>
      </w:divBdr>
    </w:div>
    <w:div w:id="1529950631">
      <w:bodyDiv w:val="1"/>
      <w:marLeft w:val="0"/>
      <w:marRight w:val="0"/>
      <w:marTop w:val="0"/>
      <w:marBottom w:val="0"/>
      <w:divBdr>
        <w:top w:val="none" w:sz="0" w:space="0" w:color="auto"/>
        <w:left w:val="none" w:sz="0" w:space="0" w:color="auto"/>
        <w:bottom w:val="none" w:sz="0" w:space="0" w:color="auto"/>
        <w:right w:val="none" w:sz="0" w:space="0" w:color="auto"/>
      </w:divBdr>
    </w:div>
    <w:div w:id="1647124909">
      <w:bodyDiv w:val="1"/>
      <w:marLeft w:val="0"/>
      <w:marRight w:val="0"/>
      <w:marTop w:val="0"/>
      <w:marBottom w:val="0"/>
      <w:divBdr>
        <w:top w:val="none" w:sz="0" w:space="0" w:color="auto"/>
        <w:left w:val="none" w:sz="0" w:space="0" w:color="auto"/>
        <w:bottom w:val="none" w:sz="0" w:space="0" w:color="auto"/>
        <w:right w:val="none" w:sz="0" w:space="0" w:color="auto"/>
      </w:divBdr>
    </w:div>
    <w:div w:id="1681352725">
      <w:bodyDiv w:val="1"/>
      <w:marLeft w:val="0"/>
      <w:marRight w:val="0"/>
      <w:marTop w:val="0"/>
      <w:marBottom w:val="0"/>
      <w:divBdr>
        <w:top w:val="none" w:sz="0" w:space="0" w:color="auto"/>
        <w:left w:val="none" w:sz="0" w:space="0" w:color="auto"/>
        <w:bottom w:val="none" w:sz="0" w:space="0" w:color="auto"/>
        <w:right w:val="none" w:sz="0" w:space="0" w:color="auto"/>
      </w:divBdr>
    </w:div>
    <w:div w:id="1881240334">
      <w:bodyDiv w:val="1"/>
      <w:marLeft w:val="0"/>
      <w:marRight w:val="0"/>
      <w:marTop w:val="0"/>
      <w:marBottom w:val="0"/>
      <w:divBdr>
        <w:top w:val="none" w:sz="0" w:space="0" w:color="auto"/>
        <w:left w:val="none" w:sz="0" w:space="0" w:color="auto"/>
        <w:bottom w:val="none" w:sz="0" w:space="0" w:color="auto"/>
        <w:right w:val="none" w:sz="0" w:space="0" w:color="auto"/>
      </w:divBdr>
    </w:div>
    <w:div w:id="1911693372">
      <w:bodyDiv w:val="1"/>
      <w:marLeft w:val="0"/>
      <w:marRight w:val="0"/>
      <w:marTop w:val="0"/>
      <w:marBottom w:val="0"/>
      <w:divBdr>
        <w:top w:val="none" w:sz="0" w:space="0" w:color="auto"/>
        <w:left w:val="none" w:sz="0" w:space="0" w:color="auto"/>
        <w:bottom w:val="none" w:sz="0" w:space="0" w:color="auto"/>
        <w:right w:val="none" w:sz="0" w:space="0" w:color="auto"/>
      </w:divBdr>
    </w:div>
    <w:div w:id="1920744769">
      <w:bodyDiv w:val="1"/>
      <w:marLeft w:val="0"/>
      <w:marRight w:val="0"/>
      <w:marTop w:val="0"/>
      <w:marBottom w:val="0"/>
      <w:divBdr>
        <w:top w:val="none" w:sz="0" w:space="0" w:color="auto"/>
        <w:left w:val="none" w:sz="0" w:space="0" w:color="auto"/>
        <w:bottom w:val="none" w:sz="0" w:space="0" w:color="auto"/>
        <w:right w:val="none" w:sz="0" w:space="0" w:color="auto"/>
      </w:divBdr>
    </w:div>
    <w:div w:id="1931232857">
      <w:bodyDiv w:val="1"/>
      <w:marLeft w:val="0"/>
      <w:marRight w:val="0"/>
      <w:marTop w:val="0"/>
      <w:marBottom w:val="0"/>
      <w:divBdr>
        <w:top w:val="none" w:sz="0" w:space="0" w:color="auto"/>
        <w:left w:val="none" w:sz="0" w:space="0" w:color="auto"/>
        <w:bottom w:val="none" w:sz="0" w:space="0" w:color="auto"/>
        <w:right w:val="none" w:sz="0" w:space="0" w:color="auto"/>
      </w:divBdr>
    </w:div>
    <w:div w:id="1973166239">
      <w:bodyDiv w:val="1"/>
      <w:marLeft w:val="0"/>
      <w:marRight w:val="0"/>
      <w:marTop w:val="0"/>
      <w:marBottom w:val="0"/>
      <w:divBdr>
        <w:top w:val="none" w:sz="0" w:space="0" w:color="auto"/>
        <w:left w:val="none" w:sz="0" w:space="0" w:color="auto"/>
        <w:bottom w:val="none" w:sz="0" w:space="0" w:color="auto"/>
        <w:right w:val="none" w:sz="0" w:space="0" w:color="auto"/>
      </w:divBdr>
    </w:div>
    <w:div w:id="2022854668">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 w:id="2037461254">
      <w:bodyDiv w:val="1"/>
      <w:marLeft w:val="0"/>
      <w:marRight w:val="0"/>
      <w:marTop w:val="0"/>
      <w:marBottom w:val="0"/>
      <w:divBdr>
        <w:top w:val="none" w:sz="0" w:space="0" w:color="auto"/>
        <w:left w:val="none" w:sz="0" w:space="0" w:color="auto"/>
        <w:bottom w:val="none" w:sz="0" w:space="0" w:color="auto"/>
        <w:right w:val="none" w:sz="0" w:space="0" w:color="auto"/>
      </w:divBdr>
    </w:div>
    <w:div w:id="2083721778">
      <w:bodyDiv w:val="1"/>
      <w:marLeft w:val="0"/>
      <w:marRight w:val="0"/>
      <w:marTop w:val="0"/>
      <w:marBottom w:val="0"/>
      <w:divBdr>
        <w:top w:val="none" w:sz="0" w:space="0" w:color="auto"/>
        <w:left w:val="none" w:sz="0" w:space="0" w:color="auto"/>
        <w:bottom w:val="none" w:sz="0" w:space="0" w:color="auto"/>
        <w:right w:val="none" w:sz="0" w:space="0" w:color="auto"/>
      </w:divBdr>
    </w:div>
    <w:div w:id="21080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lizabeth.hunter@tudublin.i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amda.ajmal@insight-centre.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thal.walsh@ul.i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lizabeth.hunter@tudublin.i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amda.ajmal@insight-centre.org" TargetMode="External"/><Relationship Id="rId14" Type="http://schemas.openxmlformats.org/officeDocument/2006/relationships/hyperlink" Target="mailto:cathal.walsh@ul.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7F8A9A"/>
      </a:accent1>
      <a:accent2>
        <a:srgbClr val="006B94"/>
      </a:accent2>
      <a:accent3>
        <a:srgbClr val="72CAC3"/>
      </a:accent3>
      <a:accent4>
        <a:srgbClr val="92C83E"/>
      </a:accent4>
      <a:accent5>
        <a:srgbClr val="5B9BD5"/>
      </a:accent5>
      <a:accent6>
        <a:srgbClr val="0069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Gra20</b:Tag>
    <b:SourceType>JournalArticle</b:SourceType>
    <b:Guid>{B8EB161A-33B9-4ADD-9E7A-AC0572B8CB9F}</b:Guid>
    <b:Title>Modelling human-to-human transmission of monkeypox</b:Title>
    <b:JournalName>Bulletin of the World Health Organization</b:JournalName>
    <b:Year>2020</b:Year>
    <b:Pages>638-640</b:Pages>
    <b:Author>
      <b:Author>
        <b:NameList>
          <b:Person>
            <b:Last>Grant</b:Last>
            <b:First>Rebecca</b:First>
          </b:Person>
          <b:Person>
            <b:Last>Nguyen</b:Last>
            <b:Middle>Luong</b:Middle>
            <b:First>Liem-Binh</b:First>
          </b:Person>
          <b:Person>
            <b:Last>Breban</b:Last>
            <b:First>Romulus</b:First>
          </b:Person>
        </b:NameList>
      </b:Author>
    </b:Author>
    <b:Publisher>Bulletin of the World Health Organization</b:Publisher>
    <b:Volume>98</b:Volume>
    <b:StandardNumber>9</b:StandardNumber>
    <b:URL>https://doi.org/10.2471/blt.19.242347</b:URL>
    <b:RefOrder>3</b:RefOrder>
  </b:Source>
  <b:Source>
    <b:Tag>Ann</b:Tag>
    <b:SourceType>JournalArticle</b:SourceType>
    <b:Guid>{F512546A-833B-439D-8F37-B930D2C4176A}</b:Guid>
    <b:Title>Major increase in human monkeypox incidence 30 years after smallpox vaccination campaigns cease in the Democratic Republic of Congo</b:Title>
    <b:Volume>107</b:Volume>
    <b:StandardNumber>37</b:StandardNumber>
    <b:Pages>16262-16267</b:Pages>
    <b:URL>https://www.pnas.org/doi/abs/10.1073/pnas.1005769107</b:URL>
    <b:DOI>10.1073/pnas.1005769107</b:DOI>
    <b:Author>
      <b:Author>
        <b:NameList>
          <b:Person>
            <b:Last>Rimoin</b:Last>
            <b:Middle>W.</b:Middle>
            <b:First>Anne </b:First>
          </b:Person>
          <b:Person>
            <b:Last>Mulembakani</b:Last>
            <b:Middle>M.</b:Middle>
            <b:First>Prime</b:First>
          </b:Person>
          <b:Person>
            <b:Last>Johnston</b:Last>
            <b:Middle>C.</b:Middle>
            <b:First>Sara</b:First>
          </b:Person>
          <b:Person>
            <b:Last>Smith</b:Last>
            <b:Middle>O. Lloyd</b:Middle>
            <b:First>James</b:First>
          </b:Person>
          <b:Person>
            <b:Last>Kisalu</b:Last>
            <b:Middle>K.</b:Middle>
            <b:First>Neville</b:First>
          </b:Person>
          <b:Person>
            <b:Last>Kinkela</b:Last>
            <b:Middle>L.</b:Middle>
            <b:First>Timothee</b:First>
          </b:Person>
          <b:Person>
            <b:Last>Blumberg</b:Last>
            <b:First>Seth</b:First>
          </b:Person>
          <b:Person>
            <b:Last>Thomassen</b:Last>
            <b:Middle>A.</b:Middle>
            <b:First>Henri</b:First>
          </b:Person>
          <b:Person>
            <b:Last>Pike</b:Last>
            <b:Middle>L.</b:Middle>
            <b:First>Brian</b:First>
          </b:Person>
          <b:Person>
            <b:Last>Fair</b:Last>
            <b:Middle>N.</b:Middle>
            <b:First>Joseph</b:First>
          </b:Person>
          <b:Person>
            <b:Last>Wolfe</b:Last>
            <b:Middle>D.</b:Middle>
            <b:First>Nathan</b:First>
          </b:Person>
          <b:Person>
            <b:Last>Shongo</b:Last>
            <b:Middle>L.</b:Middle>
            <b:First>Robert</b:First>
          </b:Person>
          <b:Person>
            <b:Last>Graham</b:Last>
            <b:Middle>S.</b:Middle>
            <b:First>Barney</b:First>
          </b:Person>
          <b:Person>
            <b:Last>Formenty</b:Last>
            <b:First>Pierre</b:First>
          </b:Person>
          <b:Person>
            <b:Last>Okitolonda</b:Last>
            <b:First>Emile</b:First>
          </b:Person>
          <b:Person>
            <b:Last>Hensley</b:Last>
            <b:Middle>E.</b:Middle>
            <b:First>Lisa</b:First>
          </b:Person>
          <b:Person>
            <b:Last>Meyer</b:Last>
            <b:First>Hermann</b:First>
          </b:Person>
          <b:Person>
            <b:Last>Wright</b:Last>
            <b:Middle>L.</b:Middle>
            <b:First>Linda</b:First>
          </b:Person>
          <b:Person>
            <b:Last>Muyembe</b:Last>
            <b:First>Jean-Jacques</b:First>
          </b:Person>
        </b:NameList>
      </b:Author>
    </b:Author>
    <b:JournalName>Proceedings of the National Academy of Sciences</b:JournalName>
    <b:Year>2010</b:Year>
    <b:RefOrder>2</b:RefOrder>
  </b:Source>
  <b:Source>
    <b:Tag>CDC23</b:Tag>
    <b:SourceType>InternetSite</b:SourceType>
    <b:Guid>{819F494D-3B2E-4CA4-BB20-E573D7487D70}</b:Guid>
    <b:Title>Isolation and Prevention Practices for People with Mpox</b:Title>
    <b:Year>2023</b:Year>
    <b:InternetSiteTitle>Centers for Disease Control and Prevention</b:InternetSiteTitle>
    <b:URL>https://www.cdc.gov/poxvirus/mpox/clinicians/isolation-procedures.html</b:URL>
    <b:Author>
      <b:Author>
        <b:NameList>
          <b:Person>
            <b:Last>CDC</b:Last>
          </b:Person>
        </b:NameList>
      </b:Author>
    </b:Author>
    <b:RefOrder>4</b:RefOrder>
  </b:Source>
  <b:Source>
    <b:Tag>Mer13</b:Tag>
    <b:SourceType>JournalArticle</b:SourceType>
    <b:Guid>{B53F3B95-179B-4711-BC0C-F6A41CC42317}</b:Guid>
    <b:Title>Changes in sexual attitudes and lifestyles in Britain through the life course and over time: findings from the National Surveys of Sexual Attitudes and Lifestyles (Natsal)</b:Title>
    <b:Year>2013</b:Year>
    <b:JournalName>The Lancet</b:JournalName>
    <b:Pages>1781-1794</b:Pages>
    <b:Publisher>Elsevier</b:Publisher>
    <b:Volume>382</b:Volume>
    <b:StandardNumber>9907</b:StandardNumber>
    <b:Author>
      <b:Author>
        <b:NameList>
          <b:Person>
            <b:Last>Mercer</b:Last>
            <b:Middle>H.</b:Middle>
            <b:First>Catherine</b:First>
          </b:Person>
          <b:Person>
            <b:Last>Tanton</b:Last>
            <b:First>Clare</b:First>
          </b:Person>
          <b:Person>
            <b:Last>Prah</b:Last>
            <b:First>Philip</b:First>
          </b:Person>
          <b:Person>
            <b:Last>Erens</b:Last>
            <b:First>Bob</b:First>
          </b:Person>
          <b:Person>
            <b:Last>Sonnenberg</b:Last>
            <b:First>Pam</b:First>
          </b:Person>
          <b:Person>
            <b:Last>Clifton</b:Last>
            <b:First>Soazig</b:First>
          </b:Person>
          <b:Person>
            <b:Last>Macdowall</b:Last>
            <b:First>Wendy</b:First>
          </b:Person>
          <b:Person>
            <b:Last>Lewis</b:Last>
            <b:First>Ruth</b:First>
          </b:Person>
          <b:Person>
            <b:Last>Field</b:Last>
            <b:First>Nigel</b:First>
          </b:Person>
          <b:Person>
            <b:Last>Datta</b:Last>
            <b:First>Jessica</b:First>
          </b:Person>
          <b:Person>
            <b:First>others</b:First>
          </b:Person>
        </b:NameList>
      </b:Author>
    </b:Author>
    <b:RefOrder>1</b:RefOrder>
  </b:Source>
  <b:Source>
    <b:Tag>War22</b:Tag>
    <b:SourceType>JournalArticle</b:SourceType>
    <b:Guid>{716603C1-A13B-4C11-B2BE-728096B1887D}</b:Guid>
    <b:Author>
      <b:Author>
        <b:NameList>
          <b:Person>
            <b:Last>Ward</b:Last>
            <b:First>Thomas</b:First>
          </b:Person>
          <b:Person>
            <b:Last>Christie</b:Last>
            <b:First>Rachel</b:First>
          </b:Person>
          <b:Person>
            <b:Last>Paton</b:Last>
            <b:Middle>S.</b:Middle>
            <b:First>Robert</b:First>
          </b:Person>
          <b:Person>
            <b:Last>Cumming</b:Last>
            <b:First>Fergus</b:First>
          </b:Person>
          <b:Person>
            <b:Last>Overton</b:Last>
            <b:Middle>E.</b:Middle>
            <b:First>Christopher </b:First>
          </b:Person>
        </b:NameList>
      </b:Author>
    </b:Author>
    <b:Title>Transmission dynamics of monkeypox in the United Kingdom: contact tracing study</b:Title>
    <b:JournalName>BMJ</b:JournalName>
    <b:Year>2022</b:Year>
    <b:Publisher>British Medical Journal Publishing Group</b:Publisher>
    <b:Volume>379</b:Volum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67B4F-8C2C-438C-BEBE-95A2F7F2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18666</TotalTime>
  <Pages>23</Pages>
  <Words>7367</Words>
  <Characters>41993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An ODD-Protocol for Agent-Based Model for the Spread of Mpox Through Sexual Contact</vt:lpstr>
    </vt:vector>
  </TitlesOfParts>
  <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ODD-Protocol for Agent-Based Model for the Spread of Mpox Through Sexual Contact</dc:title>
  <dc:subject/>
  <dc:creator>Hamda Ajmal</dc:creator>
  <cp:keywords/>
  <dc:description/>
  <cp:lastModifiedBy>Hamda Ajmal</cp:lastModifiedBy>
  <cp:revision>661</cp:revision>
  <dcterms:created xsi:type="dcterms:W3CDTF">2022-09-02T10:35:00Z</dcterms:created>
  <dcterms:modified xsi:type="dcterms:W3CDTF">2023-06-09T13:18:00Z</dcterms:modified>
</cp:coreProperties>
</file>