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635" simplePos="0" locked="0" layoutInCell="0" allowOverlap="1" relativeHeight="2">
                <wp:simplePos x="0" y="0"/>
                <wp:positionH relativeFrom="column">
                  <wp:posOffset>-906780</wp:posOffset>
                </wp:positionH>
                <wp:positionV relativeFrom="paragraph">
                  <wp:posOffset>121920</wp:posOffset>
                </wp:positionV>
                <wp:extent cx="7552055" cy="8883650"/>
                <wp:effectExtent l="0" t="0" r="0" b="0"/>
                <wp:wrapNone/>
                <wp:docPr id="1" name="Groupe 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80" cy="8883720"/>
                          <a:chOff x="0" y="0"/>
                          <a:chExt cx="7552080" cy="8883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2080" cy="8883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43800" cy="8848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wps:txbx>
                          <wps:bodyPr lIns="90000" rIns="90000" tIns="5504400" bIns="550440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5639400"/>
                              <a:ext cx="7552080" cy="3244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242640"/>
                                <a:ext cx="7547040" cy="2706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81160"/>
                                  <a:ext cx="4415760" cy="2182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bfdd">
                                    <a:alpha val="50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19720" y="0"/>
                                  <a:ext cx="2142000" cy="270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fee">
                                    <a:alpha val="50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66040" y="0"/>
                                  <a:ext cx="981000" cy="270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bfdd">
                                    <a:alpha val="50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5005080" y="511200"/>
                                <a:ext cx="2547000" cy="2220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d8d8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44480" y="0"/>
                                <a:ext cx="2467440" cy="323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2526120" cy="3244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d8d8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040" y="166320"/>
                                <a:ext cx="1281600" cy="293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dfee">
                                  <a:alpha val="7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89160" y="166320"/>
                                <a:ext cx="3721680" cy="2924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bfdd">
                                  <a:alpha val="7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15160" y="332640"/>
                                <a:ext cx="2536200" cy="2617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dfee">
                                  <a:alpha val="7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110600" y="0"/>
                              <a:ext cx="5330160" cy="656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wps:txbx>
                          <wps:bodyPr lIns="90000" rIns="90000" tIns="658080" bIns="65808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010040" y="6666840"/>
                              <a:ext cx="3080520" cy="1069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righ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wps:txbx>
                          <wps:bodyPr lIns="90000" rIns="90000" tIns="1070640" bIns="107064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10600" y="585000"/>
                              <a:ext cx="5330160" cy="4982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wps:txbx>
                          <wps:bodyPr lIns="90000" rIns="90000" tIns="766440" bIns="76644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e 59" style="position:absolute;margin-left:-71.4pt;margin-top:9.6pt;width:594.65pt;height:699.5pt" coordorigin="-1428,192" coordsize="11893,13990">
                <v:group id="shape_0" style="position:absolute;left:-1428;top:192;width:11893;height:13990">
                  <v:rect id="shape_0" path="m0,0l-2147483645,0l-2147483645,-2147483646l0,-2147483646xe" stroked="f" o:allowincell="f" style="position:absolute;left:-1428;top:192;width:11879;height:13933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style="position:absolute;left:-1428;top:9073;width:11893;height:5109">
                    <v:group id="shape_0" style="position:absolute;left:-1428;top:9455;width:11885;height:4263"/>
                  </v:group>
                  <v:rect id="shape_0" path="m0,0l-2147483645,0l-2147483645,-2147483646l0,-2147483646xe" stroked="f" o:allowincell="f" style="position:absolute;left:321;top:192;width:8393;height:103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64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64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4887;top:10691;width:4850;height:168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64"/>
                            <w:jc w:val="righ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321;top:1113;width:8393;height:7845;mso-wrap-style:square;v-text-anchor:bottom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64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1F497D"/>
          <w:spacing w:val="0"/>
          <w:sz w:val="72"/>
          <w:u w:val="none"/>
        </w:rPr>
        <w:t>Évaluation Enseignement Classe : {{classe}}</w:t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4F81BD"/>
          <w:spacing w:val="0"/>
          <w:sz w:val="40"/>
          <w:u w:val="none"/>
        </w:rPr>
        <w:t>{{semestre}}</w:t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SESAME</w:t>
      </w:r>
    </w:p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808080"/>
          <w:spacing w:val="0"/>
          <w:sz w:val="32"/>
          <w:u w:val="none"/>
        </w:rPr>
      </w:pPr>
      <w:r>
        <w:rPr/>
      </w:r>
    </w:p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808080"/>
          <w:spacing w:val="0"/>
          <w:sz w:val="32"/>
          <w:u w:val="none"/>
        </w:rPr>
      </w:pPr>
      <w:r>
        <w:rPr/>
      </w:r>
    </w:p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808080"/>
          <w:spacing w:val="0"/>
          <w:sz w:val="32"/>
          <w:u w:val="none"/>
        </w:rPr>
      </w:pPr>
      <w:r>
        <w:rPr/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{{</w:t>
      </w:r>
      <w:bookmarkStart w:id="0" w:name="__DdeLink__253_3777934164"/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annee_universitaire</w:t>
      </w:r>
      <w:bookmarkEnd w:id="0"/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="120" w:after="120"/>
        <w:ind w:left="-709" w:right="-1274" w:hanging="0"/>
        <w:jc w:val="both"/>
        <w:textAlignment w:val="baseline"/>
        <w:rPr/>
      </w:pPr>
      <w:r>
        <w:rPr>
          <w:rFonts w:eastAsia="Calibri"/>
        </w:rPr>
        <w:t xml:space="preserve">Dans le cadre d’évaluation de l’enseignement à SESAME, et pour avoir le feedback des étudiants par rapport aux modules enseignés durant le  premier semestre de l’année universitaire </w:t>
      </w:r>
      <w:r>
        <w:rPr>
          <w:rFonts w:eastAsia="Calibri"/>
        </w:rPr>
        <w:t>{{annee_universitaire</w:t>
      </w:r>
      <w:r>
        <w:rPr>
          <w:rFonts w:eastAsia="Calibri"/>
        </w:rPr>
        <w:t>_text</w:t>
      </w:r>
      <w:r>
        <w:rPr>
          <w:rFonts w:eastAsia="Calibri"/>
        </w:rPr>
        <w:t>}}</w:t>
      </w:r>
      <w:r>
        <w:rPr>
          <w:rFonts w:eastAsia="Calibri"/>
        </w:rPr>
        <w:t>, nous avons diffusé à tous les étudiants un questionnaire composé de 2 parties : un baromètre et le retour d’expérience sur la formation  englobant tous les modules.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/>
        </w:rPr>
        <w:t xml:space="preserve">Date de diffusion des formulaires pour la classe </w:t>
      </w:r>
      <w:r>
        <w:rPr>
          <w:rFonts w:eastAsia="Calibri"/>
        </w:rPr>
        <w:t>{{classe_</w:t>
      </w:r>
      <w:r>
        <w:rPr>
          <w:rFonts w:eastAsia="Calibri"/>
        </w:rPr>
        <w:t>text</w:t>
      </w:r>
      <w:r>
        <w:rPr>
          <w:rFonts w:eastAsia="Calibri"/>
        </w:rPr>
        <w:t xml:space="preserve">}} </w:t>
      </w:r>
      <w:r>
        <w:rPr>
          <w:rFonts w:eastAsia="Calibri"/>
        </w:rPr>
        <w:t> : </w:t>
      </w:r>
      <w:r>
        <w:rPr>
          <w:rFonts w:eastAsia="Calibri"/>
        </w:rPr>
        <w:t>{{date_creation}}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/>
        </w:rPr>
        <w:t xml:space="preserve">Date de clôture : </w:t>
      </w:r>
      <w:r>
        <w:rPr>
          <w:rFonts w:eastAsia="Calibri"/>
        </w:rPr>
        <w:t>{{date_cloture}}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/>
        </w:rPr>
        <w:t xml:space="preserve">Nombre d’étudiants </w:t>
      </w:r>
      <w:r>
        <w:rPr>
          <w:rFonts w:eastAsia="Calibri"/>
        </w:rPr>
        <w:t>{{classe_</w:t>
      </w:r>
      <w:r>
        <w:rPr>
          <w:rFonts w:eastAsia="Calibri"/>
        </w:rPr>
        <w:t>text</w:t>
      </w:r>
      <w:r>
        <w:rPr>
          <w:rFonts w:eastAsia="Calibri"/>
        </w:rPr>
        <w:t>}}</w:t>
      </w:r>
      <w:r>
        <w:rPr>
          <w:rFonts w:eastAsia="Calibri"/>
        </w:rPr>
        <w:t xml:space="preserve"> = </w:t>
      </w:r>
      <w:r>
        <w:rPr>
          <w:rFonts w:eastAsia="Calibri"/>
        </w:rPr>
        <w:t>{{</w:t>
      </w:r>
      <w:bookmarkStart w:id="1" w:name="__DdeLink__438_3777934164"/>
      <w:r>
        <w:rPr>
          <w:rFonts w:eastAsia="Calibri"/>
        </w:rPr>
        <w:t>nombre_etudiants</w:t>
      </w:r>
      <w:bookmarkEnd w:id="1"/>
      <w:r>
        <w:rPr>
          <w:rFonts w:eastAsia="Calibri"/>
        </w:rPr>
        <w:t>}}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/>
        </w:rPr>
        <w:t xml:space="preserve">Nombre de participants = </w:t>
      </w:r>
      <w:r>
        <w:rPr>
          <w:rFonts w:eastAsia="Calibri"/>
        </w:rPr>
        <w:t>{{nombre_</w:t>
      </w:r>
      <w:bookmarkStart w:id="2" w:name="__DdeLink__440_3777934164"/>
      <w:r>
        <w:rPr>
          <w:rFonts w:eastAsia="Calibri"/>
        </w:rPr>
        <w:t>participation</w:t>
      </w:r>
      <w:bookmarkEnd w:id="2"/>
      <w:r>
        <w:rPr>
          <w:rFonts w:eastAsia="Calibri"/>
        </w:rPr>
        <w:t>}}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 w:cs="Times New Roman"/>
          <w:sz w:val="24"/>
          <w:szCs w:val="24"/>
        </w:rPr>
        <w:t xml:space="preserve">Taux de participation =  </w:t>
      </w:r>
      <w:r>
        <w:rPr>
          <w:rFonts w:eastAsia="Calibri" w:cs="Times New Roman"/>
          <w:sz w:val="24"/>
          <w:szCs w:val="24"/>
        </w:rPr>
        <w:t>{{taux_participation}}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/>
          <w:u w:val="single"/>
        </w:rPr>
        <w:t>Méthode de notation</w:t>
      </w:r>
      <w:r>
        <w:rPr>
          <w:rFonts w:eastAsia="Calibri"/>
        </w:rPr>
        <w:t xml:space="preserve"> : </w:t>
      </w:r>
    </w:p>
    <w:p>
      <w:pPr>
        <w:pStyle w:val="NormalWeb"/>
        <w:spacing w:before="120" w:after="120"/>
        <w:ind w:left="-709" w:right="-1406" w:hanging="0"/>
        <w:jc w:val="both"/>
        <w:textAlignment w:val="baseline"/>
        <w:rPr/>
      </w:pPr>
      <w:r>
        <w:rPr>
          <w:rFonts w:eastAsia="Calibri"/>
        </w:rPr>
        <w:t>Chaque réponse aura un coefficient selon le degré de satisfaction de l’étudiant :</w:t>
      </w:r>
    </w:p>
    <w:p>
      <w:pPr>
        <w:pStyle w:val="NormalWeb"/>
        <w:numPr>
          <w:ilvl w:val="0"/>
          <w:numId w:val="1"/>
        </w:numPr>
        <w:spacing w:before="120" w:after="120"/>
        <w:ind w:left="11" w:right="-1406" w:hanging="360"/>
        <w:jc w:val="both"/>
        <w:textAlignment w:val="baseline"/>
        <w:rPr/>
      </w:pPr>
      <w:r>
        <w:rPr>
          <w:rFonts w:eastAsia="Calibri"/>
          <w:b/>
          <w:bCs/>
          <w:i/>
          <w:iCs/>
        </w:rPr>
        <w:t>La réponse par «Oui»= 20</w:t>
      </w:r>
    </w:p>
    <w:p>
      <w:pPr>
        <w:pStyle w:val="NormalWeb"/>
        <w:numPr>
          <w:ilvl w:val="0"/>
          <w:numId w:val="1"/>
        </w:numPr>
        <w:spacing w:before="120" w:after="120"/>
        <w:ind w:left="11" w:right="-1406" w:hanging="360"/>
        <w:jc w:val="both"/>
        <w:textAlignment w:val="baseline"/>
        <w:rPr/>
      </w:pPr>
      <w:r>
        <w:rPr>
          <w:rFonts w:eastAsia="Calibri"/>
          <w:b/>
          <w:bCs/>
          <w:i/>
          <w:iCs/>
        </w:rPr>
        <w:t>La réponse par «Plutôt oui»= 12</w:t>
      </w:r>
    </w:p>
    <w:p>
      <w:pPr>
        <w:pStyle w:val="NormalWeb"/>
        <w:numPr>
          <w:ilvl w:val="0"/>
          <w:numId w:val="1"/>
        </w:numPr>
        <w:spacing w:before="120" w:after="120"/>
        <w:ind w:left="11" w:right="-1406" w:hanging="360"/>
        <w:jc w:val="both"/>
        <w:textAlignment w:val="baseline"/>
        <w:rPr/>
      </w:pPr>
      <w:r>
        <w:rPr>
          <w:rFonts w:eastAsia="Calibri"/>
          <w:b/>
          <w:bCs/>
          <w:i/>
          <w:iCs/>
        </w:rPr>
        <w:t>La réponse par «Plutôt non»= 8</w:t>
      </w:r>
    </w:p>
    <w:p>
      <w:pPr>
        <w:pStyle w:val="NormalWeb"/>
        <w:numPr>
          <w:ilvl w:val="0"/>
          <w:numId w:val="1"/>
        </w:numPr>
        <w:spacing w:before="120" w:after="120"/>
        <w:ind w:left="11" w:right="-1406" w:hanging="360"/>
        <w:jc w:val="both"/>
        <w:textAlignment w:val="baseline"/>
        <w:rPr>
          <w:rFonts w:eastAsia="Calibri"/>
          <w:b/>
          <w:b/>
          <w:bCs/>
          <w:i/>
          <w:i/>
          <w:iCs/>
        </w:rPr>
      </w:pPr>
      <w:r>
        <w:rPr>
          <w:rFonts w:eastAsia="Calibri"/>
          <w:b/>
          <w:bCs/>
          <w:i/>
          <w:iCs/>
        </w:rPr>
        <w:t>La réponse par «Non»= 0</w:t>
      </w:r>
    </w:p>
    <w:p>
      <w:pPr>
        <w:pStyle w:val="NormalWeb"/>
        <w:spacing w:before="0" w:after="0"/>
        <w:ind w:left="-794" w:right="-1406" w:hanging="0"/>
        <w:jc w:val="both"/>
        <w:textAlignment w:val="baseline"/>
        <w:rPr/>
      </w:pPr>
      <w:r>
        <w:rPr/>
      </w:r>
    </w:p>
    <w:p>
      <w:pPr>
        <w:pStyle w:val="NormalWeb"/>
        <w:numPr>
          <w:ilvl w:val="0"/>
          <w:numId w:val="0"/>
        </w:numPr>
        <w:spacing w:before="0" w:after="240"/>
        <w:ind w:left="-709" w:right="1701" w:hanging="0"/>
        <w:jc w:val="both"/>
        <w:textAlignment w:val="baseline"/>
        <w:rPr>
          <w:rFonts w:eastAsia="Calibri"/>
          <w:b/>
          <w:b/>
          <w:sz w:val="32"/>
          <w:szCs w:val="22"/>
        </w:rPr>
      </w:pPr>
      <w:r>
        <w:rPr/>
      </w:r>
    </w:p>
    <w:p>
      <w:pPr>
        <w:pStyle w:val="NormalWeb"/>
        <w:numPr>
          <w:ilvl w:val="0"/>
          <w:numId w:val="0"/>
        </w:numPr>
        <w:spacing w:before="0" w:after="240"/>
        <w:ind w:left="-709" w:right="1701" w:hanging="0"/>
        <w:jc w:val="both"/>
        <w:textAlignment w:val="baseline"/>
        <w:rPr/>
      </w:pPr>
      <w:r>
        <w:rPr>
          <w:rFonts w:eastAsia="Calibri"/>
          <w:b/>
          <w:sz w:val="32"/>
          <w:szCs w:val="32"/>
        </w:rPr>
        <w:t xml:space="preserve">Synthèse Classe </w:t>
      </w:r>
      <w:r>
        <w:rPr>
          <w:rFonts w:eastAsia="Calibri"/>
          <w:b/>
          <w:sz w:val="32"/>
          <w:szCs w:val="32"/>
        </w:rPr>
        <w:t>{{classe_bold}}</w:t>
      </w:r>
      <w:r>
        <w:rPr>
          <w:rFonts w:eastAsia="Calibri"/>
          <w:b/>
          <w:sz w:val="32"/>
          <w:szCs w:val="22"/>
        </w:rPr>
        <w:t xml:space="preserve">   </w:t>
      </w:r>
    </w:p>
    <w:p>
      <w:pPr>
        <w:pStyle w:val="NormalWeb"/>
        <w:spacing w:before="0" w:after="0"/>
        <w:ind w:left="-794" w:right="-1406" w:hanging="0"/>
        <w:jc w:val="both"/>
        <w:textAlignment w:val="baseline"/>
        <w:rPr/>
      </w:pPr>
      <w:r>
        <w:rPr/>
      </w:r>
    </w:p>
    <w:p>
      <w:pPr>
        <w:pStyle w:val="NormalWeb"/>
        <w:spacing w:before="0" w:after="0"/>
        <w:ind w:left="-794" w:right="-1406" w:hanging="0"/>
        <w:jc w:val="both"/>
        <w:textAlignment w:val="baseline"/>
        <w:rPr/>
      </w:pPr>
      <w:r>
        <w:rPr/>
        <w:t>{{charts}}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1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512" w:hanging="720"/>
      </w:pPr>
      <w:rPr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b52e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38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38a7"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15z0">
    <w:name w:val="WW8Num15z0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28">
    <w:name w:val="WW8Num28"/>
    <w:qFormat/>
  </w:style>
  <w:style w:type="numbering" w:styleId="WW8Num15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16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2</Pages>
  <Words>141</Words>
  <Characters>864</Characters>
  <CharactersWithSpaces>991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2023-02-15T20:32:00Z</dcterms:created>
  <dc:creator>Microsoft Office User</dc:creator>
  <dc:description/>
  <dc:language>en-US</dc:language>
  <cp:lastModifiedBy/>
  <dcterms:modified xsi:type="dcterms:W3CDTF">2023-11-22T07:51:40Z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