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CLO1</w:t>
            </w:r>
          </w:p>
        </w:tc>
        <w:tc>
          <w:p>
            <w:r>
              <w:t>Demonstrate understanding of basic algorithms</w:t>
            </w:r>
          </w:p>
        </w:tc>
      </w:tr>
      <w:tr>
        <w:tc>
          <w:p>
            <w:r>
              <w:t>CLO2</w:t>
            </w:r>
          </w:p>
        </w:tc>
        <w:tc>
          <w:p>
            <w:r>
              <w:t>Apply object oriented programming principles</w:t>
            </w:r>
          </w:p>
        </w:tc>
      </w:tr>
      <w:tr>
        <w:tc>
          <w:p>
            <w:r>
              <w:t>CLO3</w:t>
            </w:r>
          </w:p>
        </w:tc>
        <w:tc>
          <w:p>
            <w:r>
              <w:t>Analyze data structures for efficiency</w:t>
            </w:r>
          </w:p>
        </w:tc>
      </w:tr>
    </w:tbl>
    <w:p>
      <w:r>
        <w:t/>
      </w:r>
    </w:p>
  </w:body>
</w:document>
</file>

<file path=word/_rels/document.xml.rels><?xml version="1.0" encoding="UTF-8"?>
<Relationships xmlns="http://schemas.openxmlformats.org/package/2006/relationships"></Relationships>
</file>