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footer5.xml" ContentType="application/vnd.openxmlformats-officedocument.wordprocessingml.footer+xml"/>
  <Override PartName="/{pngname}" ContentType="image/png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Purpose</w:t>
      </w:r>
    </w:p>
    <w:p>
      <w:pPr>
        <w:pStyle w:val="Normal"/>
        <w:rPr/>
      </w:pPr>
      <w:r>
        <w:rPr/>
        <w:br/>
        <w:t>The purpose of the kick-off meeting is to transfer information to ensure a common understanding of the requirements of the Contract.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Scope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This procedure is applicable for all tenders and projects.  </w:t>
        <w:br/>
      </w:r>
      <w:r>
        <w:rPr>
          <w:b/>
        </w:rPr>
        <w:t xml:space="preserve"> </w:t>
      </w:r>
    </w:p>
    <w:p>
      <w:pPr>
        <w:pStyle w:val="Heading1"/>
        <w:rPr/>
      </w:pPr>
      <w:r>
        <w:rPr/>
        <w:t>Explanation of terms</w:t>
        <w:br/>
      </w:r>
    </w:p>
    <w:p>
      <w:pPr>
        <w:pStyle w:val="Header"/>
        <w:tabs>
          <w:tab w:val="clear" w:pos="4320"/>
          <w:tab w:val="clear" w:pos="8640"/>
        </w:tabs>
        <w:ind w:hanging="2127" w:left="2694" w:right="0"/>
        <w:rPr/>
      </w:pPr>
      <w:r>
        <w:rPr/>
        <w:t>None.</w:t>
      </w:r>
    </w:p>
    <w:p>
      <w:pPr>
        <w:pStyle w:val="Header"/>
        <w:tabs>
          <w:tab w:val="clear" w:pos="4320"/>
          <w:tab w:val="clear" w:pos="8640"/>
        </w:tabs>
        <w:rPr/>
      </w:pPr>
      <w:r>
        <w:rPr/>
      </w:r>
    </w:p>
    <w:p>
      <w:pPr>
        <w:pStyle w:val="Heading1"/>
        <w:tabs>
          <w:tab w:val="left" w:pos="-2410" w:leader="none"/>
        </w:tabs>
        <w:rPr/>
      </w:pPr>
      <w:r>
        <w:rPr/>
        <w:t>Interface documentation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7"/>
        </w:numPr>
        <w:tabs>
          <w:tab w:val="clear" w:pos="567"/>
          <w:tab w:val="left" w:pos="927" w:leader="none"/>
        </w:tabs>
        <w:ind w:hanging="360" w:left="927" w:right="0"/>
        <w:rPr/>
      </w:pPr>
      <w:r>
        <w:rPr/>
        <w:t>Procedure Transfer Meetings [QU-P-10]</w:t>
      </w:r>
    </w:p>
    <w:p>
      <w:pPr>
        <w:pStyle w:val="Normal"/>
        <w:numPr>
          <w:ilvl w:val="0"/>
          <w:numId w:val="7"/>
        </w:numPr>
        <w:tabs>
          <w:tab w:val="clear" w:pos="567"/>
          <w:tab w:val="left" w:pos="927" w:leader="none"/>
        </w:tabs>
        <w:ind w:hanging="360" w:left="927" w:right="0"/>
        <w:rPr/>
      </w:pPr>
      <w:r>
        <w:rPr/>
        <w:t>Procedure Project File [QU-P-05]</w:t>
      </w:r>
    </w:p>
    <w:p>
      <w:pPr>
        <w:pStyle w:val="Header"/>
        <w:tabs>
          <w:tab w:val="clear" w:pos="4320"/>
          <w:tab w:val="clear" w:pos="8640"/>
        </w:tabs>
        <w:rPr/>
      </w:pPr>
      <w:r>
        <w:rPr/>
      </w:r>
    </w:p>
    <w:p>
      <w:pPr>
        <w:pStyle w:val="Heading1"/>
        <w:rPr/>
      </w:pPr>
      <w:r>
        <w:rPr/>
        <w:t>Responsibilities</w:t>
      </w:r>
    </w:p>
    <w:p>
      <w:pPr>
        <w:pStyle w:val="Normal"/>
        <w:rPr/>
      </w:pPr>
      <w:r>
        <w:rPr/>
      </w:r>
    </w:p>
    <w:p>
      <w:pPr>
        <w:pStyle w:val="BodyTextIndent"/>
        <w:rPr/>
      </w:pPr>
      <w:r>
        <w:rPr/>
        <w:t>Responsibilities are indicated in table 1, which shows the organiser of the kick-off meetings, the minimum attendance and the distribution</w:t>
        <w:br/>
      </w:r>
    </w:p>
    <w:p>
      <w:pPr>
        <w:pStyle w:val="BodyTextIndent"/>
        <w:rPr/>
      </w:pPr>
      <w:r>
        <w:rPr/>
        <w:t xml:space="preserve">Table 1. </w:t>
      </w:r>
    </w:p>
    <w:tbl>
      <w:tblPr>
        <w:tblW w:w="90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76"/>
        <w:gridCol w:w="5103"/>
        <w:gridCol w:w="1383"/>
      </w:tblGrid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b/>
              </w:rPr>
            </w:pPr>
            <w:r>
              <w:rPr>
                <w:b/>
              </w:rPr>
              <w:t>Kick off  meeting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b/>
              </w:rPr>
            </w:pPr>
            <w:r>
              <w:rPr>
                <w:b/>
              </w:rPr>
              <w:t>Organiser of meeting &amp; agenda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34" w:right="0"/>
              <w:rPr>
                <w:b/>
              </w:rPr>
            </w:pPr>
            <w:r>
              <w:rPr>
                <w:b/>
              </w:rPr>
              <w:t>Proposed attendance by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b/>
              </w:rPr>
            </w:pPr>
            <w:r>
              <w:rPr>
                <w:b/>
              </w:rPr>
              <w:t>Distribution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Tender kick- off meeting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Area Manager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2"/>
              <w:rPr/>
            </w:pPr>
            <w:r>
              <w:rPr/>
              <w:t>Area Manager, Tender Manager, Head of PE Department, Estimator, Area Controller and relevant personnel from other staff departments as would be required, such as: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sz w:val="16"/>
              </w:rPr>
            </w:pPr>
            <w:r>
              <w:rPr>
                <w:sz w:val="16"/>
              </w:rPr>
              <w:t>Purchaser, for sourcing advises both locally and foreign.</w:t>
            </w:r>
          </w:p>
          <w:p>
            <w:pPr>
              <w:pStyle w:val="Normal"/>
              <w:numPr>
                <w:ilvl w:val="0"/>
                <w:numId w:val="16"/>
              </w:numPr>
              <w:rPr>
                <w:sz w:val="16"/>
              </w:rPr>
            </w:pPr>
            <w:r>
              <w:rPr>
                <w:sz w:val="16"/>
              </w:rPr>
              <w:t>Transport co-ordinator [lead times special transports].</w:t>
            </w:r>
          </w:p>
          <w:p>
            <w:pPr>
              <w:pStyle w:val="Normal"/>
              <w:numPr>
                <w:ilvl w:val="0"/>
                <w:numId w:val="12"/>
              </w:numPr>
              <w:rPr>
                <w:sz w:val="16"/>
              </w:rPr>
            </w:pPr>
            <w:r>
              <w:rPr>
                <w:sz w:val="16"/>
              </w:rPr>
              <w:t>Plant engineer [equipment and special auxiliaries].</w:t>
            </w:r>
          </w:p>
          <w:p>
            <w:pPr>
              <w:pStyle w:val="Normal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Contractual Advisor for contractual matters.</w:t>
            </w:r>
          </w:p>
          <w:p>
            <w:pPr>
              <w:pStyle w:val="Normal"/>
              <w:numPr>
                <w:ilvl w:val="0"/>
                <w:numId w:val="10"/>
              </w:numPr>
              <w:rPr>
                <w:sz w:val="16"/>
              </w:rPr>
            </w:pPr>
            <w:r>
              <w:rPr>
                <w:sz w:val="16"/>
              </w:rPr>
              <w:t>Safety manager for safety input.</w:t>
            </w:r>
          </w:p>
          <w:p>
            <w:pPr>
              <w:pStyle w:val="Normal"/>
              <w:numPr>
                <w:ilvl w:val="0"/>
                <w:numId w:val="10"/>
              </w:numPr>
              <w:rPr>
                <w:sz w:val="16"/>
              </w:rPr>
            </w:pPr>
            <w:r>
              <w:rPr>
                <w:sz w:val="16"/>
              </w:rPr>
              <w:t xml:space="preserve">Representative from the Insurance Dept. of HBG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Participants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Internal project kick off meeting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Area Manager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34" w:right="0"/>
              <w:rPr>
                <w:sz w:val="16"/>
              </w:rPr>
            </w:pPr>
            <w:r>
              <w:rPr>
                <w:sz w:val="16"/>
              </w:rPr>
              <w:t>Area Manager, Project Manager, Head of PE Department, Tender Manager, Estimator, Area Controller, Work Preparation Engineer, Scheduling Engineer, Manager of Design and any other key project personnel + relevant personnel from other staff departments, such as: Purchaser, Expeditor, Transport co-ordinator, Plant Engineer, Contractual Advisor, Quality Manager and Safety Manager.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Participants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J.V. Partner Project Kick Off Meeting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Area Manager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34" w:right="0"/>
              <w:rPr>
                <w:sz w:val="16"/>
              </w:rPr>
            </w:pPr>
            <w:r>
              <w:rPr>
                <w:sz w:val="16"/>
              </w:rPr>
              <w:t>Area Manager, Project  Manager, Manager of Design + any relevant key project personnel + relevant key personnel from partners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Participants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Design Kick Off Meeting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Manager of Design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34" w:right="0"/>
              <w:rPr>
                <w:sz w:val="16"/>
              </w:rPr>
            </w:pPr>
            <w:r>
              <w:rPr>
                <w:sz w:val="16"/>
              </w:rPr>
              <w:t>Area Manager, Project Manager, Manager of Design + any relevant key project personnel + relevant key personnel from design subcontractor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Participants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Work package kick off meetings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Project manager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34" w:right="0"/>
              <w:rPr>
                <w:sz w:val="16"/>
              </w:rPr>
            </w:pPr>
            <w:r>
              <w:rPr>
                <w:sz w:val="16"/>
              </w:rPr>
              <w:t>Project Manager, Construction Manager, involved Work Preparation Engineer, Chief Surveyor, relevant Superintendent / Supervisors, Quality and Safety Personnel + relevant key personnel of subcontractor[s] and Client [if desired]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Participants + area/ subs managers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Kick off meeting with Client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Project Manager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34" w:right="0"/>
              <w:rPr>
                <w:sz w:val="16"/>
              </w:rPr>
            </w:pPr>
            <w:r>
              <w:rPr>
                <w:sz w:val="16"/>
              </w:rPr>
              <w:t>Key staff from Client and Contractor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"/>
              <w:ind w:left="0" w:right="0"/>
              <w:rPr>
                <w:sz w:val="16"/>
              </w:rPr>
            </w:pPr>
            <w:r>
              <w:rPr>
                <w:sz w:val="16"/>
              </w:rPr>
              <w:t>Client + Key staff + Area Manager</w:t>
            </w:r>
          </w:p>
        </w:tc>
      </w:tr>
    </w:tbl>
    <w:p>
      <w:pPr>
        <w:pStyle w:val="Heading1"/>
        <w:numPr>
          <w:ilvl w:val="0"/>
          <w:numId w:val="0"/>
        </w:numPr>
        <w:ind w:hanging="0" w:left="0"/>
        <w:rPr/>
      </w:pPr>
      <w:r>
        <w:rPr/>
      </w:r>
      <w:r>
        <w:br w:type="page"/>
      </w:r>
    </w:p>
    <w:p>
      <w:pPr>
        <w:pStyle w:val="Heading1"/>
        <w:rPr/>
      </w:pPr>
      <w:r>
        <w:rPr/>
        <w:t>Description</w:t>
      </w:r>
    </w:p>
    <w:p>
      <w:pPr>
        <w:pStyle w:val="Header"/>
        <w:tabs>
          <w:tab w:val="clear" w:pos="4320"/>
          <w:tab w:val="clear" w:pos="8640"/>
        </w:tabs>
        <w:rPr/>
      </w:pPr>
      <w:r>
        <w:rPr/>
      </w:r>
    </w:p>
    <w:p>
      <w:pPr>
        <w:pStyle w:val="Normal"/>
        <w:numPr>
          <w:ilvl w:val="0"/>
          <w:numId w:val="13"/>
        </w:numPr>
        <w:tabs>
          <w:tab w:val="clear" w:pos="567"/>
          <w:tab w:val="left" w:pos="927" w:leader="none"/>
        </w:tabs>
        <w:ind w:hanging="360" w:left="927" w:right="0"/>
        <w:rPr/>
      </w:pPr>
      <w:r>
        <w:rPr/>
        <w:t xml:space="preserve">General: The organiser is responsible for organising the kick off meeting at the earliest possible opportunity. </w:t>
      </w:r>
    </w:p>
    <w:p>
      <w:pPr>
        <w:pStyle w:val="Normal"/>
        <w:numPr>
          <w:ilvl w:val="0"/>
          <w:numId w:val="13"/>
        </w:numPr>
        <w:tabs>
          <w:tab w:val="clear" w:pos="567"/>
          <w:tab w:val="left" w:pos="927" w:leader="none"/>
        </w:tabs>
        <w:ind w:hanging="360" w:left="927" w:right="0"/>
        <w:rPr/>
      </w:pPr>
      <w:r>
        <w:rPr/>
        <w:t>To assist the organiser in establishing the agenda of the kick off meetings, some typical items to be discussed are included in the attachment.</w:t>
      </w:r>
    </w:p>
    <w:p>
      <w:pPr>
        <w:pStyle w:val="Normal"/>
        <w:numPr>
          <w:ilvl w:val="0"/>
          <w:numId w:val="13"/>
        </w:numPr>
        <w:tabs>
          <w:tab w:val="clear" w:pos="567"/>
          <w:tab w:val="left" w:pos="927" w:leader="none"/>
        </w:tabs>
        <w:ind w:hanging="360" w:left="927" w:right="0"/>
        <w:rPr/>
      </w:pPr>
      <w:r>
        <w:rPr/>
        <w:t xml:space="preserve">The agenda for the kick off meeting with the Client will in general be established by the Client. The </w:t>
      </w:r>
      <w:r>
        <w:rPr>
          <w:b/>
        </w:rPr>
        <w:t>Project Manager</w:t>
      </w:r>
      <w:r>
        <w:rPr/>
        <w:t xml:space="preserve"> however shall add relevant aspects, which shall be discussed and / or agreed.</w:t>
        <w:br/>
      </w:r>
    </w:p>
    <w:p>
      <w:pPr>
        <w:pStyle w:val="Heading1"/>
        <w:rPr/>
      </w:pPr>
      <w:r>
        <w:rPr/>
        <w:t>Attached documentation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5"/>
        </w:numPr>
        <w:tabs>
          <w:tab w:val="clear" w:pos="567"/>
          <w:tab w:val="left" w:pos="927" w:leader="none"/>
        </w:tabs>
        <w:ind w:hanging="360" w:left="927" w:right="0"/>
        <w:rPr/>
      </w:pPr>
      <w:r>
        <w:rPr/>
        <w:t>Typical agenda items for kick off meetings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985" w:right="1134" w:gutter="0" w:header="851" w:top="3119" w:footer="1067" w:bottom="1531"/>
          <w:pgNumType w:fmt="decimal"/>
          <w:formProt w:val="false"/>
          <w:textDirection w:val="lrTb"/>
          <w:docGrid w:type="default" w:linePitch="360" w:charSpace="0"/>
        </w:sectPr>
        <w:pStyle w:val="Normal"/>
        <w:ind w:left="0" w:right="0"/>
        <w:rPr/>
      </w:pPr>
      <w:r>
        <w:rPr/>
      </w:r>
    </w:p>
    <w:p>
      <w:pPr>
        <w:pStyle w:val="Normal"/>
        <w:ind w:left="0" w:right="0"/>
        <w:rPr>
          <w:b/>
        </w:rPr>
      </w:pPr>
      <w:r>
        <w:rPr>
          <w:b/>
        </w:rPr>
        <w:t>Attachment: Typical agenda items for the 'Tender kick-off meeting'</w:t>
        <w:br/>
      </w:r>
    </w:p>
    <w:tbl>
      <w:tblPr>
        <w:tblW w:w="6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510"/>
      </w:tblGrid>
      <w:tr>
        <w:trPr>
          <w:cantSplit w:val="true"/>
        </w:trPr>
        <w:tc>
          <w:tcPr>
            <w:tcW w:w="6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176" w:right="0"/>
              <w:jc w:val="center"/>
              <w:rPr>
                <w:b/>
              </w:rPr>
            </w:pPr>
            <w:r>
              <w:rPr>
                <w:b/>
              </w:rPr>
              <w:br/>
            </w:r>
            <w:r>
              <w:rPr>
                <w:b/>
                <w:sz w:val="16"/>
              </w:rPr>
              <w:t>Tender kick-off meeting</w:t>
              <w:br/>
            </w:r>
          </w:p>
        </w:tc>
      </w:tr>
      <w:tr>
        <w:trPr/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176" w:right="0"/>
              <w:rPr>
                <w:b/>
                <w:sz w:val="16"/>
              </w:rPr>
            </w:pPr>
            <w:r>
              <w:rPr>
                <w:b/>
                <w:sz w:val="16"/>
              </w:rPr>
              <w:br/>
              <w:t>Agenda</w:t>
              <w:br/>
            </w:r>
          </w:p>
          <w:p>
            <w:pPr>
              <w:pStyle w:val="Normal"/>
              <w:numPr>
                <w:ilvl w:val="0"/>
                <w:numId w:val="15"/>
              </w:numPr>
              <w:ind w:hanging="360" w:left="502" w:right="0"/>
              <w:rPr>
                <w:sz w:val="16"/>
              </w:rPr>
            </w:pPr>
            <w:r>
              <w:rPr>
                <w:sz w:val="16"/>
              </w:rPr>
              <w:t>Opening</w:t>
            </w:r>
          </w:p>
          <w:p>
            <w:pPr>
              <w:pStyle w:val="Normal"/>
              <w:numPr>
                <w:ilvl w:val="0"/>
                <w:numId w:val="15"/>
              </w:numPr>
              <w:ind w:hanging="284" w:left="426" w:right="0"/>
              <w:rPr>
                <w:sz w:val="16"/>
              </w:rPr>
            </w:pPr>
            <w:r>
              <w:rPr>
                <w:sz w:val="16"/>
              </w:rPr>
              <w:t>Introduction of the attendees</w:t>
            </w:r>
          </w:p>
          <w:p>
            <w:pPr>
              <w:pStyle w:val="Normal"/>
              <w:numPr>
                <w:ilvl w:val="0"/>
                <w:numId w:val="15"/>
              </w:numPr>
              <w:ind w:hanging="284" w:left="426" w:right="0"/>
              <w:rPr>
                <w:sz w:val="16"/>
              </w:rPr>
            </w:pPr>
            <w:r>
              <w:rPr>
                <w:sz w:val="16"/>
              </w:rPr>
              <w:t>Establish agenda</w:t>
            </w:r>
          </w:p>
          <w:p>
            <w:pPr>
              <w:pStyle w:val="Normal"/>
              <w:numPr>
                <w:ilvl w:val="0"/>
                <w:numId w:val="15"/>
              </w:numPr>
              <w:ind w:hanging="284" w:left="426" w:right="0"/>
              <w:rPr>
                <w:sz w:val="16"/>
              </w:rPr>
            </w:pPr>
            <w:r>
              <w:rPr>
                <w:sz w:val="16"/>
              </w:rPr>
              <w:t>Introduction project:</w:t>
            </w:r>
          </w:p>
          <w:p>
            <w:pPr>
              <w:pStyle w:val="Normal"/>
              <w:numPr>
                <w:ilvl w:val="0"/>
                <w:numId w:val="19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Overview drawing / location of project</w:t>
            </w:r>
          </w:p>
          <w:p>
            <w:pPr>
              <w:pStyle w:val="Normal"/>
              <w:numPr>
                <w:ilvl w:val="0"/>
                <w:numId w:val="19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Background to the project</w:t>
            </w:r>
          </w:p>
          <w:p>
            <w:pPr>
              <w:pStyle w:val="Normal"/>
              <w:numPr>
                <w:ilvl w:val="0"/>
                <w:numId w:val="19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General considerations for tendering</w:t>
            </w:r>
          </w:p>
          <w:p>
            <w:pPr>
              <w:pStyle w:val="Normal"/>
              <w:numPr>
                <w:ilvl w:val="0"/>
                <w:numId w:val="19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Scope of work</w:t>
            </w:r>
          </w:p>
          <w:p>
            <w:pPr>
              <w:pStyle w:val="Normal"/>
              <w:numPr>
                <w:ilvl w:val="0"/>
                <w:numId w:val="19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Expected competition</w:t>
            </w:r>
          </w:p>
          <w:p>
            <w:pPr>
              <w:pStyle w:val="Normal"/>
              <w:numPr>
                <w:ilvl w:val="0"/>
                <w:numId w:val="19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Review of TIS</w:t>
            </w:r>
          </w:p>
          <w:p>
            <w:pPr>
              <w:pStyle w:val="Normal"/>
              <w:numPr>
                <w:ilvl w:val="0"/>
                <w:numId w:val="15"/>
              </w:numPr>
              <w:ind w:hanging="284" w:left="426" w:right="0"/>
              <w:rPr>
                <w:sz w:val="16"/>
              </w:rPr>
            </w:pPr>
            <w:r>
              <w:rPr>
                <w:sz w:val="16"/>
              </w:rPr>
              <w:t>Contractual set-up Consortium / JV matters:</w:t>
            </w:r>
          </w:p>
          <w:p>
            <w:pPr>
              <w:pStyle w:val="Normal"/>
              <w:numPr>
                <w:ilvl w:val="0"/>
                <w:numId w:val="3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Partner selection</w:t>
            </w:r>
          </w:p>
          <w:p>
            <w:pPr>
              <w:pStyle w:val="Normal"/>
              <w:numPr>
                <w:ilvl w:val="0"/>
                <w:numId w:val="3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Sub contracting strategy [designer, local subcontractors]</w:t>
            </w:r>
          </w:p>
          <w:p>
            <w:pPr>
              <w:pStyle w:val="Normal"/>
              <w:numPr>
                <w:ilvl w:val="0"/>
                <w:numId w:val="3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Pre-bid agreements</w:t>
            </w:r>
          </w:p>
          <w:p>
            <w:pPr>
              <w:pStyle w:val="Normal"/>
              <w:numPr>
                <w:ilvl w:val="0"/>
                <w:numId w:val="3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Tender cost split</w:t>
            </w:r>
          </w:p>
          <w:p>
            <w:pPr>
              <w:pStyle w:val="Normal"/>
              <w:numPr>
                <w:ilvl w:val="0"/>
                <w:numId w:val="3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Design contracts</w:t>
            </w:r>
          </w:p>
          <w:p>
            <w:pPr>
              <w:pStyle w:val="Normal"/>
              <w:numPr>
                <w:ilvl w:val="0"/>
                <w:numId w:val="3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Liability of designer [incl. PI cover]</w:t>
            </w:r>
          </w:p>
          <w:p>
            <w:pPr>
              <w:pStyle w:val="Normal"/>
              <w:numPr>
                <w:ilvl w:val="0"/>
                <w:numId w:val="3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Tender Budget Control measures</w:t>
            </w:r>
          </w:p>
          <w:p>
            <w:pPr>
              <w:pStyle w:val="Normal"/>
              <w:numPr>
                <w:ilvl w:val="0"/>
                <w:numId w:val="15"/>
              </w:numPr>
              <w:ind w:hanging="284" w:left="426" w:right="0"/>
              <w:rPr>
                <w:sz w:val="16"/>
              </w:rPr>
            </w:pPr>
            <w:r>
              <w:rPr>
                <w:sz w:val="16"/>
              </w:rPr>
              <w:t>Tender process:</w:t>
            </w:r>
          </w:p>
          <w:p>
            <w:pPr>
              <w:pStyle w:val="Normal"/>
              <w:numPr>
                <w:ilvl w:val="0"/>
                <w:numId w:val="8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Tender time schedule [conforming bid / alternatives]</w:t>
            </w:r>
          </w:p>
          <w:p>
            <w:pPr>
              <w:pStyle w:val="Normal"/>
              <w:numPr>
                <w:ilvl w:val="0"/>
                <w:numId w:val="8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Tender organisation schedule / team composition</w:t>
            </w:r>
          </w:p>
          <w:p>
            <w:pPr>
              <w:pStyle w:val="Normal"/>
              <w:numPr>
                <w:ilvl w:val="0"/>
                <w:numId w:val="8"/>
              </w:numPr>
              <w:ind w:hanging="283" w:left="709" w:right="0"/>
              <w:rPr>
                <w:sz w:val="16"/>
              </w:rPr>
            </w:pPr>
            <w:r>
              <w:rPr>
                <w:sz w:val="16"/>
              </w:rPr>
              <w:t>Tender Team Task Matrix</w:t>
            </w:r>
          </w:p>
          <w:p>
            <w:pPr>
              <w:pStyle w:val="Normal"/>
              <w:numPr>
                <w:ilvl w:val="0"/>
                <w:numId w:val="8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Tender information requirements</w:t>
            </w:r>
          </w:p>
          <w:p>
            <w:pPr>
              <w:pStyle w:val="Normal"/>
              <w:numPr>
                <w:ilvl w:val="0"/>
                <w:numId w:val="8"/>
              </w:numPr>
              <w:ind w:hanging="283" w:left="709" w:right="0"/>
              <w:rPr>
                <w:sz w:val="16"/>
              </w:rPr>
            </w:pPr>
            <w:r>
              <w:rPr>
                <w:sz w:val="16"/>
              </w:rPr>
              <w:t>Tender Document Control</w:t>
            </w:r>
          </w:p>
          <w:p>
            <w:pPr>
              <w:pStyle w:val="Normal"/>
              <w:numPr>
                <w:ilvl w:val="0"/>
                <w:numId w:val="8"/>
              </w:numPr>
              <w:ind w:hanging="283" w:left="709" w:right="0"/>
              <w:rPr>
                <w:sz w:val="16"/>
              </w:rPr>
            </w:pPr>
            <w:r>
              <w:rPr>
                <w:sz w:val="16"/>
              </w:rPr>
              <w:t>Tender review requirements</w:t>
            </w:r>
          </w:p>
          <w:p>
            <w:pPr>
              <w:pStyle w:val="Normal"/>
              <w:numPr>
                <w:ilvl w:val="0"/>
                <w:numId w:val="8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Tender cost monitoring system</w:t>
            </w:r>
          </w:p>
          <w:p>
            <w:pPr>
              <w:pStyle w:val="Normal"/>
              <w:numPr>
                <w:ilvl w:val="0"/>
                <w:numId w:val="8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Schedule of meeting incl. audits</w:t>
            </w:r>
          </w:p>
          <w:p>
            <w:pPr>
              <w:pStyle w:val="Normal"/>
              <w:numPr>
                <w:ilvl w:val="0"/>
                <w:numId w:val="8"/>
              </w:numPr>
              <w:ind w:hanging="283" w:left="709" w:right="0"/>
              <w:rPr>
                <w:sz w:val="16"/>
              </w:rPr>
            </w:pPr>
            <w:r>
              <w:rPr>
                <w:sz w:val="16"/>
              </w:rPr>
              <w:t>Reporting structure</w:t>
            </w:r>
          </w:p>
          <w:p>
            <w:pPr>
              <w:pStyle w:val="Normal"/>
              <w:numPr>
                <w:ilvl w:val="0"/>
                <w:numId w:val="8"/>
              </w:numPr>
              <w:ind w:hanging="283" w:left="709" w:right="0"/>
              <w:rPr>
                <w:sz w:val="16"/>
              </w:rPr>
            </w:pPr>
            <w:r>
              <w:rPr>
                <w:sz w:val="16"/>
              </w:rPr>
              <w:t xml:space="preserve">Bid Document compilation </w:t>
            </w:r>
          </w:p>
          <w:p>
            <w:pPr>
              <w:pStyle w:val="Normal"/>
              <w:numPr>
                <w:ilvl w:val="0"/>
                <w:numId w:val="8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Tender Evaluation / Closeout</w:t>
            </w:r>
          </w:p>
          <w:p>
            <w:pPr>
              <w:pStyle w:val="Normal"/>
              <w:numPr>
                <w:ilvl w:val="0"/>
                <w:numId w:val="8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Alternatives</w:t>
            </w:r>
          </w:p>
          <w:p>
            <w:pPr>
              <w:pStyle w:val="Normal"/>
              <w:numPr>
                <w:ilvl w:val="0"/>
                <w:numId w:val="8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 xml:space="preserve">Maximisation of local know-how as far as design, equipment, materials, subcontractors and staff. </w:t>
            </w:r>
          </w:p>
          <w:p>
            <w:pPr>
              <w:pStyle w:val="Normal"/>
              <w:ind w:left="142" w:right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0" w:right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ind w:left="0" w:right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ind w:left="0" w:right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numPr>
                <w:ilvl w:val="0"/>
                <w:numId w:val="22"/>
              </w:numPr>
              <w:rPr>
                <w:sz w:val="16"/>
              </w:rPr>
            </w:pPr>
            <w:r>
              <w:rPr>
                <w:sz w:val="16"/>
              </w:rPr>
              <w:t>Detailed tender activities: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Technical work methods / Method Statements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Design aspects; Design brainstorm meeting for EPC Contracts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Site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IT-Matters (SAP or NON-SAP)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Estimating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Contractual / Financial conditions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Project financing issues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Insurance / Bonding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Currency aspects / taxation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Quality and Safety aspects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Plant &amp; procurement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Lessons learned of similar projects</w:t>
            </w:r>
          </w:p>
          <w:p>
            <w:pPr>
              <w:pStyle w:val="Normal"/>
              <w:numPr>
                <w:ilvl w:val="0"/>
                <w:numId w:val="20"/>
              </w:numPr>
              <w:ind w:hanging="141" w:left="567" w:right="0"/>
              <w:rPr>
                <w:sz w:val="16"/>
              </w:rPr>
            </w:pPr>
            <w:r>
              <w:rPr>
                <w:sz w:val="16"/>
              </w:rPr>
              <w:t>Further requirements as specified in the Instruction to Bidders [ITB]</w:t>
              <w:br/>
            </w:r>
          </w:p>
          <w:p>
            <w:pPr>
              <w:pStyle w:val="Normal"/>
              <w:numPr>
                <w:ilvl w:val="0"/>
                <w:numId w:val="22"/>
              </w:numPr>
              <w:rPr>
                <w:sz w:val="16"/>
              </w:rPr>
            </w:pPr>
            <w:r>
              <w:rPr>
                <w:sz w:val="16"/>
              </w:rPr>
              <w:t>Risk analyse:</w:t>
            </w:r>
          </w:p>
          <w:p>
            <w:pPr>
              <w:pStyle w:val="Normal"/>
              <w:numPr>
                <w:ilvl w:val="0"/>
                <w:numId w:val="14"/>
              </w:numPr>
              <w:ind w:hanging="567" w:left="927" w:right="0"/>
              <w:rPr>
                <w:sz w:val="16"/>
              </w:rPr>
            </w:pPr>
            <w:r>
              <w:rPr>
                <w:sz w:val="16"/>
              </w:rPr>
              <w:t>Determination necessity and extend</w:t>
            </w:r>
          </w:p>
          <w:p>
            <w:pPr>
              <w:pStyle w:val="Normal"/>
              <w:numPr>
                <w:ilvl w:val="0"/>
                <w:numId w:val="14"/>
              </w:numPr>
              <w:ind w:hanging="567" w:left="927" w:right="0"/>
              <w:rPr>
                <w:sz w:val="16"/>
              </w:rPr>
            </w:pPr>
            <w:r>
              <w:rPr>
                <w:sz w:val="16"/>
              </w:rPr>
              <w:t>Agreement on type of risk analyse</w:t>
              <w:br/>
              <w:br/>
              <w:br/>
              <w:br/>
            </w:r>
          </w:p>
          <w:p>
            <w:pPr>
              <w:pStyle w:val="Normal"/>
              <w:ind w:left="426" w:right="0"/>
              <w:rPr>
                <w:b/>
                <w:sz w:val="16"/>
              </w:rPr>
            </w:pPr>
            <w:r>
              <w:rPr>
                <w:sz w:val="16"/>
              </w:rPr>
              <w:t>[ Minutes of meeting to be produced and distributed]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left="0" w:right="0"/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985" w:right="1134" w:gutter="0" w:header="851" w:top="3119" w:footer="1067" w:bottom="1531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Attachment: Typical agenda items for remaining kick-off meetings</w:t>
        <w:br/>
      </w:r>
    </w:p>
    <w:tbl>
      <w:tblPr>
        <w:tblW w:w="123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4961"/>
        <w:gridCol w:w="2835"/>
        <w:gridCol w:w="1559"/>
      </w:tblGrid>
      <w:tr>
        <w:trPr/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b/>
              </w:rPr>
            </w:pPr>
            <w:r>
              <w:rPr>
                <w:b/>
              </w:rPr>
              <w:t>Project kick-off meeting [internal][to advise SHANFARI TRADING AND FURNISHING CO. LLC organisation about new project]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34" w:right="0"/>
              <w:rPr>
                <w:b/>
              </w:rPr>
            </w:pPr>
            <w:r>
              <w:rPr>
                <w:b/>
              </w:rPr>
              <w:t>Project kick-off meeting [with partners]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b/>
                <w:i/>
                <w:i/>
              </w:rPr>
            </w:pPr>
            <w:r>
              <w:rPr>
                <w:b/>
                <w:i/>
              </w:rPr>
              <w:t>[Tender &amp; Project] Design kick-off Meeting [with design subcontractor[s]]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34" w:right="0"/>
              <w:rPr>
                <w:b/>
              </w:rPr>
            </w:pPr>
            <w:r>
              <w:rPr>
                <w:b/>
              </w:rPr>
              <w:t xml:space="preserve">Kick-off meeting work packages </w:t>
            </w:r>
          </w:p>
        </w:tc>
      </w:tr>
      <w:tr>
        <w:trPr/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Opening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Introduction of the attendees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Overview drawing/ location of project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Project history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Detailed description of scope of work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The tender submission &amp; negotiation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Finance, payment terms, advance payments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NCM, bonds, insurances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Contractual relationships &amp; topics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Key project team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Overall work schedule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Work methods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Design matters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Procurement matters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Subcontract matters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Project control systems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Safety matters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Status project plan including safety matters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Initial work preparation schedule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numPr>
                <w:ilvl w:val="0"/>
                <w:numId w:val="21"/>
              </w:numPr>
              <w:rPr>
                <w:sz w:val="16"/>
              </w:rPr>
            </w:pPr>
            <w:r>
              <w:rPr>
                <w:sz w:val="16"/>
              </w:rPr>
              <w:t>Hand-outs: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Project description [ general, main project data, key contractual and financial matters, bonds, guarantees, warrantees, insurance and permits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Location sketch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Overall work schedule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Responsibility matrix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Critical activities next weeks</w:t>
              <w:br/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BodyTextIndent2"/>
              <w:rPr/>
            </w:pPr>
            <w:r>
              <w:rPr/>
              <w:t>[ Minutes of meeting to be produced and distributed]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Opening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Overview drawing / location of project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Project history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Detailed description of scope of work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The tender submission &amp; negotiation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Finance, payment terms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Contractual relationships &amp; topics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Key project team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Overall work schedule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Work methods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Design matters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Procurement matters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Subcontract matters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Project control systems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Safety matters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Status project plan including safety matters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Initial work preparation schedule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i/>
                <w:i/>
                <w:sz w:val="16"/>
              </w:rPr>
            </w:pPr>
            <w:r>
              <w:rPr>
                <w:sz w:val="16"/>
              </w:rPr>
              <w:t>Ensure that the prepared and agreed JV agreement is signed, based on the tender agreement including the main project management tools agreed, such as [in the case of a consortium a p</w:t>
            </w:r>
            <w:r>
              <w:rPr>
                <w:i/>
                <w:sz w:val="16"/>
              </w:rPr>
              <w:t>roject co-ordination procedure which includes:</w:t>
            </w:r>
          </w:p>
          <w:p>
            <w:pPr>
              <w:pStyle w:val="Normal"/>
              <w:numPr>
                <w:ilvl w:val="0"/>
                <w:numId w:val="17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Project document control system</w:t>
            </w:r>
          </w:p>
          <w:p>
            <w:pPr>
              <w:pStyle w:val="Normal"/>
              <w:numPr>
                <w:ilvl w:val="0"/>
                <w:numId w:val="17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Correspondence system</w:t>
            </w:r>
          </w:p>
          <w:p>
            <w:pPr>
              <w:pStyle w:val="Normal"/>
              <w:numPr>
                <w:ilvl w:val="0"/>
                <w:numId w:val="17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 xml:space="preserve">Budget &amp; forecasting system </w:t>
            </w:r>
          </w:p>
          <w:p>
            <w:pPr>
              <w:pStyle w:val="Normal"/>
              <w:numPr>
                <w:ilvl w:val="0"/>
                <w:numId w:val="17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The underlying administrative system</w:t>
            </w:r>
          </w:p>
          <w:p>
            <w:pPr>
              <w:pStyle w:val="Normal"/>
              <w:numPr>
                <w:ilvl w:val="0"/>
                <w:numId w:val="17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IT systems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Decide on the complete contents of the Project Plan, based on the outline project plan during tender stage [if ready, sign the project plan].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Hand-outs: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Project description [ general, main project data, key contractual and financial matters, bonds, guarantees, warrantees, insurance and permits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Location sketch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Overall work schedule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Responsibility matrix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Critical activities next weeks</w:t>
            </w:r>
          </w:p>
          <w:p>
            <w:pPr>
              <w:pStyle w:val="Normal"/>
              <w:ind w:left="34" w:right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ind w:left="34" w:right="0"/>
              <w:rPr>
                <w:sz w:val="16"/>
              </w:rPr>
            </w:pPr>
            <w:r>
              <w:rPr>
                <w:sz w:val="16"/>
              </w:rPr>
              <w:t>[ Minutes of meeting to be produced and distributed]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Opening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Overview drawing / location of project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Project history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Detailed description of scope of total work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Contractual relationships &amp; topics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Key project team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Overall work schedule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Work methods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Design scope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Important aspects: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The most economical design in conformance with specifications and safe working requirements.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Basis of design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A constructable design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Project Design Plan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Design schedule with interactions with others, importance of design freeze dates and concurrent delays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Engineering document schedule or CTR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Info and dates of data required from others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Standardise on available vendor specs.</w:t>
            </w:r>
          </w:p>
          <w:p>
            <w:pPr>
              <w:pStyle w:val="Normal"/>
              <w:numPr>
                <w:ilvl w:val="0"/>
                <w:numId w:val="9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Project Document Control System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Communication &amp; reporting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Procurement matters and assistance required from design team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Subcontract matters and assistance required from design team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Cost influences</w:t>
            </w:r>
          </w:p>
          <w:p>
            <w:pPr>
              <w:pStyle w:val="Normal"/>
              <w:ind w:left="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[ Minutes of meeting to be produced and distributed]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7"/>
              </w:numPr>
              <w:rPr>
                <w:sz w:val="16"/>
              </w:rPr>
            </w:pPr>
            <w:r>
              <w:rPr>
                <w:sz w:val="16"/>
              </w:rPr>
              <w:t>The transfer between the work preparation and work execution phase is by means of a number of kick off meetings about work packages.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numPr>
                <w:ilvl w:val="0"/>
                <w:numId w:val="18"/>
              </w:numPr>
              <w:rPr>
                <w:sz w:val="16"/>
              </w:rPr>
            </w:pPr>
            <w:r>
              <w:rPr>
                <w:sz w:val="16"/>
              </w:rPr>
              <w:t xml:space="preserve">The agenda of the kick off meetings is specific for the related work package. 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ind w:left="0" w:right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BodyTextIndent2"/>
              <w:rPr/>
            </w:pPr>
            <w:r>
              <w:rPr/>
              <w:t>[Minutes of meeting to be produced and distributed]</w:t>
            </w:r>
          </w:p>
          <w:p>
            <w:pPr>
              <w:pStyle w:val="Normal"/>
              <w:rPr>
                <w:rFonts w:eastAsia="Arial"/>
                <w:sz w:val="16"/>
              </w:rPr>
            </w:pPr>
            <w:r>
              <w:rPr>
                <w:rFonts w:eastAsia="Arial"/>
                <w:sz w:val="16"/>
              </w:rPr>
              <w:t xml:space="preserve"> </w:t>
            </w:r>
          </w:p>
        </w:tc>
      </w:tr>
    </w:tbl>
    <w:p>
      <w:pPr>
        <w:pStyle w:val="Normal"/>
        <w:ind w:left="0" w:right="0"/>
        <w:rPr/>
      </w:pPr>
      <w:r>
        <w:rPr/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orient="landscape" w:w="16838" w:h="11906"/>
      <w:pgMar w:left="1531" w:right="3119" w:gutter="0" w:header="851" w:top="907" w:footer="896" w:bottom="95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567" w:left="0" w:right="0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/mnt/data/phase1/work/SHANFARI_PHASE_1_ORIGINAL_46_DOCS/QUALITY/QU-P-18-Procedure-Kick-off-Meetings.doc</w:t>
    </w:r>
    <w:r>
      <w:rPr>
        <w:sz w:val="16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567" w:left="0" w:right="0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/mnt/data/phase1/work/SHANFARI_PHASE_1_ORIGINAL_46_DOCS/QUALITY/QU-P-18-Procedure-Kick-off-Meetings.doc</w:t>
    </w:r>
    <w:r>
      <w:rPr>
        <w:sz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567" w:left="0" w:right="0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/mnt/data/phase1/work/SHANFARI_PHASE_1_ORIGINAL_46_DOCS/QUALITY/QU-P-18-Procedure-Kick-off-Meetings.doc</w:t>
    </w:r>
    <w:r>
      <w:rPr>
        <w:sz w:val="16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567" w:right="0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/mnt/data/phase1/work/SHANFARI_PHASE_1_ORIGINAL_46_DOCS/QUALITY/QU-P-18-Procedure-Kick-off-Meetings.doc</w:t>
    </w:r>
    <w:r>
      <w:rPr>
        <w:sz w:val="16"/>
      </w:rPr>
      <w:fldChar w:fldCharType="end"/>
    </w:r>
  </w:p>
  <w:p>
    <w:pPr>
      <w:pStyle w:val="Footer"/>
      <w:ind w:left="0" w:right="0"/>
      <w:rPr>
        <w:sz w:val="16"/>
      </w:rPr>
    </w:pPr>
    <w:r>
      <w:rPr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left"/>
      <w:tblInd w:w="-45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35"/>
      <w:gridCol w:w="3969"/>
      <w:gridCol w:w="2835"/>
    </w:tblGrid>
    <w:tr>
      <w:trPr>
        <w:trHeight w:val="1701" w:hRule="exact"/>
      </w:trPr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320"/>
              <w:tab w:val="clear" w:pos="8640"/>
            </w:tabs>
            <w:spacing w:before="280" w:after="0"/>
            <w:ind w:left="-108" w:right="0"/>
            <w:jc w:val="center"/>
            <w:rPr/>
          </w:pPr>
          <w:r>
            <w:rPr/>
            <w:drawing>
              <wp:inline distT="0" distB="0" distL="0" distR="0">
                <wp:extent cx="500000" cy="500000"/>
                <wp:effectExtent l="0" t="0" r="0" b="0"/>
                <wp:docPr id="1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4" t="-132" r="-24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tabs>
              <w:tab w:val="clear" w:pos="4320"/>
              <w:tab w:val="clear" w:pos="8640"/>
            </w:tabs>
            <w:rPr/>
          </w:pPr>
          <w:r>
            <w:rPr/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COMPANY MANAGEMENT SYSTEM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Part 2 – Primary Process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</w:rPr>
          </w:pPr>
          <w:r>
            <w:rPr>
              <w:b/>
              <w:sz w:val="22"/>
            </w:rPr>
            <w:t>Procedure</w:t>
          </w:r>
        </w:p>
        <w:p>
          <w:pPr>
            <w:pStyle w:val="Normal"/>
            <w:spacing w:before="120" w:after="0"/>
            <w:ind w:left="-108" w:right="-62"/>
            <w:jc w:val="center"/>
            <w:rPr/>
          </w:pPr>
          <w:r>
            <w:rPr/>
            <w:t>Kick-off meetings</w:t>
          </w:r>
        </w:p>
        <w:p>
          <w:pPr>
            <w:pStyle w:val="Header"/>
            <w:ind w:left="-108" w:right="0"/>
            <w:rPr/>
          </w:pPr>
          <w:r>
            <w:rPr/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Doc. No.</w:t>
            <w:tab/>
            <w:t xml:space="preserve">: </w:t>
          </w:r>
          <w:r>
            <w:rPr>
              <w:b/>
            </w:rPr>
            <w:t>QU-P-18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Rev.</w:t>
            <w:tab/>
            <w:t>: 05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Date</w:t>
            <w:tab/>
            <w:t>: 02 Oct. 2002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Author</w:t>
            <w:tab/>
            <w:t>: HKU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Page</w:t>
            <w:tab/>
            <w:t>:</w:t>
            <w:tab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Normal"/>
      <w:ind w:left="0" w:right="0"/>
      <w:rPr>
        <w:lang w:val="en-US" w:eastAsia="en-US"/>
      </w:rPr>
    </w:pPr>
    <w:r>
      <w:rPr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6">
              <wp:simplePos x="0" y="0"/>
              <wp:positionH relativeFrom="column">
                <wp:posOffset>-379095</wp:posOffset>
              </wp:positionH>
              <wp:positionV relativeFrom="paragraph">
                <wp:posOffset>-1905</wp:posOffset>
              </wp:positionV>
              <wp:extent cx="6138545" cy="8214995"/>
              <wp:effectExtent l="5080" t="0" r="0" b="4445"/>
              <wp:wrapNone/>
              <wp:docPr id="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8720" cy="8214840"/>
                        <a:chOff x="0" y="0"/>
                        <a:chExt cx="6138720" cy="82148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29000" y="432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4040" y="8214480"/>
                          <a:ext cx="61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9.85pt;margin-top:-0.15pt;width:483.3pt;height:646.8pt" coordorigin="-597,-3" coordsize="9666,12936">
              <v:line id="shape_0" from="-597,-3" to="-597,12926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9055,4" to="9055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-575,12933" to="9069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v:group>
          </w:pict>
        </mc:Fallback>
      </mc:AlternateContent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left"/>
      <w:tblInd w:w="-45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35"/>
      <w:gridCol w:w="3969"/>
      <w:gridCol w:w="2835"/>
    </w:tblGrid>
    <w:tr>
      <w:trPr>
        <w:trHeight w:val="1701" w:hRule="exact"/>
      </w:trPr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320"/>
              <w:tab w:val="clear" w:pos="8640"/>
            </w:tabs>
            <w:spacing w:before="280" w:after="0"/>
            <w:ind w:left="-108" w:right="0"/>
            <w:jc w:val="center"/>
            <w:rPr/>
          </w:pPr>
          <w:r>
            <w:rPr/>
            <w:drawing>
              <wp:inline distT="0" distB="0" distL="0" distR="0">
                <wp:extent cx="500000" cy="500000"/>
                <wp:effectExtent l="0" t="0" r="0" b="0"/>
                <wp:docPr id="3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4" t="-132" r="-24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tabs>
              <w:tab w:val="clear" w:pos="4320"/>
              <w:tab w:val="clear" w:pos="8640"/>
            </w:tabs>
            <w:rPr/>
          </w:pPr>
          <w:r>
            <w:rPr/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COMPANY MANAGEMENT SYSTEM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Part 2 – Primary Process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Procedure</w:t>
          </w:r>
        </w:p>
        <w:p>
          <w:pPr>
            <w:pStyle w:val="Normal"/>
            <w:spacing w:before="120" w:after="0"/>
            <w:ind w:left="-108" w:right="-62"/>
            <w:jc w:val="center"/>
            <w:rPr/>
          </w:pPr>
          <w:r>
            <w:rPr/>
            <w:t>Kick-off meetings</w:t>
          </w:r>
        </w:p>
        <w:p>
          <w:pPr>
            <w:pStyle w:val="Header"/>
            <w:ind w:left="-108" w:right="0"/>
            <w:rPr/>
          </w:pPr>
          <w:r>
            <w:rPr/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Doc. No.</w:t>
            <w:tab/>
            <w:t xml:space="preserve">: </w:t>
          </w:r>
          <w:r>
            <w:rPr>
              <w:b/>
            </w:rPr>
            <w:t>QU-P-18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Rev.</w:t>
            <w:tab/>
            <w:t>: 05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Date</w:t>
            <w:tab/>
            <w:t>: 02 Oct. 2002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Author</w:t>
            <w:tab/>
            <w:t>: HKU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Page</w:t>
            <w:tab/>
            <w:t>:</w:t>
            <w:tab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Normal"/>
      <w:ind w:left="0" w:right="0"/>
      <w:rPr>
        <w:lang w:val="en-US" w:eastAsia="en-US"/>
      </w:rPr>
    </w:pPr>
    <w:r>
      <w:rPr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7">
              <wp:simplePos x="0" y="0"/>
              <wp:positionH relativeFrom="column">
                <wp:posOffset>-379095</wp:posOffset>
              </wp:positionH>
              <wp:positionV relativeFrom="paragraph">
                <wp:posOffset>-1905</wp:posOffset>
              </wp:positionV>
              <wp:extent cx="6138545" cy="8214995"/>
              <wp:effectExtent l="5080" t="0" r="0" b="4445"/>
              <wp:wrapNone/>
              <wp:docPr id="4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8720" cy="8214840"/>
                        <a:chOff x="0" y="0"/>
                        <a:chExt cx="6138720" cy="82148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29000" y="432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4040" y="8214480"/>
                          <a:ext cx="61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9.85pt;margin-top:-0.15pt;width:483.3pt;height:646.8pt" coordorigin="-597,-3" coordsize="9666,12936">
              <v:line id="shape_0" from="-597,-3" to="-597,12926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9055,4" to="9055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-575,12933" to="9069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v:group>
          </w:pict>
        </mc:Fallback>
      </mc:AlternateConten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0" w:right="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u w:val="non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u w:val="none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u w:val="none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u w:val="none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34"/>
        </w:tabs>
        <w:ind w:left="1134" w:hanging="1134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418"/>
        </w:tabs>
        <w:ind w:left="1418" w:hanging="1418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800"/>
        </w:tabs>
        <w:ind w:left="1701" w:hanging="1701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hanging="0" w:left="567" w:right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567"/>
      </w:tabs>
      <w:ind w:hanging="567" w:left="567" w:right="0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clear" w:pos="567"/>
      </w:tabs>
      <w:ind w:hanging="567" w:left="567" w:right="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clear" w:pos="567"/>
      </w:tabs>
      <w:ind w:hanging="567" w:left="567" w:right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outlineLvl w:val="8"/>
    </w:pPr>
    <w:rPr>
      <w:b/>
    </w:rPr>
  </w:style>
  <w:style w:type="character" w:styleId="WW8Num1z0">
    <w:name w:val="WW8Num1z0"/>
    <w:qFormat/>
    <w:rPr>
      <w:u w:val="none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  <w:color w:val="auto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  <w:color w:val="auto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Symbol" w:hAnsi="Symbol" w:cs="Symbol"/>
      <w:color w:val="auto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7z0">
    <w:name w:val="WW8Num37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ind w:hanging="0" w:left="0" w:right="0"/>
    </w:pPr>
    <w:rPr>
      <w:i/>
      <w:sz w:val="16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TOC2">
    <w:name w:val="toc 2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1">
    <w:name w:val="toc 1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3">
    <w:name w:val="toc 3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4">
    <w:name w:val="toc 4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5">
    <w:name w:val="toc 5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6">
    <w:name w:val="toc 6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7">
    <w:name w:val="toc 7"/>
    <w:basedOn w:val="Normal"/>
    <w:next w:val="Normal"/>
    <w:pPr>
      <w:tabs>
        <w:tab w:val="clear" w:pos="567"/>
        <w:tab w:val="left" w:pos="1418" w:leader="none"/>
        <w:tab w:val="right" w:pos="8505" w:leader="dot"/>
      </w:tabs>
    </w:pPr>
    <w:rPr/>
  </w:style>
  <w:style w:type="paragraph" w:styleId="TOC8">
    <w:name w:val="toc 8"/>
    <w:basedOn w:val="Normal"/>
    <w:next w:val="Normal"/>
    <w:pPr>
      <w:tabs>
        <w:tab w:val="clear" w:pos="567"/>
        <w:tab w:val="left" w:pos="1701" w:leader="none"/>
        <w:tab w:val="right" w:pos="8505" w:leader="dot"/>
      </w:tabs>
    </w:pPr>
    <w:rPr/>
  </w:style>
  <w:style w:type="paragraph" w:styleId="TOC9">
    <w:name w:val="toc 9"/>
    <w:basedOn w:val="Normal"/>
    <w:next w:val="Normal"/>
    <w:pPr>
      <w:tabs>
        <w:tab w:val="clear" w:pos="567"/>
        <w:tab w:val="left" w:pos="1985" w:leader="none"/>
        <w:tab w:val="right" w:pos="8505" w:leader="dot"/>
      </w:tabs>
    </w:pPr>
    <w:rPr/>
  </w:style>
  <w:style w:type="paragraph" w:styleId="BodyTextIndent">
    <w:name w:val="Body Text Indent"/>
    <w:basedOn w:val="Normal"/>
    <w:pPr/>
    <w:rPr/>
  </w:style>
  <w:style w:type="paragraph" w:styleId="BodyTextIndent2">
    <w:name w:val="Body Text Indent 2"/>
    <w:basedOn w:val="Normal"/>
    <w:qFormat/>
    <w:pPr>
      <w:ind w:hanging="0" w:left="34" w:right="0"/>
    </w:pPr>
    <w:rPr>
      <w:sz w:val="16"/>
    </w:rPr>
  </w:style>
  <w:style w:type="paragraph" w:styleId="CommentText">
    <w:name w:val="Comment Text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2002-10-02T13:58:00Z</dcterms:created>
  <dc:creator>rtonnema</dc:creator>
  <dc:description/>
  <dc:language>en-US</dc:language>
  <cp:lastModifiedBy>jbyrne</cp:lastModifiedBy>
  <cp:lastPrinted>2000-04-03T14:49:00Z</cp:lastPrinted>
  <dcterms:modified xsi:type="dcterms:W3CDTF">2003-12-05T13:47:00Z</dcterms:modified>
  <cp:revision>5</cp:revision>
  <dc:subject/>
  <dc:title>Procedure Kick-off Meetings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0">
    <vt:lpwstr>HKU</vt:lpwstr>
  </property>
  <property fmtid="{D5CDD505-2E9C-101B-9397-08002B2CF9AE}" pid="3" name="Date">
    <vt:lpwstr/>
  </property>
  <property fmtid="{D5CDD505-2E9C-101B-9397-08002B2CF9AE}" pid="4" name="Department">
    <vt:lpwstr>QA/QC</vt:lpwstr>
  </property>
  <property fmtid="{D5CDD505-2E9C-101B-9397-08002B2CF9AE}" pid="5" name="Dept">
    <vt:lpwstr/>
  </property>
  <property fmtid="{D5CDD505-2E9C-101B-9397-08002B2CF9AE}" pid="6" name="Doc Owner">
    <vt:lpwstr>QA/QC</vt:lpwstr>
  </property>
  <property fmtid="{D5CDD505-2E9C-101B-9397-08002B2CF9AE}" pid="7" name="Doc type">
    <vt:lpwstr>Procedure</vt:lpwstr>
  </property>
  <property fmtid="{D5CDD505-2E9C-101B-9397-08002B2CF9AE}" pid="8" name="Document ID">
    <vt:lpwstr>QU-P-18</vt:lpwstr>
  </property>
  <property fmtid="{D5CDD505-2E9C-101B-9397-08002B2CF9AE}" pid="9" name="Gen">
    <vt:lpwstr/>
  </property>
  <property fmtid="{D5CDD505-2E9C-101B-9397-08002B2CF9AE}" pid="10" name="LAS">
    <vt:lpwstr/>
  </property>
  <property fmtid="{D5CDD505-2E9C-101B-9397-08002B2CF9AE}" pid="11" name="Last rev">
    <vt:lpwstr>05</vt:lpwstr>
  </property>
  <property fmtid="{D5CDD505-2E9C-101B-9397-08002B2CF9AE}" pid="12" name="MBD">
    <vt:lpwstr/>
  </property>
  <property fmtid="{D5CDD505-2E9C-101B-9397-08002B2CF9AE}" pid="13" name="Order">
    <vt:lpwstr>71700.0000000000</vt:lpwstr>
  </property>
  <property fmtid="{D5CDD505-2E9C-101B-9397-08002B2CF9AE}" pid="14" name="TN">
    <vt:lpwstr>TN</vt:lpwstr>
  </property>
  <property fmtid="{D5CDD505-2E9C-101B-9397-08002B2CF9AE}" pid="15" name="WE">
    <vt:lpwstr>WE</vt:lpwstr>
  </property>
  <property fmtid="{D5CDD505-2E9C-101B-9397-08002B2CF9AE}" pid="16" name="WP">
    <vt:lpwstr>WP</vt:lpwstr>
  </property>
</Properties>
</file>