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Purpose</w:t>
      </w:r>
    </w:p>
    <w:p>
      <w:pPr>
        <w:pStyle w:val="BodyTextIndent"/>
        <w:rPr/>
      </w:pPr>
      <w:r>
        <w:rPr/>
      </w:r>
    </w:p>
    <w:p>
      <w:pPr>
        <w:pStyle w:val="BodyTextIndent"/>
        <w:rPr/>
      </w:pPr>
      <w:r>
        <w:rPr/>
        <w:t>The purpose of a project plan is to enable that the contract requirements are met in a planned and controlled manner.</w:t>
      </w:r>
    </w:p>
    <w:p>
      <w:pPr>
        <w:pStyle w:val="BodyTextIndent"/>
        <w:rPr/>
      </w:pPr>
      <w:r>
        <w:rPr/>
      </w:r>
    </w:p>
    <w:p>
      <w:pPr>
        <w:pStyle w:val="Heading1"/>
        <w:rPr/>
      </w:pPr>
      <w:r>
        <w:rPr/>
        <w:t>Scope</w:t>
      </w:r>
    </w:p>
    <w:p>
      <w:pPr>
        <w:pStyle w:val="Header"/>
        <w:tabs>
          <w:tab w:val="clear" w:pos="4320"/>
          <w:tab w:val="clear" w:pos="8640"/>
        </w:tabs>
        <w:rPr/>
      </w:pPr>
      <w:r>
        <w:rPr/>
      </w:r>
    </w:p>
    <w:p>
      <w:pPr>
        <w:pStyle w:val="Normal"/>
        <w:rPr/>
      </w:pPr>
      <w:r>
        <w:rPr/>
        <w:t>Project Plans are mandatory within the SHANFARI TRADING AND FURNISHING CO. LLC organisation.</w:t>
      </w:r>
    </w:p>
    <w:p>
      <w:pPr>
        <w:pStyle w:val="Normal"/>
        <w:rPr/>
      </w:pPr>
      <w:r>
        <w:rPr/>
        <w:t>The users of this procedure are all staff.</w:t>
      </w:r>
    </w:p>
    <w:p>
      <w:pPr>
        <w:pStyle w:val="Normal"/>
        <w:rPr/>
      </w:pPr>
      <w:r>
        <w:rPr/>
        <w:t>This procedure is applicable for certain pre-qualifications for selected projects, all company controlled tenders and projects.</w:t>
      </w:r>
    </w:p>
    <w:p>
      <w:pPr>
        <w:pStyle w:val="Normal"/>
        <w:rPr/>
      </w:pPr>
      <w:r>
        <w:rPr/>
        <w:t>In cases where SHANFARI TRADING AND FURNISHING CO. LLC is a non-leading partner in a Joint Venture, the aim is to achieve at least a Quality and Safety standard comparable with SHANFARI TRADING AND FURNISHING CO. LLC’s own standard.</w:t>
      </w:r>
    </w:p>
    <w:p>
      <w:pPr>
        <w:pStyle w:val="Normal"/>
        <w:tabs>
          <w:tab w:val="clear" w:pos="567"/>
          <w:tab w:val="left" w:pos="927" w:leader="none"/>
        </w:tabs>
        <w:ind w:left="927" w:right="0"/>
        <w:rPr/>
      </w:pPr>
      <w:r>
        <w:rPr/>
      </w:r>
    </w:p>
    <w:p>
      <w:pPr>
        <w:pStyle w:val="Heading1"/>
        <w:rPr/>
      </w:pPr>
      <w:r>
        <w:rPr/>
        <w:t>Explanation of terms</w:t>
      </w:r>
    </w:p>
    <w:p>
      <w:pPr>
        <w:pStyle w:val="Normal"/>
        <w:rPr/>
      </w:pPr>
      <w:r>
        <w:rPr/>
      </w:r>
    </w:p>
    <w:p>
      <w:pPr>
        <w:pStyle w:val="Header"/>
        <w:tabs>
          <w:tab w:val="clear" w:pos="4320"/>
          <w:tab w:val="clear" w:pos="8640"/>
          <w:tab w:val="left" w:pos="2835" w:leader="none"/>
        </w:tabs>
        <w:rPr/>
      </w:pPr>
      <w:r>
        <w:rPr/>
        <w:t xml:space="preserve">Company controlled </w:t>
        <w:tab/>
        <w:t>A tender/project where SHANFARI TRADING AND FURNISHING CO. LLC is the sponsor.</w:t>
      </w:r>
    </w:p>
    <w:p>
      <w:pPr>
        <w:pStyle w:val="BodyTextIndent"/>
        <w:tabs>
          <w:tab w:val="clear" w:pos="567"/>
          <w:tab w:val="left" w:pos="2835" w:leader="none"/>
        </w:tabs>
        <w:rPr/>
      </w:pPr>
      <w:r>
        <w:rPr/>
        <w:t>tender/project:</w:t>
        <w:tab/>
      </w:r>
    </w:p>
    <w:p>
      <w:pPr>
        <w:pStyle w:val="BodyTextIndent"/>
        <w:tabs>
          <w:tab w:val="clear" w:pos="567"/>
          <w:tab w:val="left" w:pos="2835" w:leader="none"/>
        </w:tabs>
        <w:rPr/>
      </w:pPr>
      <w:r>
        <w:rPr/>
      </w:r>
    </w:p>
    <w:p>
      <w:pPr>
        <w:pStyle w:val="BodyTextIndent"/>
        <w:tabs>
          <w:tab w:val="clear" w:pos="567"/>
          <w:tab w:val="left" w:pos="2835" w:leader="none"/>
        </w:tabs>
        <w:rPr/>
      </w:pPr>
      <w:r>
        <w:rPr/>
        <w:t xml:space="preserve">Outline Project Plan: </w:t>
        <w:tab/>
        <w:t xml:space="preserve">An Outline of a Project Plan, used during pre-qualification and </w:t>
        <w:tab/>
        <w:tab/>
        <w:t>tender stage. This usually consists of an amended document [QU-</w:t>
        <w:tab/>
        <w:t>E-02] and a number of selected documents.</w:t>
      </w:r>
    </w:p>
    <w:p>
      <w:pPr>
        <w:pStyle w:val="BodyTextIndent"/>
        <w:tabs>
          <w:tab w:val="clear" w:pos="567"/>
          <w:tab w:val="left" w:pos="2835" w:leader="none"/>
        </w:tabs>
        <w:rPr/>
      </w:pPr>
      <w:r>
        <w:rPr/>
      </w:r>
    </w:p>
    <w:p>
      <w:pPr>
        <w:pStyle w:val="Header"/>
        <w:tabs>
          <w:tab w:val="clear" w:pos="4320"/>
          <w:tab w:val="clear" w:pos="8640"/>
          <w:tab w:val="left" w:pos="2835" w:leader="none"/>
        </w:tabs>
        <w:rPr/>
      </w:pPr>
      <w:r>
        <w:rPr/>
        <w:t xml:space="preserve">Outline Project </w:t>
        <w:tab/>
        <w:t>An Outline of the Project Design Plan [PDP].</w:t>
      </w:r>
    </w:p>
    <w:p>
      <w:pPr>
        <w:pStyle w:val="Normal"/>
        <w:tabs>
          <w:tab w:val="clear" w:pos="567"/>
          <w:tab w:val="left" w:pos="2835" w:leader="none"/>
        </w:tabs>
        <w:rPr/>
      </w:pPr>
      <w:r>
        <w:rPr/>
        <w:t>Design Plan:</w:t>
        <w:tab/>
        <w:t>[ the typical contents of a PDP are enclosed as attachment 1].</w:t>
      </w:r>
    </w:p>
    <w:p>
      <w:pPr>
        <w:pStyle w:val="Normal"/>
        <w:tabs>
          <w:tab w:val="clear" w:pos="567"/>
          <w:tab w:val="left" w:pos="2835" w:leader="none"/>
        </w:tabs>
        <w:rPr/>
      </w:pPr>
      <w:r>
        <w:rPr/>
      </w:r>
    </w:p>
    <w:p>
      <w:pPr>
        <w:pStyle w:val="BodyTextIndent"/>
        <w:tabs>
          <w:tab w:val="clear" w:pos="567"/>
          <w:tab w:val="left" w:pos="2835" w:leader="none"/>
        </w:tabs>
        <w:rPr/>
      </w:pPr>
      <w:r>
        <w:rPr/>
        <w:t>Project Plan:</w:t>
        <w:tab/>
        <w:t>A project specific Project Plan.</w:t>
      </w:r>
    </w:p>
    <w:p>
      <w:pPr>
        <w:pStyle w:val="Normal"/>
        <w:tabs>
          <w:tab w:val="clear" w:pos="567"/>
          <w:tab w:val="left" w:pos="2835" w:leader="none"/>
        </w:tabs>
        <w:rPr/>
      </w:pPr>
      <w:r>
        <w:rPr/>
      </w:r>
    </w:p>
    <w:p>
      <w:pPr>
        <w:pStyle w:val="Header"/>
        <w:tabs>
          <w:tab w:val="clear" w:pos="4320"/>
          <w:tab w:val="clear" w:pos="8640"/>
          <w:tab w:val="left" w:pos="2835" w:leader="none"/>
        </w:tabs>
        <w:rPr/>
      </w:pPr>
      <w:r>
        <w:rPr/>
        <w:t xml:space="preserve">Project Design Plan: </w:t>
        <w:tab/>
        <w:t>A project specific Project Design Plan.</w:t>
      </w:r>
    </w:p>
    <w:p>
      <w:pPr>
        <w:pStyle w:val="Normal"/>
        <w:rPr/>
      </w:pPr>
      <w:r>
        <w:rPr/>
      </w:r>
    </w:p>
    <w:p>
      <w:pPr>
        <w:pStyle w:val="Heading1"/>
        <w:rPr/>
      </w:pPr>
      <w:r>
        <w:rPr/>
        <w:t>Interface documentation</w:t>
      </w:r>
    </w:p>
    <w:p>
      <w:pPr>
        <w:pStyle w:val="Normal"/>
        <w:rPr/>
      </w:pPr>
      <w:r>
        <w:rPr/>
      </w:r>
    </w:p>
    <w:p>
      <w:pPr>
        <w:pStyle w:val="Normal"/>
        <w:numPr>
          <w:ilvl w:val="0"/>
          <w:numId w:val="6"/>
        </w:numPr>
        <w:tabs>
          <w:tab w:val="clear" w:pos="567"/>
          <w:tab w:val="left" w:pos="927" w:leader="none"/>
        </w:tabs>
        <w:ind w:hanging="360" w:left="927" w:right="0"/>
        <w:rPr/>
      </w:pPr>
      <w:r>
        <w:rPr/>
        <w:t>Draft Preliminary Project Plan [QU-E-02]</w:t>
      </w:r>
    </w:p>
    <w:p>
      <w:pPr>
        <w:pStyle w:val="Normal"/>
        <w:numPr>
          <w:ilvl w:val="0"/>
          <w:numId w:val="6"/>
        </w:numPr>
        <w:tabs>
          <w:tab w:val="clear" w:pos="567"/>
          <w:tab w:val="left" w:pos="927" w:leader="none"/>
        </w:tabs>
        <w:ind w:hanging="360" w:left="927" w:right="0"/>
        <w:rPr/>
      </w:pPr>
      <w:r>
        <w:rPr/>
        <w:t>Procedure pre-qualifications [PR-P-08]</w:t>
      </w:r>
    </w:p>
    <w:p>
      <w:pPr>
        <w:pStyle w:val="Normal"/>
        <w:numPr>
          <w:ilvl w:val="0"/>
          <w:numId w:val="6"/>
        </w:numPr>
        <w:tabs>
          <w:tab w:val="clear" w:pos="567"/>
          <w:tab w:val="left" w:pos="927" w:leader="none"/>
        </w:tabs>
        <w:ind w:hanging="360" w:left="927" w:right="0"/>
        <w:rPr/>
      </w:pPr>
      <w:r>
        <w:rPr/>
        <w:t>Procedure Partner Assessment [AR-P-06]</w:t>
      </w:r>
    </w:p>
    <w:p>
      <w:pPr>
        <w:pStyle w:val="Normal"/>
        <w:numPr>
          <w:ilvl w:val="0"/>
          <w:numId w:val="6"/>
        </w:numPr>
        <w:tabs>
          <w:tab w:val="clear" w:pos="567"/>
          <w:tab w:val="left" w:pos="927" w:leader="none"/>
        </w:tabs>
        <w:ind w:hanging="360" w:left="927" w:right="0"/>
        <w:rPr/>
      </w:pPr>
      <w:r>
        <w:rPr/>
        <w:t>Procedure Risk Analysis [PE-P-17]</w:t>
      </w:r>
    </w:p>
    <w:p>
      <w:pPr>
        <w:pStyle w:val="Normal"/>
        <w:rPr/>
      </w:pPr>
      <w:r>
        <w:rPr/>
      </w:r>
    </w:p>
    <w:p>
      <w:pPr>
        <w:pStyle w:val="Heading1"/>
        <w:rPr/>
      </w:pPr>
      <w:r>
        <w:rPr/>
        <w:t>Responsibilities</w:t>
      </w:r>
    </w:p>
    <w:p>
      <w:pPr>
        <w:pStyle w:val="Normal"/>
        <w:rPr/>
      </w:pPr>
      <w:r>
        <w:rPr/>
      </w:r>
    </w:p>
    <w:p>
      <w:pPr>
        <w:pStyle w:val="Normal"/>
        <w:rPr/>
      </w:pPr>
      <w:r>
        <w:rPr>
          <w:u w:val="single"/>
        </w:rPr>
        <w:t>During pre-qualification phase</w:t>
      </w:r>
      <w:r>
        <w:rPr/>
        <w:t xml:space="preserve">, the </w:t>
      </w:r>
      <w:r>
        <w:rPr>
          <w:b/>
        </w:rPr>
        <w:t>Area Managers</w:t>
      </w:r>
      <w:r>
        <w:rPr/>
        <w:t xml:space="preserve"> are responsible for ensuring that agreements are made regarding the use of the major project management tools, to be implemented after project award.</w:t>
      </w:r>
    </w:p>
    <w:p>
      <w:pPr>
        <w:pStyle w:val="Normal"/>
        <w:rPr/>
      </w:pPr>
      <w:r>
        <w:rPr/>
      </w:r>
    </w:p>
    <w:p>
      <w:pPr>
        <w:pStyle w:val="Normal"/>
        <w:rPr/>
      </w:pPr>
      <w:r>
        <w:rPr>
          <w:u w:val="single"/>
        </w:rPr>
        <w:t>During tender phase</w:t>
      </w:r>
      <w:r>
        <w:rPr/>
        <w:t xml:space="preserve">, the </w:t>
      </w:r>
      <w:r>
        <w:rPr>
          <w:b/>
        </w:rPr>
        <w:t>Area Managers</w:t>
      </w:r>
      <w:r>
        <w:rPr/>
        <w:t xml:space="preserve"> are responsible for ensuring that agreements are made regarding the use of the above indicated outline project plans, to be implemented after project award.</w:t>
      </w:r>
    </w:p>
    <w:p>
      <w:pPr>
        <w:pStyle w:val="Normal"/>
        <w:rPr/>
      </w:pPr>
      <w:r>
        <w:rPr/>
      </w:r>
    </w:p>
    <w:p>
      <w:pPr>
        <w:pStyle w:val="Normal"/>
        <w:rPr/>
      </w:pPr>
      <w:r>
        <w:rPr/>
        <w:t xml:space="preserve">The </w:t>
      </w:r>
      <w:r>
        <w:rPr>
          <w:b/>
        </w:rPr>
        <w:t>Project Manager</w:t>
      </w:r>
      <w:r>
        <w:rPr/>
        <w:t xml:space="preserve"> is responsible that the Project Plan, including a schedule of deliverables, has been completed one month after start of Work Preparation or after the effective date of the Contract, whichever is the earliest.</w:t>
      </w:r>
    </w:p>
    <w:p>
      <w:pPr>
        <w:pStyle w:val="Normal"/>
        <w:rPr/>
      </w:pPr>
      <w:r>
        <w:rPr/>
        <w:t xml:space="preserve">In the case of a consortium [not an integrated joint venture] a project co-ordination plan is to be agreed with the consortium members, based on the contract and the typical project plan. The individual parties to work out their own project plan which shall comply with the co-ordination plan. </w:t>
      </w:r>
    </w:p>
    <w:p>
      <w:pPr>
        <w:pStyle w:val="Header"/>
        <w:tabs>
          <w:tab w:val="clear" w:pos="4320"/>
          <w:tab w:val="clear" w:pos="8640"/>
        </w:tabs>
        <w:rPr/>
      </w:pPr>
      <w:r>
        <w:rPr/>
      </w:r>
    </w:p>
    <w:p>
      <w:pPr>
        <w:pStyle w:val="Heading1"/>
        <w:rPr/>
      </w:pPr>
      <w:r>
        <w:rPr/>
        <w:t>Description</w:t>
      </w:r>
    </w:p>
    <w:p>
      <w:pPr>
        <w:pStyle w:val="Normal"/>
        <w:rPr/>
      </w:pPr>
      <w:r>
        <w:rPr/>
      </w:r>
    </w:p>
    <w:p>
      <w:pPr>
        <w:pStyle w:val="Heading2"/>
        <w:rPr/>
      </w:pPr>
      <w:r>
        <w:rPr/>
        <w:t>Form of co-operation and structure of Co-ordination Plan / Project Plan</w:t>
      </w:r>
    </w:p>
    <w:p>
      <w:pPr>
        <w:pStyle w:val="Normal"/>
        <w:rPr/>
      </w:pPr>
      <w:r>
        <w:rPr/>
      </w:r>
    </w:p>
    <w:p>
      <w:pPr>
        <w:pStyle w:val="Normal"/>
        <w:rPr/>
      </w:pPr>
      <w:r>
        <w:rPr/>
        <w:t>In the case of a consortium [not an integrated joint venture] SHANFARI TRADING AND FURNISHING CO. LLC shall endeavour to agree a project co-ordination plan with the consortium members, [based on the contract and the typical project plan]. Individual parties should work out their own project plan, which shall comply with the co-ordination plan requirements.</w:t>
      </w:r>
    </w:p>
    <w:p>
      <w:pPr>
        <w:pStyle w:val="Normal"/>
        <w:rPr/>
      </w:pPr>
      <w:r>
        <w:rPr/>
      </w:r>
    </w:p>
    <w:p>
      <w:pPr>
        <w:pStyle w:val="Heading2"/>
        <w:rPr/>
      </w:pPr>
      <w:r>
        <w:rPr/>
        <w:t>During Pre-Qualification Phase</w:t>
      </w:r>
    </w:p>
    <w:p>
      <w:pPr>
        <w:pStyle w:val="Normal"/>
        <w:rPr/>
      </w:pPr>
      <w:r>
        <w:rPr/>
      </w:r>
    </w:p>
    <w:p>
      <w:pPr>
        <w:pStyle w:val="Normal"/>
        <w:rPr/>
      </w:pPr>
      <w:r>
        <w:rPr/>
        <w:t>Depending on the form of co-operation between partners, a minimum number of relevant project management procedures [tools] and content lists, to be used after project award, need to be agreed during pre-qualification stage. This agreeing process can be in the form of assessing each others in-house project management tools and selecting the most suitable for the project. In this early stage the agreement document can be in the form of a co-ordination plan.</w:t>
      </w:r>
    </w:p>
    <w:p>
      <w:pPr>
        <w:pStyle w:val="Normal"/>
        <w:rPr/>
      </w:pPr>
      <w:r>
        <w:rPr/>
        <w:t>The pre-bid agreement should contain a clause that the tender design costs [internal as well as external] are to be handled as third party costs and are to be shared between the parties.</w:t>
      </w:r>
    </w:p>
    <w:p>
      <w:pPr>
        <w:pStyle w:val="Normal"/>
        <w:rPr>
          <w:b/>
        </w:rPr>
      </w:pPr>
      <w:r>
        <w:rPr>
          <w:b/>
        </w:rPr>
      </w:r>
    </w:p>
    <w:p>
      <w:pPr>
        <w:pStyle w:val="BodyTextIndent"/>
        <w:rPr/>
      </w:pPr>
      <w:r>
        <w:rPr/>
        <w:t>Project management tools requiring agreement are:</w:t>
      </w:r>
    </w:p>
    <w:p>
      <w:pPr>
        <w:pStyle w:val="Normal"/>
        <w:rPr>
          <w:b/>
        </w:rPr>
      </w:pPr>
      <w:r>
        <w:rPr>
          <w:b/>
        </w:rPr>
      </w:r>
    </w:p>
    <w:p>
      <w:pPr>
        <w:pStyle w:val="Normal"/>
        <w:numPr>
          <w:ilvl w:val="0"/>
          <w:numId w:val="23"/>
        </w:numPr>
        <w:tabs>
          <w:tab w:val="clear" w:pos="567"/>
          <w:tab w:val="left" w:pos="927" w:leader="none"/>
        </w:tabs>
        <w:ind w:hanging="360" w:left="927" w:right="0"/>
        <w:rPr/>
      </w:pPr>
      <w:r>
        <w:rPr/>
        <w:t>For a consortium partner:</w:t>
      </w:r>
    </w:p>
    <w:p>
      <w:pPr>
        <w:pStyle w:val="Normal"/>
        <w:numPr>
          <w:ilvl w:val="0"/>
          <w:numId w:val="2"/>
        </w:numPr>
        <w:tabs>
          <w:tab w:val="clear" w:pos="567"/>
          <w:tab w:val="left" w:pos="1287" w:leader="none"/>
        </w:tabs>
        <w:ind w:hanging="360" w:left="1287" w:right="0"/>
        <w:rPr/>
      </w:pPr>
      <w:r>
        <w:rPr/>
        <w:t>Correspondence procedure</w:t>
      </w:r>
    </w:p>
    <w:p>
      <w:pPr>
        <w:pStyle w:val="Normal"/>
        <w:numPr>
          <w:ilvl w:val="0"/>
          <w:numId w:val="2"/>
        </w:numPr>
        <w:tabs>
          <w:tab w:val="clear" w:pos="567"/>
          <w:tab w:val="left" w:pos="1287" w:leader="none"/>
        </w:tabs>
        <w:ind w:hanging="360" w:left="1287" w:right="0"/>
        <w:rPr>
          <w:b/>
        </w:rPr>
      </w:pPr>
      <w:r>
        <w:rPr/>
        <w:t>Project document management procedure</w:t>
      </w:r>
    </w:p>
    <w:p>
      <w:pPr>
        <w:pStyle w:val="Normal"/>
        <w:numPr>
          <w:ilvl w:val="0"/>
          <w:numId w:val="2"/>
        </w:numPr>
        <w:tabs>
          <w:tab w:val="clear" w:pos="567"/>
          <w:tab w:val="left" w:pos="1287" w:leader="none"/>
        </w:tabs>
        <w:ind w:hanging="360" w:left="1287" w:right="0"/>
        <w:rPr>
          <w:b/>
        </w:rPr>
      </w:pPr>
      <w:r>
        <w:rPr/>
        <w:t>IT systems</w:t>
      </w:r>
    </w:p>
    <w:p>
      <w:pPr>
        <w:pStyle w:val="Normal"/>
        <w:numPr>
          <w:ilvl w:val="0"/>
          <w:numId w:val="2"/>
        </w:numPr>
        <w:tabs>
          <w:tab w:val="clear" w:pos="567"/>
          <w:tab w:val="left" w:pos="1287" w:leader="none"/>
        </w:tabs>
        <w:ind w:hanging="360" w:left="1287" w:right="0"/>
        <w:rPr>
          <w:b/>
        </w:rPr>
      </w:pPr>
      <w:r>
        <w:rPr/>
        <w:t>Contents of the Project Plan</w:t>
      </w:r>
    </w:p>
    <w:p>
      <w:pPr>
        <w:pStyle w:val="Normal"/>
        <w:numPr>
          <w:ilvl w:val="0"/>
          <w:numId w:val="2"/>
        </w:numPr>
        <w:tabs>
          <w:tab w:val="clear" w:pos="567"/>
          <w:tab w:val="left" w:pos="1287" w:leader="none"/>
        </w:tabs>
        <w:ind w:hanging="360" w:left="1287" w:right="0"/>
        <w:rPr>
          <w:b/>
        </w:rPr>
      </w:pPr>
      <w:r>
        <w:rPr/>
        <w:t>Specific quality and safety requirements</w:t>
        <w:br/>
      </w:r>
    </w:p>
    <w:p>
      <w:pPr>
        <w:pStyle w:val="Normal"/>
        <w:numPr>
          <w:ilvl w:val="0"/>
          <w:numId w:val="17"/>
        </w:numPr>
        <w:tabs>
          <w:tab w:val="clear" w:pos="567"/>
          <w:tab w:val="left" w:pos="927" w:leader="none"/>
        </w:tabs>
        <w:ind w:hanging="360" w:left="927" w:right="0"/>
        <w:rPr/>
      </w:pPr>
      <w:r>
        <w:rPr/>
        <w:t>For an integrated joint venture:</w:t>
      </w:r>
    </w:p>
    <w:p>
      <w:pPr>
        <w:pStyle w:val="Normal"/>
        <w:numPr>
          <w:ilvl w:val="0"/>
          <w:numId w:val="9"/>
        </w:numPr>
        <w:tabs>
          <w:tab w:val="clear" w:pos="567"/>
          <w:tab w:val="left" w:pos="1287" w:leader="none"/>
        </w:tabs>
        <w:ind w:hanging="360" w:left="1287" w:right="0"/>
        <w:rPr/>
      </w:pPr>
      <w:r>
        <w:rPr/>
        <w:t>Correspondence procedure</w:t>
      </w:r>
    </w:p>
    <w:p>
      <w:pPr>
        <w:pStyle w:val="Normal"/>
        <w:numPr>
          <w:ilvl w:val="0"/>
          <w:numId w:val="9"/>
        </w:numPr>
        <w:tabs>
          <w:tab w:val="clear" w:pos="567"/>
          <w:tab w:val="left" w:pos="1287" w:leader="none"/>
        </w:tabs>
        <w:ind w:hanging="360" w:left="1287" w:right="0"/>
        <w:rPr/>
      </w:pPr>
      <w:r>
        <w:rPr/>
        <w:t>Project document management procedure</w:t>
      </w:r>
    </w:p>
    <w:p>
      <w:pPr>
        <w:pStyle w:val="Normal"/>
        <w:numPr>
          <w:ilvl w:val="0"/>
          <w:numId w:val="9"/>
        </w:numPr>
        <w:tabs>
          <w:tab w:val="clear" w:pos="567"/>
          <w:tab w:val="left" w:pos="1287" w:leader="none"/>
        </w:tabs>
        <w:ind w:hanging="360" w:left="1287" w:right="0"/>
        <w:rPr/>
      </w:pPr>
      <w:r>
        <w:rPr/>
        <w:t>IT systems</w:t>
      </w:r>
    </w:p>
    <w:p>
      <w:pPr>
        <w:pStyle w:val="Normal"/>
        <w:numPr>
          <w:ilvl w:val="0"/>
          <w:numId w:val="9"/>
        </w:numPr>
        <w:tabs>
          <w:tab w:val="clear" w:pos="567"/>
          <w:tab w:val="left" w:pos="1287" w:leader="none"/>
        </w:tabs>
        <w:ind w:hanging="360" w:left="1287" w:right="0"/>
        <w:rPr/>
      </w:pPr>
      <w:r>
        <w:rPr/>
        <w:t>Contents of the Project Plan</w:t>
      </w:r>
    </w:p>
    <w:p>
      <w:pPr>
        <w:pStyle w:val="Normal"/>
        <w:numPr>
          <w:ilvl w:val="0"/>
          <w:numId w:val="9"/>
        </w:numPr>
        <w:tabs>
          <w:tab w:val="clear" w:pos="567"/>
          <w:tab w:val="left" w:pos="1287" w:leader="none"/>
        </w:tabs>
        <w:ind w:hanging="360" w:left="1287" w:right="0"/>
        <w:rPr/>
      </w:pPr>
      <w:r>
        <w:rPr/>
        <w:t>Budget, Cost control &amp; forecasting system</w:t>
      </w:r>
    </w:p>
    <w:p>
      <w:pPr>
        <w:pStyle w:val="Normal"/>
        <w:numPr>
          <w:ilvl w:val="0"/>
          <w:numId w:val="9"/>
        </w:numPr>
        <w:tabs>
          <w:tab w:val="clear" w:pos="567"/>
          <w:tab w:val="left" w:pos="1287" w:leader="none"/>
        </w:tabs>
        <w:ind w:hanging="360" w:left="1287" w:right="0"/>
        <w:rPr/>
      </w:pPr>
      <w:r>
        <w:rPr/>
        <w:t>Underlying administrative system</w:t>
      </w:r>
    </w:p>
    <w:p>
      <w:pPr>
        <w:pStyle w:val="Normal"/>
        <w:ind w:left="993" w:right="0"/>
        <w:rPr/>
      </w:pPr>
      <w:r>
        <w:rPr/>
      </w:r>
    </w:p>
    <w:p>
      <w:pPr>
        <w:pStyle w:val="Normal"/>
        <w:numPr>
          <w:ilvl w:val="0"/>
          <w:numId w:val="4"/>
        </w:numPr>
        <w:tabs>
          <w:tab w:val="clear" w:pos="567"/>
          <w:tab w:val="left" w:pos="927" w:leader="none"/>
        </w:tabs>
        <w:ind w:hanging="360" w:left="927" w:right="0"/>
        <w:rPr/>
      </w:pPr>
      <w:r>
        <w:rPr/>
        <w:t>For a design subcontractor:</w:t>
      </w:r>
    </w:p>
    <w:p>
      <w:pPr>
        <w:pStyle w:val="Normal"/>
        <w:numPr>
          <w:ilvl w:val="0"/>
          <w:numId w:val="3"/>
        </w:numPr>
        <w:tabs>
          <w:tab w:val="clear" w:pos="567"/>
          <w:tab w:val="left" w:pos="1287" w:leader="none"/>
        </w:tabs>
        <w:ind w:hanging="360" w:left="1287" w:right="0"/>
        <w:rPr/>
      </w:pPr>
      <w:r>
        <w:rPr/>
        <w:t>Correspondence procedure</w:t>
      </w:r>
    </w:p>
    <w:p>
      <w:pPr>
        <w:pStyle w:val="Normal"/>
        <w:numPr>
          <w:ilvl w:val="0"/>
          <w:numId w:val="3"/>
        </w:numPr>
        <w:tabs>
          <w:tab w:val="clear" w:pos="567"/>
          <w:tab w:val="left" w:pos="1287" w:leader="none"/>
        </w:tabs>
        <w:ind w:hanging="360" w:left="1287" w:right="0"/>
        <w:rPr/>
      </w:pPr>
      <w:r>
        <w:rPr/>
        <w:t>Project document management procedure</w:t>
      </w:r>
    </w:p>
    <w:p>
      <w:pPr>
        <w:pStyle w:val="Normal"/>
        <w:numPr>
          <w:ilvl w:val="0"/>
          <w:numId w:val="3"/>
        </w:numPr>
        <w:tabs>
          <w:tab w:val="clear" w:pos="567"/>
          <w:tab w:val="left" w:pos="1287" w:leader="none"/>
        </w:tabs>
        <w:ind w:hanging="360" w:left="1287" w:right="0"/>
        <w:rPr/>
      </w:pPr>
      <w:r>
        <w:rPr/>
        <w:t>Design document management procedure</w:t>
      </w:r>
    </w:p>
    <w:p>
      <w:pPr>
        <w:pStyle w:val="Normal"/>
        <w:numPr>
          <w:ilvl w:val="0"/>
          <w:numId w:val="3"/>
        </w:numPr>
        <w:tabs>
          <w:tab w:val="clear" w:pos="567"/>
          <w:tab w:val="left" w:pos="1287" w:leader="none"/>
        </w:tabs>
        <w:ind w:hanging="360" w:left="1287" w:right="0"/>
        <w:rPr/>
      </w:pPr>
      <w:r>
        <w:rPr/>
        <w:t>IT systems</w:t>
        <w:b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r>
        <w:rPr/>
        <w:t>During Tender Phase</w:t>
      </w:r>
    </w:p>
    <w:p>
      <w:pPr>
        <w:pStyle w:val="Normal"/>
        <w:rPr/>
      </w:pPr>
      <w:r>
        <w:rPr/>
      </w:r>
    </w:p>
    <w:p>
      <w:pPr>
        <w:pStyle w:val="Normal"/>
        <w:rPr/>
      </w:pPr>
      <w:r>
        <w:rPr/>
        <w:t>Depending on the form of co-operation between partners, a minimum number of relevant project management procedures [tools], to be used after contract award, need to be agreed during tender stage.</w:t>
      </w:r>
    </w:p>
    <w:p>
      <w:pPr>
        <w:pStyle w:val="Normal"/>
        <w:rPr/>
      </w:pPr>
      <w:r>
        <w:rPr/>
        <w:t>The systems and procedures to be used during tender stage also need to be agreed between the partners.</w:t>
      </w:r>
    </w:p>
    <w:p>
      <w:pPr>
        <w:pStyle w:val="Header"/>
        <w:tabs>
          <w:tab w:val="clear" w:pos="4320"/>
          <w:tab w:val="clear" w:pos="8640"/>
        </w:tabs>
        <w:rPr/>
      </w:pPr>
      <w:r>
        <w:rPr/>
      </w:r>
    </w:p>
    <w:p>
      <w:pPr>
        <w:pStyle w:val="Header"/>
        <w:tabs>
          <w:tab w:val="clear" w:pos="4320"/>
          <w:tab w:val="clear" w:pos="8640"/>
        </w:tabs>
        <w:rPr/>
      </w:pPr>
      <w:r>
        <w:rPr/>
        <w:t>System controlling documentation consists of:</w:t>
      </w:r>
    </w:p>
    <w:p>
      <w:pPr>
        <w:pStyle w:val="Header"/>
        <w:tabs>
          <w:tab w:val="clear" w:pos="4320"/>
          <w:tab w:val="clear" w:pos="8640"/>
        </w:tabs>
        <w:rPr/>
      </w:pPr>
      <w:r>
        <w:rPr/>
      </w:r>
    </w:p>
    <w:p>
      <w:pPr>
        <w:pStyle w:val="Normal"/>
        <w:numPr>
          <w:ilvl w:val="0"/>
          <w:numId w:val="5"/>
        </w:numPr>
        <w:tabs>
          <w:tab w:val="clear" w:pos="567"/>
          <w:tab w:val="left" w:pos="927" w:leader="none"/>
        </w:tabs>
        <w:ind w:hanging="360" w:left="927" w:right="0"/>
        <w:rPr/>
      </w:pPr>
      <w:r>
        <w:rPr/>
        <w:t>For a consortium partner:</w:t>
      </w:r>
    </w:p>
    <w:p>
      <w:pPr>
        <w:pStyle w:val="Normal"/>
        <w:numPr>
          <w:ilvl w:val="0"/>
          <w:numId w:val="13"/>
        </w:numPr>
        <w:tabs>
          <w:tab w:val="clear" w:pos="567"/>
          <w:tab w:val="left" w:pos="1287" w:leader="none"/>
        </w:tabs>
        <w:ind w:hanging="340" w:left="1267" w:right="0"/>
        <w:rPr/>
      </w:pPr>
      <w:r>
        <w:rPr/>
        <w:t>The Outline Project Co-ordination Plan</w:t>
      </w:r>
    </w:p>
    <w:p>
      <w:pPr>
        <w:pStyle w:val="Normal"/>
        <w:tabs>
          <w:tab w:val="clear" w:pos="567"/>
          <w:tab w:val="left" w:pos="927" w:leader="none"/>
        </w:tabs>
        <w:ind w:left="927" w:right="0"/>
        <w:rPr/>
      </w:pPr>
      <w:r>
        <w:rPr/>
      </w:r>
    </w:p>
    <w:p>
      <w:pPr>
        <w:pStyle w:val="Normal"/>
        <w:numPr>
          <w:ilvl w:val="0"/>
          <w:numId w:val="7"/>
        </w:numPr>
        <w:tabs>
          <w:tab w:val="clear" w:pos="567"/>
          <w:tab w:val="left" w:pos="927" w:leader="none"/>
        </w:tabs>
        <w:ind w:hanging="360" w:left="927" w:right="0"/>
        <w:rPr/>
      </w:pPr>
      <w:r>
        <w:rPr/>
        <w:t>For an integrated joint venture:</w:t>
      </w:r>
    </w:p>
    <w:p>
      <w:pPr>
        <w:pStyle w:val="Normal"/>
        <w:numPr>
          <w:ilvl w:val="0"/>
          <w:numId w:val="8"/>
        </w:numPr>
        <w:tabs>
          <w:tab w:val="clear" w:pos="567"/>
          <w:tab w:val="left" w:pos="1287" w:leader="none"/>
        </w:tabs>
        <w:ind w:hanging="340" w:left="1267" w:right="0"/>
        <w:rPr/>
      </w:pPr>
      <w:r>
        <w:rPr/>
        <w:t>The Outline Project Plan</w:t>
        <w:br/>
      </w:r>
    </w:p>
    <w:p>
      <w:pPr>
        <w:pStyle w:val="Normal"/>
        <w:numPr>
          <w:ilvl w:val="0"/>
          <w:numId w:val="14"/>
        </w:numPr>
        <w:tabs>
          <w:tab w:val="clear" w:pos="567"/>
          <w:tab w:val="left" w:pos="927" w:leader="none"/>
        </w:tabs>
        <w:ind w:hanging="360" w:left="927" w:right="0"/>
        <w:rPr/>
      </w:pPr>
      <w:r>
        <w:rPr/>
        <w:t>For a design subcontractor:</w:t>
      </w:r>
    </w:p>
    <w:p>
      <w:pPr>
        <w:pStyle w:val="Normal"/>
        <w:numPr>
          <w:ilvl w:val="0"/>
          <w:numId w:val="16"/>
        </w:numPr>
        <w:tabs>
          <w:tab w:val="clear" w:pos="567"/>
          <w:tab w:val="left" w:pos="1287" w:leader="none"/>
        </w:tabs>
        <w:ind w:hanging="340" w:left="1267" w:right="0"/>
        <w:rPr/>
      </w:pPr>
      <w:r>
        <w:rPr/>
        <w:t>The Outline Project Design Plan</w:t>
        <w:br/>
      </w:r>
    </w:p>
    <w:p>
      <w:pPr>
        <w:pStyle w:val="Normal"/>
        <w:numPr>
          <w:ilvl w:val="0"/>
          <w:numId w:val="14"/>
        </w:numPr>
        <w:tabs>
          <w:tab w:val="clear" w:pos="567"/>
          <w:tab w:val="left" w:pos="927" w:leader="none"/>
        </w:tabs>
        <w:ind w:hanging="360" w:left="927" w:right="0"/>
        <w:rPr/>
      </w:pPr>
      <w:r>
        <w:rPr/>
        <w:t>For a subcontractor:</w:t>
      </w:r>
    </w:p>
    <w:p>
      <w:pPr>
        <w:pStyle w:val="Normal"/>
        <w:numPr>
          <w:ilvl w:val="0"/>
          <w:numId w:val="10"/>
        </w:numPr>
        <w:tabs>
          <w:tab w:val="clear" w:pos="567"/>
          <w:tab w:val="left" w:pos="1287" w:leader="none"/>
        </w:tabs>
        <w:ind w:hanging="340" w:left="1267" w:right="0"/>
        <w:rPr/>
      </w:pPr>
      <w:r>
        <w:rPr/>
        <w:t xml:space="preserve">Conformance with the Outline Project Plan.  Specific important relevant procedures   </w:t>
        <w:tab/>
        <w:t>to be enclosed in the bid package.</w:t>
      </w:r>
    </w:p>
    <w:p>
      <w:pPr>
        <w:pStyle w:val="BodyTextIndent2"/>
        <w:tabs>
          <w:tab w:val="clear" w:pos="567"/>
          <w:tab w:val="left" w:pos="927" w:leader="none"/>
        </w:tabs>
        <w:ind w:left="927" w:right="0"/>
        <w:rPr/>
      </w:pPr>
      <w:r>
        <w:rPr/>
      </w:r>
    </w:p>
    <w:p>
      <w:pPr>
        <w:pStyle w:val="BodyTextIndent2"/>
        <w:tabs>
          <w:tab w:val="clear" w:pos="567"/>
          <w:tab w:val="left" w:pos="927" w:leader="none"/>
        </w:tabs>
        <w:ind w:left="927" w:right="0"/>
        <w:rPr/>
      </w:pPr>
      <w:r>
        <w:rPr/>
      </w:r>
    </w:p>
    <w:p>
      <w:pPr>
        <w:pStyle w:val="Heading2"/>
        <w:rPr/>
      </w:pPr>
      <w:r>
        <w:rPr/>
        <w:t>During Contract Phase.</w:t>
        <w:br/>
      </w:r>
    </w:p>
    <w:p>
      <w:pPr>
        <w:pStyle w:val="Normal"/>
        <w:rPr/>
      </w:pPr>
      <w:r>
        <w:rPr/>
        <w:t>System controlling documentation consists of:</w:t>
      </w:r>
    </w:p>
    <w:p>
      <w:pPr>
        <w:pStyle w:val="Normal"/>
        <w:rPr/>
      </w:pPr>
      <w:r>
        <w:rPr/>
      </w:r>
    </w:p>
    <w:p>
      <w:pPr>
        <w:pStyle w:val="Normal"/>
        <w:numPr>
          <w:ilvl w:val="0"/>
          <w:numId w:val="11"/>
        </w:numPr>
        <w:tabs>
          <w:tab w:val="clear" w:pos="567"/>
          <w:tab w:val="left" w:pos="927" w:leader="none"/>
        </w:tabs>
        <w:ind w:hanging="360" w:left="927" w:right="0"/>
        <w:rPr/>
      </w:pPr>
      <w:r>
        <w:rPr/>
        <w:t>For a consortium partner:</w:t>
      </w:r>
    </w:p>
    <w:p>
      <w:pPr>
        <w:pStyle w:val="Normal"/>
        <w:numPr>
          <w:ilvl w:val="0"/>
          <w:numId w:val="12"/>
        </w:numPr>
        <w:tabs>
          <w:tab w:val="clear" w:pos="567"/>
          <w:tab w:val="left" w:pos="1287" w:leader="none"/>
        </w:tabs>
        <w:ind w:hanging="340" w:left="1267" w:right="0"/>
        <w:rPr/>
      </w:pPr>
      <w:r>
        <w:rPr/>
        <w:t>The Outline Project Co-ordination Plan</w:t>
        <w:br/>
      </w:r>
    </w:p>
    <w:p>
      <w:pPr>
        <w:pStyle w:val="Normal"/>
        <w:numPr>
          <w:ilvl w:val="0"/>
          <w:numId w:val="18"/>
        </w:numPr>
        <w:tabs>
          <w:tab w:val="clear" w:pos="567"/>
          <w:tab w:val="left" w:pos="927" w:leader="none"/>
        </w:tabs>
        <w:ind w:hanging="360" w:left="927" w:right="0"/>
        <w:rPr/>
      </w:pPr>
      <w:r>
        <w:rPr/>
        <w:t>For an integrated joint venture:</w:t>
      </w:r>
    </w:p>
    <w:p>
      <w:pPr>
        <w:pStyle w:val="Normal"/>
        <w:numPr>
          <w:ilvl w:val="0"/>
          <w:numId w:val="20"/>
        </w:numPr>
        <w:tabs>
          <w:tab w:val="clear" w:pos="567"/>
          <w:tab w:val="left" w:pos="1287" w:leader="none"/>
        </w:tabs>
        <w:ind w:hanging="340" w:left="1267" w:right="0"/>
        <w:rPr/>
      </w:pPr>
      <w:r>
        <w:rPr/>
        <w:t>The Outline Project Plan</w:t>
        <w:br/>
      </w:r>
    </w:p>
    <w:p>
      <w:pPr>
        <w:pStyle w:val="Normal"/>
        <w:numPr>
          <w:ilvl w:val="0"/>
          <w:numId w:val="22"/>
        </w:numPr>
        <w:tabs>
          <w:tab w:val="clear" w:pos="567"/>
          <w:tab w:val="left" w:pos="927" w:leader="none"/>
        </w:tabs>
        <w:ind w:hanging="360" w:left="927" w:right="0"/>
        <w:rPr/>
      </w:pPr>
      <w:r>
        <w:rPr/>
        <w:t>For a design subcontractor:</w:t>
      </w:r>
    </w:p>
    <w:p>
      <w:pPr>
        <w:pStyle w:val="Normal"/>
        <w:numPr>
          <w:ilvl w:val="0"/>
          <w:numId w:val="19"/>
        </w:numPr>
        <w:tabs>
          <w:tab w:val="clear" w:pos="567"/>
          <w:tab w:val="left" w:pos="1287" w:leader="none"/>
        </w:tabs>
        <w:ind w:hanging="340" w:left="1267" w:right="0"/>
        <w:rPr/>
      </w:pPr>
      <w:r>
        <w:rPr/>
        <w:t>The Outline Project Design Plan</w:t>
        <w:br/>
      </w:r>
    </w:p>
    <w:p>
      <w:pPr>
        <w:pStyle w:val="Normal"/>
        <w:numPr>
          <w:ilvl w:val="0"/>
          <w:numId w:val="21"/>
        </w:numPr>
        <w:tabs>
          <w:tab w:val="clear" w:pos="567"/>
          <w:tab w:val="left" w:pos="927" w:leader="none"/>
        </w:tabs>
        <w:ind w:hanging="360" w:left="927" w:right="0"/>
        <w:rPr/>
      </w:pPr>
      <w:r>
        <w:rPr/>
        <w:t>For a subcontractor:</w:t>
      </w:r>
    </w:p>
    <w:p>
      <w:pPr>
        <w:pStyle w:val="Normal"/>
        <w:numPr>
          <w:ilvl w:val="0"/>
          <w:numId w:val="15"/>
        </w:numPr>
        <w:tabs>
          <w:tab w:val="clear" w:pos="567"/>
          <w:tab w:val="left" w:pos="1287" w:leader="none"/>
        </w:tabs>
        <w:ind w:hanging="340" w:left="1267" w:right="0"/>
        <w:rPr/>
      </w:pPr>
      <w:r>
        <w:rPr/>
        <w:t>Conformance with the Project Plan.  Specific relevant procedures to be agreed in the subcontract.</w:t>
        <w:br/>
      </w:r>
    </w:p>
    <w:p>
      <w:pPr>
        <w:pStyle w:val="Normal"/>
        <w:ind w:left="927" w:right="0"/>
        <w:rPr/>
      </w:pPr>
      <w:r>
        <w:rPr/>
      </w:r>
    </w:p>
    <w:p>
      <w:pPr>
        <w:pStyle w:val="Heading1"/>
        <w:rPr/>
      </w:pPr>
      <w:r>
        <w:rPr/>
        <w:t>Attached documentation</w:t>
      </w:r>
    </w:p>
    <w:p>
      <w:pPr>
        <w:pStyle w:val="Normal"/>
        <w:rPr/>
      </w:pPr>
      <w:r>
        <w:rPr/>
      </w:r>
    </w:p>
    <w:p>
      <w:pPr>
        <w:pStyle w:val="Header"/>
        <w:tabs>
          <w:tab w:val="clear" w:pos="4320"/>
          <w:tab w:val="clear" w:pos="8640"/>
        </w:tabs>
        <w:rPr/>
      </w:pPr>
      <w:r>
        <w:rPr/>
        <w:t>None</w:t>
      </w:r>
    </w:p>
    <w:p>
      <w:pPr>
        <w:pStyle w:val="Normal"/>
        <w:ind w:left="0" w:right="0"/>
        <w:rPr/>
      </w:pPr>
      <w:r>
        <w:rPr/>
      </w:r>
    </w:p>
    <w:sectPr>
      <w:headerReference w:type="default" r:id="rId2"/>
      <w:footerReference w:type="default" r:id="rId3"/>
      <w:type w:val="nextPage"/>
      <w:pgSz w:w="11906" w:h="16838"/>
      <w:pgMar w:left="1985" w:right="1134" w:gutter="0" w:header="851" w:top="3119" w:footer="105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567" w:right="0"/>
      <w:rPr>
        <w:sz w:val="16"/>
      </w:rPr>
    </w:pPr>
    <w:r>
      <w:rPr>
        <w:sz w:val="16"/>
      </w:rPr>
      <w:fldChar w:fldCharType="begin"/>
    </w:r>
    <w:r>
      <w:rPr>
        <w:sz w:val="16"/>
      </w:rPr>
      <w:instrText xml:space="preserve"> FILENAME \p </w:instrText>
    </w:r>
    <w:r>
      <w:rPr>
        <w:sz w:val="16"/>
      </w:rPr>
      <w:fldChar w:fldCharType="separate"/>
    </w:r>
    <w:r>
      <w:rPr>
        <w:sz w:val="16"/>
      </w:rPr>
      <w:t>/mnt/data/phase1/work/SHANFARI_PHASE_1_ORIGINAL_46_DOCS/QUALITY/QU-P-20-Procedure-Project-Plan.doc</w:t>
    </w:r>
    <w:r>
      <w:rPr>
        <w:sz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lang w:val="en-US" w:eastAsia="en-US"/>
      </w:rPr>
    </w:pPr>
    <w:r>
      <w:rPr>
        <w:lang w:val="en-US" w:eastAsia="en-US"/>
      </w:rPr>
      <mc:AlternateContent>
        <mc:Choice Requires="wps">
          <w:drawing>
            <wp:anchor behindDoc="1" distT="0" distB="0" distL="114935" distR="114935" simplePos="0" locked="0" layoutInCell="0" allowOverlap="1" relativeHeight="10">
              <wp:simplePos x="0" y="0"/>
              <wp:positionH relativeFrom="page">
                <wp:posOffset>900430</wp:posOffset>
              </wp:positionH>
              <wp:positionV relativeFrom="page">
                <wp:posOffset>540385</wp:posOffset>
              </wp:positionV>
              <wp:extent cx="6118225" cy="635"/>
              <wp:effectExtent l="635" t="5080" r="635" b="5080"/>
              <wp:wrapNone/>
              <wp:docPr id="1" name=""/>
              <a:graphic xmlns:a="http://schemas.openxmlformats.org/drawingml/2006/main">
                <a:graphicData uri="http://schemas.microsoft.com/office/word/2010/wordprocessingShape">
                  <wps:wsp>
                    <wps:cNvSpPr/>
                    <wps:spPr>
                      <a:xfrm>
                        <a:off x="0" y="0"/>
                        <a:ext cx="61182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9pt,42.55pt" to="552.6pt,42.55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13">
              <wp:simplePos x="0" y="0"/>
              <wp:positionH relativeFrom="page">
                <wp:posOffset>900430</wp:posOffset>
              </wp:positionH>
              <wp:positionV relativeFrom="page">
                <wp:posOffset>540385</wp:posOffset>
              </wp:positionV>
              <wp:extent cx="635" cy="9343390"/>
              <wp:effectExtent l="5080" t="635" r="5080" b="635"/>
              <wp:wrapNone/>
              <wp:docPr id="2" name=""/>
              <a:graphic xmlns:a="http://schemas.openxmlformats.org/drawingml/2006/main">
                <a:graphicData uri="http://schemas.microsoft.com/office/word/2010/wordprocessingShape">
                  <wps:wsp>
                    <wps:cNvSpPr/>
                    <wps:spPr>
                      <a:xfrm>
                        <a:off x="0" y="0"/>
                        <a:ext cx="720" cy="9343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9pt,42.55pt" to="70.9pt,778.2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16">
              <wp:simplePos x="0" y="0"/>
              <wp:positionH relativeFrom="page">
                <wp:posOffset>2700655</wp:posOffset>
              </wp:positionH>
              <wp:positionV relativeFrom="page">
                <wp:posOffset>540385</wp:posOffset>
              </wp:positionV>
              <wp:extent cx="635" cy="1080135"/>
              <wp:effectExtent l="5080" t="635" r="5080" b="635"/>
              <wp:wrapNone/>
              <wp:docPr id="3" name=""/>
              <a:graphic xmlns:a="http://schemas.openxmlformats.org/drawingml/2006/main">
                <a:graphicData uri="http://schemas.microsoft.com/office/word/2010/wordprocessingShape">
                  <wps:wsp>
                    <wps:cNvSpPr/>
                    <wps:spPr>
                      <a:xfrm>
                        <a:off x="0" y="0"/>
                        <a:ext cx="720" cy="10800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12.65pt,42.55pt" to="212.65pt,127.55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19">
              <wp:simplePos x="0" y="0"/>
              <wp:positionH relativeFrom="page">
                <wp:posOffset>5220970</wp:posOffset>
              </wp:positionH>
              <wp:positionV relativeFrom="page">
                <wp:posOffset>540385</wp:posOffset>
              </wp:positionV>
              <wp:extent cx="635" cy="1080135"/>
              <wp:effectExtent l="5080" t="635" r="5080" b="635"/>
              <wp:wrapNone/>
              <wp:docPr id="4" name=""/>
              <a:graphic xmlns:a="http://schemas.openxmlformats.org/drawingml/2006/main">
                <a:graphicData uri="http://schemas.microsoft.com/office/word/2010/wordprocessingShape">
                  <wps:wsp>
                    <wps:cNvSpPr/>
                    <wps:spPr>
                      <a:xfrm>
                        <a:off x="0" y="0"/>
                        <a:ext cx="720" cy="108000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11.1pt,42.55pt" to="411.1pt,127.55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22">
              <wp:simplePos x="0" y="0"/>
              <wp:positionH relativeFrom="page">
                <wp:posOffset>7021195</wp:posOffset>
              </wp:positionH>
              <wp:positionV relativeFrom="page">
                <wp:posOffset>540385</wp:posOffset>
              </wp:positionV>
              <wp:extent cx="635" cy="9343390"/>
              <wp:effectExtent l="5080" t="635" r="5080" b="635"/>
              <wp:wrapNone/>
              <wp:docPr id="5" name=""/>
              <a:graphic xmlns:a="http://schemas.openxmlformats.org/drawingml/2006/main">
                <a:graphicData uri="http://schemas.microsoft.com/office/word/2010/wordprocessingShape">
                  <wps:wsp>
                    <wps:cNvSpPr/>
                    <wps:spPr>
                      <a:xfrm>
                        <a:off x="0" y="0"/>
                        <a:ext cx="720" cy="9343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52.85pt,42.55pt" to="552.85pt,778.2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25">
              <wp:simplePos x="0" y="0"/>
              <wp:positionH relativeFrom="page">
                <wp:posOffset>900430</wp:posOffset>
              </wp:positionH>
              <wp:positionV relativeFrom="page">
                <wp:posOffset>1620520</wp:posOffset>
              </wp:positionV>
              <wp:extent cx="6120130" cy="635"/>
              <wp:effectExtent l="635" t="5080" r="635" b="5080"/>
              <wp:wrapNone/>
              <wp:docPr id="6" name=""/>
              <a:graphic xmlns:a="http://schemas.openxmlformats.org/drawingml/2006/main">
                <a:graphicData uri="http://schemas.microsoft.com/office/word/2010/wordprocessingShape">
                  <wps:wsp>
                    <wps:cNvSpPr/>
                    <wps:spPr>
                      <a:xfrm>
                        <a:off x="0" y="0"/>
                        <a:ext cx="61200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9pt,127.6pt" to="552.75pt,127.6pt" stroked="t" o:allowincell="f" style="position:absolute;mso-position-horizontal-relative:page;mso-position-vertical-relative:page">
              <v:stroke color="black" weight="9360" joinstyle="miter" endcap="flat"/>
              <v:fill o:detectmouseclick="t" on="false"/>
              <w10:wrap type="none"/>
            </v:line>
          </w:pict>
        </mc:Fallback>
      </mc:AlternateContent>
      <mc:AlternateContent>
        <mc:Choice Requires="wps">
          <w:drawing>
            <wp:anchor behindDoc="1" distT="0" distB="0" distL="114935" distR="114935" simplePos="0" locked="0" layoutInCell="0" allowOverlap="1" relativeHeight="28">
              <wp:simplePos x="0" y="0"/>
              <wp:positionH relativeFrom="page">
                <wp:posOffset>900430</wp:posOffset>
              </wp:positionH>
              <wp:positionV relativeFrom="page">
                <wp:posOffset>9883140</wp:posOffset>
              </wp:positionV>
              <wp:extent cx="6120130" cy="635"/>
              <wp:effectExtent l="635" t="5080" r="635" b="5080"/>
              <wp:wrapNone/>
              <wp:docPr id="7" name=""/>
              <a:graphic xmlns:a="http://schemas.openxmlformats.org/drawingml/2006/main">
                <a:graphicData uri="http://schemas.microsoft.com/office/word/2010/wordprocessingShape">
                  <wps:wsp>
                    <wps:cNvSpPr/>
                    <wps:spPr>
                      <a:xfrm>
                        <a:off x="0" y="0"/>
                        <a:ext cx="612000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0.9pt,778.2pt" to="552.75pt,778.2pt" stroked="t" o:allowincell="f" style="position:absolute;mso-position-horizontal-relative:page;mso-position-vertical-relative:page">
              <v:stroke color="black" weight="9360" joinstyle="miter" endcap="flat"/>
              <v:fill o:detectmouseclick="t" on="false"/>
              <w10:wrap type="none"/>
            </v:line>
          </w:pict>
        </mc:Fallback>
      </mc:AlternateContent>
    </w:r>
    <w:r>
      <mc:AlternateContent>
        <mc:Choice Requires="wps">
          <w:drawing>
            <wp:anchor behindDoc="0" distT="0" distB="0" distL="114935" distR="114935" simplePos="0" locked="0" layoutInCell="0" allowOverlap="1" relativeHeight="4">
              <wp:simplePos x="0" y="0"/>
              <wp:positionH relativeFrom="page">
                <wp:posOffset>1057275</wp:posOffset>
              </wp:positionH>
              <wp:positionV relativeFrom="page">
                <wp:posOffset>924560</wp:posOffset>
              </wp:positionV>
              <wp:extent cx="500000" cy="500000"/>
              <wp:effectExtent l="0" t="0" r="0" b="0"/>
              <wp:wrapSquare wrapText="bothSides"/>
              <wp:docPr id="8" name="Frame4"/>
              <a:graphic xmlns:a="http://schemas.openxmlformats.org/drawingml/2006/main">
                <a:graphicData uri="http://schemas.microsoft.com/office/word/2010/wordprocessingShape">
                  <wps:wsp>
                    <wps:cNvSpPr txBox="1"/>
                    <wps:spPr>
                      <a:xfrm>
                        <a:off x="0" y="0"/>
                        <a:ext cx="500000" cy="500000"/>
                      </a:xfrm>
                      <a:prstGeom prst="rect"/>
                      <a:solidFill>
                        <a:srgbClr val="FFFFFF">
                          <a:alpha val="0"/>
                        </a:srgbClr>
                      </a:solidFill>
                    </wps:spPr>
                    <wps:txbx>
                      <w:txbxContent>
                        <w:p>
                          <w:pPr>
                            <w:pStyle w:val="Normal"/>
                            <w:ind w:left="0" w:right="0"/>
                            <w:rPr/>
                          </w:pPr>
                          <w:r>
                            <w:rPr/>
                            <w:drawing>
                              <wp:inline distT="0" distB="0" distL="0" distR="0">
                                <wp:extent cx="500000" cy="500000"/>
                                <wp:effectExtent l="0" t="0" r="0" b="0"/>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txbxContent>
                    </wps:txbx>
                    <wps:bodyPr anchor="t" lIns="0" tIns="0" rIns="0" bIns="0">
                      <a:noAutofit/>
                    </wps:bodyPr>
                  </wps:wsp>
                </a:graphicData>
              </a:graphic>
            </wp:anchor>
          </w:drawing>
        </mc:Choice>
        <mc:Fallback>
          <w:pict>
            <v:rect fillcolor="#FFFFFF" style="position:absolute;rotation:-0;width:119.05pt;height:25.5pt;mso-wrap-distance-left:9.05pt;mso-wrap-distance-right:9.05pt;mso-wrap-distance-top:0pt;mso-wrap-distance-bottom:0pt;margin-top:72.8pt;mso-position-vertical-relative:page;margin-left:83.25pt;mso-position-horizontal-relative:page">
              <v:fill opacity="0f"/>
              <v:textbox inset="0in,0in,0in,0in">
                <w:txbxContent>
                  <w:p>
                    <w:pPr>
                      <w:pStyle w:val="Normal"/>
                      <w:ind w:left="0" w:right="0"/>
                      <w:rPr/>
                    </w:pPr>
                    <w:r>
                      <w:rPr/>
                    </w:r>
                  </w:p>
                </w:txbxContent>
              </v:textbox>
              <w10:wrap type="square"/>
            </v:rect>
          </w:pict>
        </mc:Fallback>
      </mc:AlternateContent>
    </w:r>
    <w:r>
      <mc:AlternateContent>
        <mc:Choice Requires="wps">
          <w:drawing>
            <wp:anchor behindDoc="1" distT="0" distB="0" distL="114935" distR="114935" simplePos="0" locked="0" layoutInCell="0" allowOverlap="1" relativeHeight="31">
              <wp:simplePos x="0" y="0"/>
              <wp:positionH relativeFrom="page">
                <wp:posOffset>2705100</wp:posOffset>
              </wp:positionH>
              <wp:positionV relativeFrom="page">
                <wp:posOffset>542925</wp:posOffset>
              </wp:positionV>
              <wp:extent cx="2505710" cy="1067435"/>
              <wp:effectExtent l="0" t="0" r="0" b="0"/>
              <wp:wrapNone/>
              <wp:docPr id="11" name="Frame6"/>
              <a:graphic xmlns:a="http://schemas.openxmlformats.org/drawingml/2006/main">
                <a:graphicData uri="http://schemas.microsoft.com/office/word/2010/wordprocessingShape">
                  <wps:wsp>
                    <wps:cNvSpPr txBox="1"/>
                    <wps:spPr>
                      <a:xfrm>
                        <a:off x="0" y="0"/>
                        <a:ext cx="2505710" cy="1067435"/>
                      </a:xfrm>
                      <a:prstGeom prst="rect"/>
                      <a:solidFill>
                        <a:srgbClr val="FFFFFF">
                          <a:alpha val="0"/>
                        </a:srgbClr>
                      </a:solidFill>
                    </wps:spPr>
                    <wps:txbx>
                      <w:txbxContent>
                        <w:p>
                          <w:pPr>
                            <w:pStyle w:val="Normal"/>
                            <w:spacing w:before="120" w:after="0"/>
                            <w:ind w:left="0" w:right="0"/>
                            <w:jc w:val="center"/>
                            <w:rPr>
                              <w:b/>
                              <w:sz w:val="22"/>
                            </w:rPr>
                          </w:pPr>
                          <w:r>
                            <w:rPr>
                              <w:b/>
                              <w:sz w:val="22"/>
                            </w:rPr>
                            <w:t>COMPANY MANAGEMENT SYSTEM</w:t>
                          </w:r>
                        </w:p>
                        <w:p>
                          <w:pPr>
                            <w:pStyle w:val="Normal"/>
                            <w:spacing w:before="120" w:after="0"/>
                            <w:ind w:left="0" w:right="0"/>
                            <w:jc w:val="center"/>
                            <w:rPr>
                              <w:b/>
                              <w:sz w:val="22"/>
                            </w:rPr>
                          </w:pPr>
                          <w:r>
                            <w:rPr>
                              <w:b/>
                              <w:sz w:val="22"/>
                            </w:rPr>
                            <w:t>Part 2 – Primary Process</w:t>
                          </w:r>
                        </w:p>
                        <w:p>
                          <w:pPr>
                            <w:pStyle w:val="Normal"/>
                            <w:spacing w:before="120" w:after="0"/>
                            <w:ind w:left="0" w:right="0"/>
                            <w:jc w:val="center"/>
                            <w:rPr>
                              <w:b/>
                            </w:rPr>
                          </w:pPr>
                          <w:r>
                            <w:rPr>
                              <w:b/>
                              <w:sz w:val="22"/>
                            </w:rPr>
                            <w:t>Procedure</w:t>
                          </w:r>
                        </w:p>
                        <w:p>
                          <w:pPr>
                            <w:pStyle w:val="Normal"/>
                            <w:spacing w:before="120" w:after="0"/>
                            <w:ind w:left="0" w:right="0"/>
                            <w:jc w:val="center"/>
                            <w:rPr/>
                          </w:pPr>
                          <w:r>
                            <w:rPr/>
                            <w:t>Project Plan</w:t>
                          </w:r>
                        </w:p>
                      </w:txbxContent>
                    </wps:txbx>
                    <wps:bodyPr anchor="t" lIns="13335" tIns="13335" rIns="13335" bIns="13335">
                      <a:noAutofit/>
                    </wps:bodyPr>
                  </wps:wsp>
                </a:graphicData>
              </a:graphic>
            </wp:anchor>
          </w:drawing>
        </mc:Choice>
        <mc:Fallback>
          <w:pict>
            <v:rect fillcolor="#FFFFFF" style="position:absolute;rotation:-0;width:197.3pt;height:84.05pt;mso-wrap-distance-left:9.05pt;mso-wrap-distance-right:9.05pt;mso-wrap-distance-top:0pt;mso-wrap-distance-bottom:0pt;margin-top:42.75pt;mso-position-vertical-relative:page;margin-left:213pt;mso-position-horizontal-relative:page">
              <v:fill opacity="0f"/>
              <v:textbox inset="0.0145833333333333in,0.0145833333333333in,0.0145833333333333in,0.0145833333333333in">
                <w:txbxContent>
                  <w:p>
                    <w:pPr>
                      <w:pStyle w:val="Normal"/>
                      <w:spacing w:before="120" w:after="0"/>
                      <w:ind w:left="0" w:right="0"/>
                      <w:jc w:val="center"/>
                      <w:rPr>
                        <w:b/>
                        <w:sz w:val="22"/>
                      </w:rPr>
                    </w:pPr>
                    <w:r>
                      <w:rPr>
                        <w:b/>
                        <w:sz w:val="22"/>
                      </w:rPr>
                      <w:t>COMPANY MANAGEMENT SYSTEM</w:t>
                    </w:r>
                  </w:p>
                  <w:p>
                    <w:pPr>
                      <w:pStyle w:val="Normal"/>
                      <w:spacing w:before="120" w:after="0"/>
                      <w:ind w:left="0" w:right="0"/>
                      <w:jc w:val="center"/>
                      <w:rPr>
                        <w:b/>
                        <w:sz w:val="22"/>
                      </w:rPr>
                    </w:pPr>
                    <w:r>
                      <w:rPr>
                        <w:b/>
                        <w:sz w:val="22"/>
                      </w:rPr>
                      <w:t>Part 2 – Primary Process</w:t>
                    </w:r>
                  </w:p>
                  <w:p>
                    <w:pPr>
                      <w:pStyle w:val="Normal"/>
                      <w:spacing w:before="120" w:after="0"/>
                      <w:ind w:left="0" w:right="0"/>
                      <w:jc w:val="center"/>
                      <w:rPr>
                        <w:b/>
                      </w:rPr>
                    </w:pPr>
                    <w:r>
                      <w:rPr>
                        <w:b/>
                        <w:sz w:val="22"/>
                      </w:rPr>
                      <w:t>Procedure</w:t>
                    </w:r>
                  </w:p>
                  <w:p>
                    <w:pPr>
                      <w:pStyle w:val="Normal"/>
                      <w:spacing w:before="120" w:after="0"/>
                      <w:ind w:left="0" w:right="0"/>
                      <w:jc w:val="center"/>
                      <w:rPr/>
                    </w:pPr>
                    <w:r>
                      <w:rPr/>
                      <w:t>Project Plan</w:t>
                    </w:r>
                  </w:p>
                </w:txbxContent>
              </v:textbox>
              <w10:wrap type="none"/>
            </v:rect>
          </w:pict>
        </mc:Fallback>
      </mc:AlternateContent>
    </w:r>
    <w:r>
      <mc:AlternateContent>
        <mc:Choice Requires="wps">
          <w:drawing>
            <wp:anchor behindDoc="1" distT="0" distB="0" distL="114935" distR="114935" simplePos="0" locked="0" layoutInCell="0" allowOverlap="1" relativeHeight="34">
              <wp:simplePos x="0" y="0"/>
              <wp:positionH relativeFrom="page">
                <wp:posOffset>5229225</wp:posOffset>
              </wp:positionH>
              <wp:positionV relativeFrom="page">
                <wp:posOffset>542925</wp:posOffset>
              </wp:positionV>
              <wp:extent cx="1777365" cy="1076960"/>
              <wp:effectExtent l="0" t="0" r="0" b="0"/>
              <wp:wrapNone/>
              <wp:docPr id="12" name="Frame5"/>
              <a:graphic xmlns:a="http://schemas.openxmlformats.org/drawingml/2006/main">
                <a:graphicData uri="http://schemas.microsoft.com/office/word/2010/wordprocessingShape">
                  <wps:wsp>
                    <wps:cNvSpPr txBox="1"/>
                    <wps:spPr>
                      <a:xfrm>
                        <a:off x="0" y="0"/>
                        <a:ext cx="1777365" cy="1076960"/>
                      </a:xfrm>
                      <a:prstGeom prst="rect"/>
                      <a:solidFill>
                        <a:srgbClr val="FFFFFF">
                          <a:alpha val="0"/>
                        </a:srgbClr>
                      </a:solidFill>
                    </wps:spPr>
                    <wps:txbx>
                      <w:txbxContent>
                        <w:p>
                          <w:pPr>
                            <w:pStyle w:val="Normal"/>
                            <w:tabs>
                              <w:tab w:val="clear" w:pos="567"/>
                              <w:tab w:val="left" w:pos="993" w:leader="none"/>
                              <w:tab w:val="left" w:pos="1134" w:leader="none"/>
                            </w:tabs>
                            <w:spacing w:before="80" w:after="0"/>
                            <w:ind w:left="142" w:right="0"/>
                            <w:jc w:val="both"/>
                            <w:rPr/>
                          </w:pPr>
                          <w:r>
                            <w:rPr/>
                            <w:t>Doc. No.</w:t>
                            <w:tab/>
                            <w:t xml:space="preserve">: </w:t>
                          </w:r>
                          <w:r>
                            <w:rPr>
                              <w:b/>
                            </w:rPr>
                            <w:t>QU-P-20</w:t>
                          </w:r>
                        </w:p>
                        <w:p>
                          <w:pPr>
                            <w:pStyle w:val="Normal"/>
                            <w:tabs>
                              <w:tab w:val="clear" w:pos="567"/>
                              <w:tab w:val="left" w:pos="993" w:leader="none"/>
                              <w:tab w:val="left" w:pos="1134" w:leader="none"/>
                            </w:tabs>
                            <w:spacing w:before="80" w:after="0"/>
                            <w:ind w:left="142" w:right="0"/>
                            <w:jc w:val="both"/>
                            <w:rPr/>
                          </w:pPr>
                          <w:r>
                            <w:rPr/>
                            <w:t>Rev.</w:t>
                            <w:tab/>
                            <w:t>: 03</w:t>
                          </w:r>
                        </w:p>
                        <w:p>
                          <w:pPr>
                            <w:pStyle w:val="Normal"/>
                            <w:tabs>
                              <w:tab w:val="clear" w:pos="567"/>
                              <w:tab w:val="left" w:pos="993" w:leader="none"/>
                              <w:tab w:val="left" w:pos="1134" w:leader="none"/>
                            </w:tabs>
                            <w:spacing w:before="80" w:after="0"/>
                            <w:ind w:left="142" w:right="0"/>
                            <w:jc w:val="both"/>
                            <w:rPr/>
                          </w:pPr>
                          <w:r>
                            <w:rPr/>
                            <w:t>Date</w:t>
                            <w:tab/>
                            <w:t>: 19 March 2002</w:t>
                          </w:r>
                        </w:p>
                        <w:p>
                          <w:pPr>
                            <w:pStyle w:val="Normal"/>
                            <w:tabs>
                              <w:tab w:val="clear" w:pos="567"/>
                              <w:tab w:val="left" w:pos="993" w:leader="none"/>
                              <w:tab w:val="left" w:pos="1134" w:leader="none"/>
                            </w:tabs>
                            <w:spacing w:before="80" w:after="0"/>
                            <w:ind w:left="142" w:right="0"/>
                            <w:jc w:val="both"/>
                            <w:rPr/>
                          </w:pPr>
                          <w:r>
                            <w:rPr/>
                            <w:t>Author</w:t>
                            <w:tab/>
                            <w:t>: HKU</w:t>
                          </w:r>
                        </w:p>
                        <w:p>
                          <w:pPr>
                            <w:pStyle w:val="Normal"/>
                            <w:tabs>
                              <w:tab w:val="clear" w:pos="567"/>
                              <w:tab w:val="left" w:pos="993" w:leader="none"/>
                              <w:tab w:val="left" w:pos="1134" w:leader="none"/>
                            </w:tabs>
                            <w:spacing w:before="80" w:after="0"/>
                            <w:ind w:left="142" w:right="0"/>
                            <w:jc w:val="both"/>
                            <w:rPr/>
                          </w:pPr>
                          <w:r>
                            <w:rPr/>
                            <w:t>Page No.</w:t>
                            <w:tab/>
                            <w:t xml:space="preserv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txbxContent>
                    </wps:txbx>
                    <wps:bodyPr anchor="t" lIns="13335" tIns="13335" rIns="13335" bIns="13335">
                      <a:noAutofit/>
                    </wps:bodyPr>
                  </wps:wsp>
                </a:graphicData>
              </a:graphic>
            </wp:anchor>
          </w:drawing>
        </mc:Choice>
        <mc:Fallback>
          <w:pict>
            <v:rect fillcolor="#FFFFFF" style="position:absolute;rotation:-0;width:139.95pt;height:84.8pt;mso-wrap-distance-left:9.05pt;mso-wrap-distance-right:9.05pt;mso-wrap-distance-top:0pt;mso-wrap-distance-bottom:0pt;margin-top:42.75pt;mso-position-vertical-relative:page;margin-left:411.75pt;mso-position-horizontal-relative:page">
              <v:fill opacity="0f"/>
              <v:textbox inset="0.0145833333333333in,0.0145833333333333in,0.0145833333333333in,0.0145833333333333in">
                <w:txbxContent>
                  <w:p>
                    <w:pPr>
                      <w:pStyle w:val="Normal"/>
                      <w:tabs>
                        <w:tab w:val="clear" w:pos="567"/>
                        <w:tab w:val="left" w:pos="993" w:leader="none"/>
                        <w:tab w:val="left" w:pos="1134" w:leader="none"/>
                      </w:tabs>
                      <w:spacing w:before="80" w:after="0"/>
                      <w:ind w:left="142" w:right="0"/>
                      <w:jc w:val="both"/>
                      <w:rPr/>
                    </w:pPr>
                    <w:r>
                      <w:rPr/>
                      <w:t>Doc. No.</w:t>
                      <w:tab/>
                      <w:t xml:space="preserve">: </w:t>
                    </w:r>
                    <w:r>
                      <w:rPr>
                        <w:b/>
                      </w:rPr>
                      <w:t>QU-P-20</w:t>
                    </w:r>
                  </w:p>
                  <w:p>
                    <w:pPr>
                      <w:pStyle w:val="Normal"/>
                      <w:tabs>
                        <w:tab w:val="clear" w:pos="567"/>
                        <w:tab w:val="left" w:pos="993" w:leader="none"/>
                        <w:tab w:val="left" w:pos="1134" w:leader="none"/>
                      </w:tabs>
                      <w:spacing w:before="80" w:after="0"/>
                      <w:ind w:left="142" w:right="0"/>
                      <w:jc w:val="both"/>
                      <w:rPr/>
                    </w:pPr>
                    <w:r>
                      <w:rPr/>
                      <w:t>Rev.</w:t>
                      <w:tab/>
                      <w:t>: 03</w:t>
                    </w:r>
                  </w:p>
                  <w:p>
                    <w:pPr>
                      <w:pStyle w:val="Normal"/>
                      <w:tabs>
                        <w:tab w:val="clear" w:pos="567"/>
                        <w:tab w:val="left" w:pos="993" w:leader="none"/>
                        <w:tab w:val="left" w:pos="1134" w:leader="none"/>
                      </w:tabs>
                      <w:spacing w:before="80" w:after="0"/>
                      <w:ind w:left="142" w:right="0"/>
                      <w:jc w:val="both"/>
                      <w:rPr/>
                    </w:pPr>
                    <w:r>
                      <w:rPr/>
                      <w:t>Date</w:t>
                      <w:tab/>
                      <w:t>: 19 March 2002</w:t>
                    </w:r>
                  </w:p>
                  <w:p>
                    <w:pPr>
                      <w:pStyle w:val="Normal"/>
                      <w:tabs>
                        <w:tab w:val="clear" w:pos="567"/>
                        <w:tab w:val="left" w:pos="993" w:leader="none"/>
                        <w:tab w:val="left" w:pos="1134" w:leader="none"/>
                      </w:tabs>
                      <w:spacing w:before="80" w:after="0"/>
                      <w:ind w:left="142" w:right="0"/>
                      <w:jc w:val="both"/>
                      <w:rPr/>
                    </w:pPr>
                    <w:r>
                      <w:rPr/>
                      <w:t>Author</w:t>
                      <w:tab/>
                      <w:t>: HKU</w:t>
                    </w:r>
                  </w:p>
                  <w:p>
                    <w:pPr>
                      <w:pStyle w:val="Normal"/>
                      <w:tabs>
                        <w:tab w:val="clear" w:pos="567"/>
                        <w:tab w:val="left" w:pos="993" w:leader="none"/>
                        <w:tab w:val="left" w:pos="1134" w:leader="none"/>
                      </w:tabs>
                      <w:spacing w:before="80" w:after="0"/>
                      <w:ind w:left="142" w:right="0"/>
                      <w:jc w:val="both"/>
                      <w:rPr/>
                    </w:pPr>
                    <w:r>
                      <w:rPr/>
                      <w:t>Page No.</w:t>
                      <w:tab/>
                      <w:t xml:space="preserv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color w:val="auto"/>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abstractNum w:abstractNumId="7">
    <w:lvl w:ilvl="0">
      <w:start w:val="1"/>
      <w:numFmt w:val="bullet"/>
      <w:lvlText w:val=""/>
      <w:lvlJc w:val="left"/>
      <w:pPr>
        <w:tabs>
          <w:tab w:val="num" w:pos="360"/>
        </w:tabs>
        <w:ind w:left="360" w:hanging="360"/>
      </w:pPr>
      <w:rPr>
        <w:rFonts w:ascii="Symbol" w:hAnsi="Symbol" w:cs="Symbol" w:hint="default"/>
        <w:color w:val="auto"/>
      </w:rPr>
    </w:lvl>
  </w:abstractNum>
  <w:abstractNum w:abstractNumId="8">
    <w:lvl w:ilvl="0">
      <w:start w:val="1"/>
      <w:numFmt w:val="bullet"/>
      <w:lvlText w:val=""/>
      <w:lvlJc w:val="left"/>
      <w:pPr>
        <w:tabs>
          <w:tab w:val="num" w:pos="360"/>
        </w:tabs>
        <w:ind w:left="340" w:hanging="340"/>
      </w:pPr>
      <w:rPr>
        <w:rFonts w:ascii="Symbol" w:hAnsi="Symbol" w:cs="Symbol" w:hint="default"/>
      </w:rPr>
    </w:lvl>
  </w:abstractNum>
  <w:abstractNum w:abstractNumId="9">
    <w:lvl w:ilvl="0">
      <w:start w:val="1"/>
      <w:numFmt w:val="bullet"/>
      <w:lvlText w:val=""/>
      <w:lvlJc w:val="left"/>
      <w:pPr>
        <w:tabs>
          <w:tab w:val="num" w:pos="360"/>
        </w:tabs>
        <w:ind w:left="360" w:hanging="360"/>
      </w:pPr>
      <w:rPr>
        <w:rFonts w:ascii="Symbol" w:hAnsi="Symbol" w:cs="Symbol" w:hint="default"/>
      </w:rPr>
    </w:lvl>
  </w:abstractNum>
  <w:abstractNum w:abstractNumId="10">
    <w:lvl w:ilvl="0">
      <w:start w:val="1"/>
      <w:numFmt w:val="bullet"/>
      <w:lvlText w:val=""/>
      <w:lvlJc w:val="left"/>
      <w:pPr>
        <w:tabs>
          <w:tab w:val="num" w:pos="360"/>
        </w:tabs>
        <w:ind w:left="340" w:hanging="340"/>
      </w:pPr>
      <w:rPr>
        <w:rFonts w:ascii="Symbol" w:hAnsi="Symbol" w:cs="Symbol" w:hint="default"/>
      </w:rPr>
    </w:lvl>
  </w:abstractNum>
  <w:abstractNum w:abstractNumId="11">
    <w:lvl w:ilvl="0">
      <w:start w:val="1"/>
      <w:numFmt w:val="bullet"/>
      <w:lvlText w:val=""/>
      <w:lvlJc w:val="left"/>
      <w:pPr>
        <w:tabs>
          <w:tab w:val="num" w:pos="360"/>
        </w:tabs>
        <w:ind w:left="360" w:hanging="360"/>
      </w:pPr>
      <w:rPr>
        <w:rFonts w:ascii="Symbol" w:hAnsi="Symbol" w:cs="Symbol" w:hint="default"/>
        <w:color w:val="auto"/>
      </w:rPr>
    </w:lvl>
  </w:abstractNum>
  <w:abstractNum w:abstractNumId="12">
    <w:lvl w:ilvl="0">
      <w:start w:val="1"/>
      <w:numFmt w:val="bullet"/>
      <w:lvlText w:val=""/>
      <w:lvlJc w:val="left"/>
      <w:pPr>
        <w:tabs>
          <w:tab w:val="num" w:pos="360"/>
        </w:tabs>
        <w:ind w:left="340" w:hanging="340"/>
      </w:pPr>
      <w:rPr>
        <w:rFonts w:ascii="Symbol" w:hAnsi="Symbol" w:cs="Symbol" w:hint="default"/>
      </w:rPr>
    </w:lvl>
  </w:abstractNum>
  <w:abstractNum w:abstractNumId="13">
    <w:lvl w:ilvl="0">
      <w:start w:val="1"/>
      <w:numFmt w:val="bullet"/>
      <w:lvlText w:val=""/>
      <w:lvlJc w:val="left"/>
      <w:pPr>
        <w:tabs>
          <w:tab w:val="num" w:pos="360"/>
        </w:tabs>
        <w:ind w:left="340" w:hanging="340"/>
      </w:pPr>
      <w:rPr>
        <w:rFonts w:ascii="Symbol" w:hAnsi="Symbol" w:cs="Symbol" w:hint="default"/>
      </w:rPr>
    </w:lvl>
  </w:abstractNum>
  <w:abstractNum w:abstractNumId="14">
    <w:lvl w:ilvl="0">
      <w:start w:val="1"/>
      <w:numFmt w:val="bullet"/>
      <w:lvlText w:val=""/>
      <w:lvlJc w:val="left"/>
      <w:pPr>
        <w:tabs>
          <w:tab w:val="num" w:pos="360"/>
        </w:tabs>
        <w:ind w:left="360" w:hanging="360"/>
      </w:pPr>
      <w:rPr>
        <w:rFonts w:ascii="Symbol" w:hAnsi="Symbol" w:cs="Symbol" w:hint="default"/>
        <w:color w:val="auto"/>
      </w:rPr>
    </w:lvl>
  </w:abstractNum>
  <w:abstractNum w:abstractNumId="15">
    <w:lvl w:ilvl="0">
      <w:start w:val="1"/>
      <w:numFmt w:val="bullet"/>
      <w:lvlText w:val=""/>
      <w:lvlJc w:val="left"/>
      <w:pPr>
        <w:tabs>
          <w:tab w:val="num" w:pos="360"/>
        </w:tabs>
        <w:ind w:left="340" w:hanging="340"/>
      </w:pPr>
      <w:rPr>
        <w:rFonts w:ascii="Symbol" w:hAnsi="Symbol" w:cs="Symbol" w:hint="default"/>
      </w:rPr>
    </w:lvl>
  </w:abstractNum>
  <w:abstractNum w:abstractNumId="16">
    <w:lvl w:ilvl="0">
      <w:start w:val="1"/>
      <w:numFmt w:val="bullet"/>
      <w:lvlText w:val=""/>
      <w:lvlJc w:val="left"/>
      <w:pPr>
        <w:tabs>
          <w:tab w:val="num" w:pos="360"/>
        </w:tabs>
        <w:ind w:left="340" w:hanging="340"/>
      </w:pPr>
      <w:rPr>
        <w:rFonts w:ascii="Symbol" w:hAnsi="Symbol" w:cs="Symbol" w:hint="default"/>
      </w:rPr>
    </w:lvl>
  </w:abstractNum>
  <w:abstractNum w:abstractNumId="17">
    <w:lvl w:ilvl="0">
      <w:start w:val="1"/>
      <w:numFmt w:val="bullet"/>
      <w:lvlText w:val=""/>
      <w:lvlJc w:val="left"/>
      <w:pPr>
        <w:tabs>
          <w:tab w:val="num" w:pos="360"/>
        </w:tabs>
        <w:ind w:left="360" w:hanging="360"/>
      </w:pPr>
      <w:rPr>
        <w:rFonts w:ascii="Symbol" w:hAnsi="Symbol" w:cs="Symbol" w:hint="default"/>
        <w:color w:val="auto"/>
      </w:rPr>
    </w:lvl>
  </w:abstractNum>
  <w:abstractNum w:abstractNumId="18">
    <w:lvl w:ilvl="0">
      <w:start w:val="1"/>
      <w:numFmt w:val="bullet"/>
      <w:lvlText w:val=""/>
      <w:lvlJc w:val="left"/>
      <w:pPr>
        <w:tabs>
          <w:tab w:val="num" w:pos="360"/>
        </w:tabs>
        <w:ind w:left="360" w:hanging="360"/>
      </w:pPr>
      <w:rPr>
        <w:rFonts w:ascii="Symbol" w:hAnsi="Symbol" w:cs="Symbol" w:hint="default"/>
        <w:color w:val="auto"/>
      </w:rPr>
    </w:lvl>
  </w:abstractNum>
  <w:abstractNum w:abstractNumId="19">
    <w:lvl w:ilvl="0">
      <w:start w:val="1"/>
      <w:numFmt w:val="bullet"/>
      <w:lvlText w:val=""/>
      <w:lvlJc w:val="left"/>
      <w:pPr>
        <w:tabs>
          <w:tab w:val="num" w:pos="360"/>
        </w:tabs>
        <w:ind w:left="340" w:hanging="340"/>
      </w:pPr>
      <w:rPr>
        <w:rFonts w:ascii="Symbol" w:hAnsi="Symbol" w:cs="Symbol" w:hint="default"/>
      </w:rPr>
    </w:lvl>
  </w:abstractNum>
  <w:abstractNum w:abstractNumId="20">
    <w:lvl w:ilvl="0">
      <w:start w:val="1"/>
      <w:numFmt w:val="bullet"/>
      <w:lvlText w:val=""/>
      <w:lvlJc w:val="left"/>
      <w:pPr>
        <w:tabs>
          <w:tab w:val="num" w:pos="360"/>
        </w:tabs>
        <w:ind w:left="340" w:hanging="340"/>
      </w:pPr>
      <w:rPr>
        <w:rFonts w:ascii="Symbol" w:hAnsi="Symbol" w:cs="Symbol" w:hint="default"/>
      </w:rPr>
    </w:lvl>
  </w:abstractNum>
  <w:abstractNum w:abstractNumId="21">
    <w:lvl w:ilvl="0">
      <w:start w:val="1"/>
      <w:numFmt w:val="bullet"/>
      <w:lvlText w:val=""/>
      <w:lvlJc w:val="left"/>
      <w:pPr>
        <w:tabs>
          <w:tab w:val="num" w:pos="360"/>
        </w:tabs>
        <w:ind w:left="360" w:hanging="360"/>
      </w:pPr>
      <w:rPr>
        <w:rFonts w:ascii="Symbol" w:hAnsi="Symbol" w:cs="Symbol" w:hint="default"/>
        <w:color w:val="auto"/>
      </w:rPr>
    </w:lvl>
  </w:abstractNum>
  <w:abstractNum w:abstractNumId="22">
    <w:lvl w:ilvl="0">
      <w:start w:val="1"/>
      <w:numFmt w:val="bullet"/>
      <w:lvlText w:val=""/>
      <w:lvlJc w:val="left"/>
      <w:pPr>
        <w:tabs>
          <w:tab w:val="num" w:pos="360"/>
        </w:tabs>
        <w:ind w:left="360" w:hanging="360"/>
      </w:pPr>
      <w:rPr>
        <w:rFonts w:ascii="Symbol" w:hAnsi="Symbol" w:cs="Symbol" w:hint="default"/>
        <w:color w:val="auto"/>
      </w:rPr>
    </w:lvl>
  </w:abstractNum>
  <w:abstractNum w:abstractNumId="23">
    <w:lvl w:ilvl="0">
      <w:start w:val="1"/>
      <w:numFmt w:val="bullet"/>
      <w:lvlText w:val=""/>
      <w:lvlJc w:val="left"/>
      <w:pPr>
        <w:tabs>
          <w:tab w:val="num" w:pos="36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hanging="0" w:left="567" w:right="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clear" w:pos="567"/>
      </w:tabs>
      <w:ind w:hanging="567" w:left="567" w:right="0"/>
      <w:outlineLvl w:val="0"/>
    </w:pPr>
    <w:rPr>
      <w:b/>
      <w:sz w:val="24"/>
    </w:rPr>
  </w:style>
  <w:style w:type="paragraph" w:styleId="Heading2">
    <w:name w:val="heading 2"/>
    <w:basedOn w:val="Normal"/>
    <w:next w:val="Normal"/>
    <w:qFormat/>
    <w:pPr>
      <w:numPr>
        <w:ilvl w:val="1"/>
        <w:numId w:val="1"/>
      </w:numPr>
      <w:tabs>
        <w:tab w:val="clear" w:pos="567"/>
      </w:tabs>
      <w:ind w:hanging="567" w:left="567" w:right="0"/>
      <w:outlineLvl w:val="1"/>
    </w:pPr>
    <w:rPr>
      <w:b/>
    </w:rPr>
  </w:style>
  <w:style w:type="paragraph" w:styleId="Heading3">
    <w:name w:val="heading 3"/>
    <w:basedOn w:val="Normal"/>
    <w:next w:val="Normal"/>
    <w:qFormat/>
    <w:pPr>
      <w:numPr>
        <w:ilvl w:val="2"/>
        <w:numId w:val="1"/>
      </w:numPr>
      <w:tabs>
        <w:tab w:val="clear" w:pos="567"/>
      </w:tabs>
      <w:ind w:hanging="567" w:left="567" w:right="0"/>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style>
  <w:style w:type="character" w:styleId="WW8Num9z0">
    <w:name w:val="WW8Num9z0"/>
    <w:qFormat/>
    <w:rPr>
      <w:rFonts w:ascii="Symbol" w:hAnsi="Symbol" w:cs="Symbol"/>
    </w:rPr>
  </w:style>
  <w:style w:type="character" w:styleId="WW8Num10z0">
    <w:name w:val="WW8Num10z0"/>
    <w:qFormat/>
    <w:rPr>
      <w:rFonts w:ascii="Symbol" w:hAnsi="Symbol" w:cs="Symbol"/>
      <w:color w:val="auto"/>
    </w:rPr>
  </w:style>
  <w:style w:type="character" w:styleId="WW8Num11z0">
    <w:name w:val="WW8Num11z0"/>
    <w:qFormat/>
    <w:rPr>
      <w:rFonts w:ascii="Symbol" w:hAnsi="Symbol" w:cs="Symbol"/>
    </w:rPr>
  </w:style>
  <w:style w:type="character" w:styleId="WW8Num12z0">
    <w:name w:val="WW8Num12z0"/>
    <w:qFormat/>
    <w:rPr/>
  </w:style>
  <w:style w:type="character" w:styleId="WW8Num13z0">
    <w:name w:val="WW8Num13z0"/>
    <w:qFormat/>
    <w:rPr>
      <w:b/>
    </w:rPr>
  </w:style>
  <w:style w:type="character" w:styleId="WW8Num14z0">
    <w:name w:val="WW8Num14z0"/>
    <w:qFormat/>
    <w:rPr/>
  </w:style>
  <w:style w:type="character" w:styleId="WW8Num15z0">
    <w:name w:val="WW8Num15z0"/>
    <w:qFormat/>
    <w:rPr>
      <w:rFonts w:ascii="Symbol" w:hAnsi="Symbol" w:cs="Symbol"/>
    </w:rPr>
  </w:style>
  <w:style w:type="character" w:styleId="WW8Num16z0">
    <w:name w:val="WW8Num16z0"/>
    <w:qFormat/>
    <w:rPr>
      <w:rFonts w:ascii="Symbol" w:hAnsi="Symbol" w:cs="Symbol"/>
      <w:color w:val="auto"/>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color w:val="auto"/>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Times New Roman" w:hAnsi="Times New Roman" w:cs="Times New Roman"/>
    </w:rPr>
  </w:style>
  <w:style w:type="character" w:styleId="WW8Num27z0">
    <w:name w:val="WW8Num27z0"/>
    <w:qFormat/>
    <w:rPr>
      <w:rFonts w:ascii="Symbol" w:hAnsi="Symbol" w:cs="Symbol"/>
      <w:color w:val="auto"/>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color w:val="auto"/>
    </w:rPr>
  </w:style>
  <w:style w:type="character" w:styleId="WW8Num32z0">
    <w:name w:val="WW8Num32z0"/>
    <w:qFormat/>
    <w:rPr>
      <w:rFonts w:ascii="Symbol" w:hAnsi="Symbol" w:cs="Symbol"/>
    </w:rPr>
  </w:style>
  <w:style w:type="character" w:styleId="WW8Num33z0">
    <w:name w:val="WW8Num33z0"/>
    <w:qFormat/>
    <w:rPr>
      <w:b/>
      <w:i w:val="false"/>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6z0">
    <w:name w:val="WW8Num36z0"/>
    <w:qFormat/>
    <w:rPr>
      <w:rFonts w:ascii="Symbol" w:hAnsi="Symbol" w:cs="Symbol"/>
      <w:color w:val="auto"/>
    </w:rPr>
  </w:style>
  <w:style w:type="character" w:styleId="WW8Num37z0">
    <w:name w:val="WW8Num37z0"/>
    <w:qFormat/>
    <w:rPr>
      <w:rFonts w:ascii="Symbol" w:hAnsi="Symbol" w:cs="Symbol"/>
      <w:color w:val="auto"/>
    </w:rPr>
  </w:style>
  <w:style w:type="character" w:styleId="WW8Num38z0">
    <w:name w:val="WW8Num38z0"/>
    <w:qFormat/>
    <w:rPr>
      <w:rFonts w:ascii="Symbol" w:hAnsi="Symbol" w:cs="Symbol"/>
      <w:color w:val="auto"/>
    </w:rPr>
  </w:style>
  <w:style w:type="character" w:styleId="WW8Num39z0">
    <w:name w:val="WW8Num39z0"/>
    <w:qFormat/>
    <w:rPr/>
  </w:style>
  <w:style w:type="character" w:styleId="WW8Num40z0">
    <w:name w:val="WW8Num40z0"/>
    <w:qFormat/>
    <w:rPr>
      <w:rFonts w:ascii="Symbol" w:hAnsi="Symbol" w:cs="Symbol"/>
    </w:rPr>
  </w:style>
  <w:style w:type="character" w:styleId="WW8Num41z0">
    <w:name w:val="WW8Num41z0"/>
    <w:qFormat/>
    <w:rPr>
      <w:rFonts w:ascii="Symbol" w:hAnsi="Symbol" w:cs="Symbol"/>
    </w:rPr>
  </w:style>
  <w:style w:type="character" w:styleId="WW8Num42z0">
    <w:name w:val="WW8Num42z0"/>
    <w:qFormat/>
    <w:rPr>
      <w:rFonts w:ascii="Symbol" w:hAnsi="Symbol" w:cs="Symbol"/>
      <w:color w:val="auto"/>
    </w:rPr>
  </w:style>
  <w:style w:type="character" w:styleId="WW8Num43z0">
    <w:name w:val="WW8Num43z0"/>
    <w:qFormat/>
    <w:rPr>
      <w:rFonts w:ascii="Symbol" w:hAnsi="Symbol" w:cs="Symbol"/>
      <w:color w:val="auto"/>
    </w:rPr>
  </w:style>
  <w:style w:type="character" w:styleId="WW8Num44z0">
    <w:name w:val="WW8Num44z0"/>
    <w:qFormat/>
    <w:rPr>
      <w:rFonts w:ascii="Symbol" w:hAnsi="Symbol" w:cs="Symbol"/>
      <w:color w:val="auto"/>
    </w:rPr>
  </w:style>
  <w:style w:type="character" w:styleId="WW8Num45z0">
    <w:name w:val="WW8Num45z0"/>
    <w:qFormat/>
    <w:rPr>
      <w:rFonts w:ascii="Symbol" w:hAnsi="Symbol" w:cs="Symbol"/>
    </w:rPr>
  </w:style>
  <w:style w:type="character" w:styleId="WW8Num46z0">
    <w:name w:val="WW8Num46z0"/>
    <w:qFormat/>
    <w:rPr>
      <w:rFonts w:ascii="Symbol" w:hAnsi="Symbol" w:cs="Symbol"/>
    </w:rPr>
  </w:style>
  <w:style w:type="character" w:styleId="WW8Num48z0">
    <w:name w:val="WW8Num48z0"/>
    <w:qFormat/>
    <w:rPr>
      <w:rFonts w:ascii="Symbol" w:hAnsi="Symbol" w:cs="Symbol"/>
    </w:rPr>
  </w:style>
  <w:style w:type="character" w:styleId="WW8Num49z0">
    <w:name w:val="WW8Num49z0"/>
    <w:qFormat/>
    <w:rPr>
      <w:rFonts w:ascii="Symbol" w:hAnsi="Symbol" w:cs="Symbol"/>
      <w:color w:val="auto"/>
    </w:rPr>
  </w:style>
  <w:style w:type="character" w:styleId="WW8Num50z0">
    <w:name w:val="WW8Num50z0"/>
    <w:qFormat/>
    <w:rPr>
      <w:rFonts w:ascii="Symbol" w:hAnsi="Symbol" w:cs="Symbol"/>
    </w:rPr>
  </w:style>
  <w:style w:type="character" w:styleId="WW8Num51z0">
    <w:name w:val="WW8Num51z0"/>
    <w:qFormat/>
    <w:rPr>
      <w:rFonts w:ascii="Symbol" w:hAnsi="Symbol" w:cs="Symbol"/>
      <w:color w:val="auto"/>
    </w:rPr>
  </w:style>
  <w:style w:type="character" w:styleId="WW8Num52z0">
    <w:name w:val="WW8Num52z0"/>
    <w:qFormat/>
    <w:rPr>
      <w:rFonts w:ascii="Symbol" w:hAnsi="Symbol" w:cs="Symbol"/>
    </w:rPr>
  </w:style>
  <w:style w:type="character" w:styleId="WW8Num54z0">
    <w:name w:val="WW8Num54z0"/>
    <w:qFormat/>
    <w:rPr>
      <w:b/>
      <w:i w:val="false"/>
    </w:rPr>
  </w:style>
  <w:style w:type="character" w:styleId="WW8Num55z0">
    <w:name w:val="WW8Num55z0"/>
    <w:qFormat/>
    <w:rPr>
      <w:rFonts w:ascii="Symbol" w:hAnsi="Symbol" w:cs="Symbol"/>
    </w:rPr>
  </w:style>
  <w:style w:type="character" w:styleId="WW8Num56z0">
    <w:name w:val="WW8Num56z0"/>
    <w:qFormat/>
    <w:rPr>
      <w:rFonts w:ascii="Symbol" w:hAnsi="Symbol" w:cs="Symbol"/>
    </w:rPr>
  </w:style>
  <w:style w:type="character" w:styleId="WW8Num57z0">
    <w:name w:val="WW8Num57z0"/>
    <w:qFormat/>
    <w:rPr>
      <w:rFonts w:ascii="Symbol" w:hAnsi="Symbol" w:cs="Symbol"/>
      <w:color w:val="auto"/>
    </w:rPr>
  </w:style>
  <w:style w:type="character" w:styleId="WW8Num58z0">
    <w:name w:val="WW8Num58z0"/>
    <w:qFormat/>
    <w:rPr>
      <w:rFonts w:ascii="Symbol" w:hAnsi="Symbol" w:cs="Symbol"/>
      <w:color w:val="auto"/>
    </w:rPr>
  </w:style>
  <w:style w:type="character" w:styleId="WW8Num59z0">
    <w:name w:val="WW8Num59z0"/>
    <w:qFormat/>
    <w:rPr>
      <w:rFonts w:ascii="Symbol" w:hAnsi="Symbol" w:cs="Symbol"/>
    </w:rPr>
  </w:style>
  <w:style w:type="character" w:styleId="WW8Num60z0">
    <w:name w:val="WW8Num60z0"/>
    <w:qFormat/>
    <w:rPr>
      <w:rFonts w:ascii="Symbol" w:hAnsi="Symbol" w:cs="Symbol"/>
    </w:rPr>
  </w:style>
  <w:style w:type="character" w:styleId="WW8Num61z0">
    <w:name w:val="WW8Num61z0"/>
    <w:qFormat/>
    <w:rPr>
      <w:rFonts w:ascii="Symbol" w:hAnsi="Symbol" w:cs="Symbol"/>
    </w:rPr>
  </w:style>
  <w:style w:type="character" w:styleId="WW8Num62z0">
    <w:name w:val="WW8Num62z0"/>
    <w:qFormat/>
    <w:rPr>
      <w:rFonts w:ascii="Symbol" w:hAnsi="Symbol" w:cs="Symbol"/>
      <w:color w:val="auto"/>
    </w:rPr>
  </w:style>
  <w:style w:type="character" w:styleId="WW8Num63z0">
    <w:name w:val="WW8Num63z0"/>
    <w:qFormat/>
    <w:rPr>
      <w:rFonts w:ascii="Symbol" w:hAnsi="Symbol" w:cs="Symbol"/>
    </w:rPr>
  </w:style>
  <w:style w:type="character" w:styleId="WW8Num64z0">
    <w:name w:val="WW8Num64z0"/>
    <w:qFormat/>
    <w:rPr>
      <w:rFonts w:ascii="Symbol" w:hAnsi="Symbol" w:cs="Symbol"/>
      <w:color w:val="auto"/>
    </w:rPr>
  </w:style>
  <w:style w:type="character" w:styleId="WW8Num65z0">
    <w:name w:val="WW8Num65z0"/>
    <w:qFormat/>
    <w:rPr>
      <w:rFonts w:ascii="Symbol" w:hAnsi="Symbol" w:cs="Symbol"/>
    </w:rPr>
  </w:style>
  <w:style w:type="character" w:styleId="WW8Num66z0">
    <w:name w:val="WW8Num66z0"/>
    <w:qFormat/>
    <w:rPr>
      <w:rFonts w:ascii="Symbol" w:hAnsi="Symbol" w:cs="Symbol"/>
    </w:rPr>
  </w:style>
  <w:style w:type="character" w:styleId="WW8Num67z0">
    <w:name w:val="WW8Num67z0"/>
    <w:qFormat/>
    <w:rPr>
      <w:rFonts w:ascii="Symbol" w:hAnsi="Symbol" w:cs="Symbol"/>
    </w:rPr>
  </w:style>
  <w:style w:type="character" w:styleId="WW8Num68z0">
    <w:name w:val="WW8Num68z0"/>
    <w:qFormat/>
    <w:rPr>
      <w:rFonts w:ascii="Symbol" w:hAnsi="Symbol" w:cs="Symbol"/>
      <w:color w:val="auto"/>
    </w:rPr>
  </w:style>
  <w:style w:type="character" w:styleId="WW8Num69z0">
    <w:name w:val="WW8Num69z0"/>
    <w:qFormat/>
    <w:rPr>
      <w:rFonts w:ascii="Symbol" w:hAnsi="Symbol" w:cs="Symbol"/>
      <w:color w:val="auto"/>
    </w:rPr>
  </w:style>
  <w:style w:type="character" w:styleId="WW8Num70z0">
    <w:name w:val="WW8Num70z0"/>
    <w:qFormat/>
    <w:rPr>
      <w:rFonts w:ascii="Symbol" w:hAnsi="Symbol" w:cs="Symbol"/>
    </w:rPr>
  </w:style>
  <w:style w:type="character" w:styleId="WW8Num71z0">
    <w:name w:val="WW8Num71z0"/>
    <w:qFormat/>
    <w:rPr>
      <w:rFonts w:ascii="Symbol" w:hAnsi="Symbol" w:cs="Symbol"/>
    </w:rPr>
  </w:style>
  <w:style w:type="character" w:styleId="WW8Num72z0">
    <w:name w:val="WW8Num72z0"/>
    <w:qFormat/>
    <w:rPr>
      <w:rFonts w:ascii="Symbol" w:hAnsi="Symbol" w:cs="Symbol"/>
      <w:color w:val="auto"/>
    </w:rPr>
  </w:style>
  <w:style w:type="character" w:styleId="WW8Num74z0">
    <w:name w:val="WW8Num74z0"/>
    <w:qFormat/>
    <w:rPr>
      <w:rFonts w:ascii="Symbol" w:hAnsi="Symbol" w:cs="Symbol"/>
    </w:rPr>
  </w:style>
  <w:style w:type="character" w:styleId="WW8Num75z0">
    <w:name w:val="WW8Num75z0"/>
    <w:qFormat/>
    <w:rPr/>
  </w:style>
  <w:style w:type="character" w:styleId="WW8Num76z0">
    <w:name w:val="WW8Num76z0"/>
    <w:qFormat/>
    <w:rPr>
      <w:rFonts w:ascii="Symbol" w:hAnsi="Symbol" w:cs="Symbol"/>
      <w:color w:val="auto"/>
    </w:rPr>
  </w:style>
  <w:style w:type="character" w:styleId="WW8Num77z0">
    <w:name w:val="WW8Num77z0"/>
    <w:qFormat/>
    <w:rPr/>
  </w:style>
  <w:style w:type="character" w:styleId="WW8Num79z0">
    <w:name w:val="WW8Num79z0"/>
    <w:qFormat/>
    <w:rPr/>
  </w:style>
  <w:style w:type="character" w:styleId="WW8Num80z0">
    <w:name w:val="WW8Num80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ind w:hanging="0" w:left="567" w:right="0"/>
    </w:pPr>
    <w:rPr/>
  </w:style>
  <w:style w:type="paragraph" w:styleId="BodyTextIndent2">
    <w:name w:val="Body Text Indent 2"/>
    <w:basedOn w:val="Normal"/>
    <w:qFormat/>
    <w:pPr>
      <w:ind w:hanging="0" w:left="1134" w:right="0"/>
    </w:pPr>
    <w:rPr/>
  </w:style>
  <w:style w:type="paragraph" w:styleId="BodyTextIndent3">
    <w:name w:val="Body Text Indent 3"/>
    <w:basedOn w:val="Normal"/>
    <w:qFormat/>
    <w:pPr>
      <w:ind w:hanging="0" w:left="1032" w:right="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2002-03-22T13:19:00Z</dcterms:created>
  <dc:creator>wschulti</dc:creator>
  <dc:description/>
  <dc:language>en-US</dc:language>
  <cp:lastModifiedBy>jbyrne</cp:lastModifiedBy>
  <cp:lastPrinted>2002-03-19T16:32:00Z</cp:lastPrinted>
  <dcterms:modified xsi:type="dcterms:W3CDTF">2003-12-05T13:47:00Z</dcterms:modified>
  <cp:revision>6</cp:revision>
  <dc:subject/>
  <dc:title>Procedure Project Plan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HKU</vt:lpwstr>
  </property>
  <property fmtid="{D5CDD505-2E9C-101B-9397-08002B2CF9AE}" pid="3" name="Date">
    <vt:lpwstr/>
  </property>
  <property fmtid="{D5CDD505-2E9C-101B-9397-08002B2CF9AE}" pid="4" name="Department">
    <vt:lpwstr>QA/QC</vt:lpwstr>
  </property>
  <property fmtid="{D5CDD505-2E9C-101B-9397-08002B2CF9AE}" pid="5" name="Dept">
    <vt:lpwstr/>
  </property>
  <property fmtid="{D5CDD505-2E9C-101B-9397-08002B2CF9AE}" pid="6" name="Doc Owner">
    <vt:lpwstr>QA/QC</vt:lpwstr>
  </property>
  <property fmtid="{D5CDD505-2E9C-101B-9397-08002B2CF9AE}" pid="7" name="Doc type">
    <vt:lpwstr>Procedure</vt:lpwstr>
  </property>
  <property fmtid="{D5CDD505-2E9C-101B-9397-08002B2CF9AE}" pid="8" name="Document ID">
    <vt:lpwstr>QU-P-20</vt:lpwstr>
  </property>
  <property fmtid="{D5CDD505-2E9C-101B-9397-08002B2CF9AE}" pid="9" name="Gen">
    <vt:lpwstr/>
  </property>
  <property fmtid="{D5CDD505-2E9C-101B-9397-08002B2CF9AE}" pid="10" name="LAS">
    <vt:lpwstr/>
  </property>
  <property fmtid="{D5CDD505-2E9C-101B-9397-08002B2CF9AE}" pid="11" name="Last rev">
    <vt:lpwstr>03</vt:lpwstr>
  </property>
  <property fmtid="{D5CDD505-2E9C-101B-9397-08002B2CF9AE}" pid="12" name="MBD">
    <vt:lpwstr/>
  </property>
  <property fmtid="{D5CDD505-2E9C-101B-9397-08002B2CF9AE}" pid="13" name="Order">
    <vt:lpwstr>71800.0000000000</vt:lpwstr>
  </property>
  <property fmtid="{D5CDD505-2E9C-101B-9397-08002B2CF9AE}" pid="14" name="TN">
    <vt:lpwstr/>
  </property>
  <property fmtid="{D5CDD505-2E9C-101B-9397-08002B2CF9AE}" pid="15" name="WE">
    <vt:lpwstr/>
  </property>
  <property fmtid="{D5CDD505-2E9C-101B-9397-08002B2CF9AE}" pid="16" name="WP">
    <vt:lpwstr>WP</vt:lpwstr>
  </property>
</Properties>
</file>