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pngname}"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left="567"/>
        <w:rPr/>
      </w:pPr>
      <w:r>
        <w:rPr/>
        <w:t>Purpose</w:t>
      </w:r>
    </w:p>
    <w:p>
      <w:pPr>
        <w:pStyle w:val="Normal"/>
        <w:rPr/>
      </w:pPr>
      <w:r>
        <w:rPr/>
      </w:r>
    </w:p>
    <w:p>
      <w:pPr>
        <w:pStyle w:val="Normal"/>
        <w:rPr/>
      </w:pPr>
      <w:r>
        <w:rPr/>
        <w:t>This work instruction presents an outline of the documentation required to be handed over to an EPC Client at the completion of a project.</w:t>
      </w:r>
    </w:p>
    <w:p>
      <w:pPr>
        <w:pStyle w:val="Normal"/>
        <w:rPr/>
      </w:pPr>
      <w:r>
        <w:rPr/>
      </w:r>
    </w:p>
    <w:p>
      <w:pPr>
        <w:pStyle w:val="Heading1"/>
        <w:ind w:hanging="0" w:left="567"/>
        <w:rPr/>
      </w:pPr>
      <w:r>
        <w:rPr/>
        <w:t>Scope</w:t>
      </w:r>
    </w:p>
    <w:p>
      <w:pPr>
        <w:pStyle w:val="Normal"/>
        <w:rPr/>
      </w:pPr>
      <w:r>
        <w:rPr/>
      </w:r>
    </w:p>
    <w:p>
      <w:pPr>
        <w:pStyle w:val="Normal"/>
        <w:rPr/>
      </w:pPr>
      <w:r>
        <w:rPr/>
        <w:t>This work instruction should be adapted to suit specific project requirements. Considerable differences in final project documentation will exist depending on type of project and Clients requirements.</w:t>
      </w:r>
    </w:p>
    <w:p>
      <w:pPr>
        <w:pStyle w:val="Normal"/>
        <w:rPr/>
      </w:pPr>
      <w:r>
        <w:rPr/>
      </w:r>
    </w:p>
    <w:p>
      <w:pPr>
        <w:pStyle w:val="Heading1"/>
        <w:ind w:hanging="0" w:left="567"/>
        <w:rPr/>
      </w:pPr>
      <w:r>
        <w:rPr/>
        <w:t>Explanation of terms</w:t>
      </w:r>
    </w:p>
    <w:p>
      <w:pPr>
        <w:pStyle w:val="Normal"/>
        <w:rPr/>
      </w:pPr>
      <w:r>
        <w:rPr/>
      </w:r>
    </w:p>
    <w:p>
      <w:pPr>
        <w:pStyle w:val="BodyTextIndent"/>
        <w:tabs>
          <w:tab w:val="clear" w:pos="2552"/>
          <w:tab w:val="left" w:pos="2835" w:leader="none"/>
        </w:tabs>
        <w:rPr/>
      </w:pPr>
      <w:r>
        <w:rPr/>
        <w:t>Client:</w:t>
        <w:tab/>
        <w:t>.</w:t>
      </w:r>
    </w:p>
    <w:p>
      <w:pPr>
        <w:pStyle w:val="BodyTextIndent"/>
        <w:tabs>
          <w:tab w:val="clear" w:pos="2552"/>
          <w:tab w:val="left" w:pos="2835" w:leader="none"/>
        </w:tabs>
        <w:rPr/>
      </w:pPr>
      <w:r>
        <w:rPr/>
      </w:r>
    </w:p>
    <w:p>
      <w:pPr>
        <w:pStyle w:val="Normal"/>
        <w:tabs>
          <w:tab w:val="clear" w:pos="567"/>
          <w:tab w:val="left" w:pos="2835" w:leader="none"/>
        </w:tabs>
        <w:rPr/>
      </w:pPr>
      <w:r>
        <w:rPr/>
        <w:t>Contractor:</w:t>
        <w:tab/>
        <w:tab/>
        <w:t>SHANFARI TRADING AND FURNISHING CO. LLC</w:t>
      </w:r>
    </w:p>
    <w:p>
      <w:pPr>
        <w:pStyle w:val="Header"/>
        <w:tabs>
          <w:tab w:val="clear" w:pos="4320"/>
          <w:tab w:val="clear" w:pos="8640"/>
          <w:tab w:val="left" w:pos="2835" w:leader="none"/>
        </w:tabs>
        <w:rPr/>
      </w:pPr>
      <w:r>
        <w:rPr/>
      </w:r>
    </w:p>
    <w:p>
      <w:pPr>
        <w:pStyle w:val="Normal"/>
        <w:tabs>
          <w:tab w:val="clear" w:pos="567"/>
          <w:tab w:val="left" w:pos="2835" w:leader="none"/>
        </w:tabs>
        <w:rPr/>
      </w:pPr>
      <w:r>
        <w:rPr/>
        <w:t>Manufacturing</w:t>
        <w:tab/>
        <w:t>The manufacturing databook represents a compilation of all databook:</w:t>
        <w:tab/>
        <w:t>documents which describe the asbuilt condition of the project.</w:t>
      </w:r>
    </w:p>
    <w:p>
      <w:pPr>
        <w:pStyle w:val="Header"/>
        <w:tabs>
          <w:tab w:val="clear" w:pos="4320"/>
          <w:tab w:val="clear" w:pos="8640"/>
          <w:tab w:val="left" w:pos="2552" w:leader="none"/>
        </w:tabs>
        <w:rPr/>
      </w:pPr>
      <w:r>
        <w:rPr/>
      </w:r>
    </w:p>
    <w:p>
      <w:pPr>
        <w:pStyle w:val="Heading1"/>
        <w:ind w:hanging="0" w:left="567"/>
        <w:rPr/>
      </w:pPr>
      <w:r>
        <w:rPr/>
        <w:t>Interface documentation</w:t>
      </w:r>
    </w:p>
    <w:p>
      <w:pPr>
        <w:pStyle w:val="Normal"/>
        <w:tabs>
          <w:tab w:val="clear" w:pos="567"/>
          <w:tab w:val="left" w:pos="2552" w:leader="none"/>
        </w:tabs>
        <w:rPr/>
      </w:pPr>
      <w:r>
        <w:rPr/>
      </w:r>
    </w:p>
    <w:p>
      <w:pPr>
        <w:pStyle w:val="Normal"/>
        <w:numPr>
          <w:ilvl w:val="0"/>
          <w:numId w:val="6"/>
        </w:numPr>
        <w:tabs>
          <w:tab w:val="clear" w:pos="567"/>
          <w:tab w:val="left" w:pos="927" w:leader="none"/>
          <w:tab w:val="left" w:pos="2552" w:leader="none"/>
        </w:tabs>
        <w:ind w:hanging="360" w:left="927" w:right="0"/>
        <w:rPr/>
      </w:pPr>
      <w:r>
        <w:rPr/>
        <w:t>Procedure Control of Project Quality Records [QU-W-26]</w:t>
      </w:r>
    </w:p>
    <w:p>
      <w:pPr>
        <w:pStyle w:val="Normal"/>
        <w:numPr>
          <w:ilvl w:val="0"/>
          <w:numId w:val="6"/>
        </w:numPr>
        <w:tabs>
          <w:tab w:val="clear" w:pos="567"/>
          <w:tab w:val="left" w:pos="927" w:leader="none"/>
          <w:tab w:val="left" w:pos="2552" w:leader="none"/>
        </w:tabs>
        <w:ind w:hanging="360" w:left="927" w:right="0"/>
        <w:rPr/>
      </w:pPr>
      <w:r>
        <w:rPr/>
        <w:t>Work instruction Document Coding [QU-W-09]</w:t>
      </w:r>
    </w:p>
    <w:p>
      <w:pPr>
        <w:pStyle w:val="Normal"/>
        <w:tabs>
          <w:tab w:val="clear" w:pos="567"/>
          <w:tab w:val="left" w:pos="2552" w:leader="none"/>
        </w:tabs>
        <w:rPr/>
      </w:pPr>
      <w:r>
        <w:rPr/>
      </w:r>
    </w:p>
    <w:p>
      <w:pPr>
        <w:pStyle w:val="Normal"/>
        <w:tabs>
          <w:tab w:val="clear" w:pos="567"/>
          <w:tab w:val="left" w:pos="2552" w:leader="none"/>
        </w:tabs>
        <w:rPr/>
      </w:pPr>
      <w:r>
        <w:rPr/>
      </w:r>
    </w:p>
    <w:p>
      <w:pPr>
        <w:pStyle w:val="Heading1"/>
        <w:ind w:hanging="0" w:left="567"/>
        <w:rPr/>
      </w:pPr>
      <w:r>
        <w:rPr/>
        <w:t>Responsibilities</w:t>
      </w:r>
    </w:p>
    <w:p>
      <w:pPr>
        <w:pStyle w:val="Normal"/>
        <w:rPr/>
      </w:pPr>
      <w:r>
        <w:rPr/>
      </w:r>
    </w:p>
    <w:p>
      <w:pPr>
        <w:pStyle w:val="Normal"/>
        <w:rPr/>
      </w:pPr>
      <w:r>
        <w:rPr/>
        <w:t>The handover documentation will be compiled as work proceeds. The Manufacturing databook will be compiled, indexed and handed to the Client, once a specific structure is completed. Completion of the manufacturing databook for handover shall be finalised within 2 months of handover of the structures.</w:t>
      </w:r>
    </w:p>
    <w:p>
      <w:pPr>
        <w:pStyle w:val="Normal"/>
        <w:rPr/>
      </w:pPr>
      <w:r>
        <w:rPr/>
      </w:r>
    </w:p>
    <w:p>
      <w:pPr>
        <w:pStyle w:val="Normal"/>
        <w:rPr/>
      </w:pPr>
      <w:r>
        <w:rPr/>
        <w:t>The following individuals shall coordinate the compilation of the manufacturing databooks, and they shall undertake the tasks assigned to them.</w:t>
      </w:r>
    </w:p>
    <w:p>
      <w:pPr>
        <w:pStyle w:val="Normal"/>
        <w:rPr/>
      </w:pPr>
      <w:r>
        <w:rPr/>
      </w:r>
    </w:p>
    <w:p>
      <w:pPr>
        <w:pStyle w:val="Heading2"/>
        <w:ind w:hanging="0" w:left="567"/>
        <w:rPr/>
      </w:pPr>
      <w:r>
        <w:rPr/>
        <w:t>Project Manager</w:t>
      </w:r>
    </w:p>
    <w:p>
      <w:pPr>
        <w:pStyle w:val="Normal"/>
        <w:rPr/>
      </w:pPr>
      <w:r>
        <w:rPr/>
      </w:r>
    </w:p>
    <w:p>
      <w:pPr>
        <w:pStyle w:val="Normal"/>
        <w:numPr>
          <w:ilvl w:val="0"/>
          <w:numId w:val="18"/>
        </w:numPr>
        <w:tabs>
          <w:tab w:val="clear" w:pos="567"/>
          <w:tab w:val="left" w:pos="927" w:leader="none"/>
        </w:tabs>
        <w:ind w:hanging="360" w:left="927" w:right="0"/>
        <w:rPr/>
      </w:pPr>
      <w:r>
        <w:rPr/>
        <w:t>Has overall responsibility for ensuring that the manufacturing databook is correctly compiled and handed-over to Client.</w:t>
      </w:r>
    </w:p>
    <w:p>
      <w:pPr>
        <w:pStyle w:val="Normal"/>
        <w:numPr>
          <w:ilvl w:val="0"/>
          <w:numId w:val="18"/>
        </w:numPr>
        <w:tabs>
          <w:tab w:val="clear" w:pos="567"/>
          <w:tab w:val="left" w:pos="927" w:leader="none"/>
        </w:tabs>
        <w:ind w:hanging="360" w:left="927" w:right="0"/>
        <w:rPr/>
      </w:pPr>
      <w:r>
        <w:rPr/>
        <w:t>Issues a 'liens and claims release letter' indicating construction changes, which are still to be agreed [project specific requirement].</w:t>
      </w:r>
    </w:p>
    <w:p>
      <w:pPr>
        <w:pStyle w:val="Header"/>
        <w:tabs>
          <w:tab w:val="clear" w:pos="4320"/>
          <w:tab w:val="clear" w:pos="8640"/>
        </w:tabs>
        <w:rPr/>
      </w:pPr>
      <w:r>
        <w:rPr/>
      </w:r>
    </w:p>
    <w:p>
      <w:pPr>
        <w:pStyle w:val="Heading2"/>
        <w:ind w:hanging="0" w:left="567"/>
        <w:rPr/>
      </w:pPr>
      <w:r>
        <w:rPr/>
        <w:t>Engineering Manager</w:t>
      </w:r>
    </w:p>
    <w:p>
      <w:pPr>
        <w:pStyle w:val="Normal"/>
        <w:rPr/>
      </w:pPr>
      <w:r>
        <w:rPr/>
      </w:r>
    </w:p>
    <w:p>
      <w:pPr>
        <w:pStyle w:val="Normal"/>
        <w:numPr>
          <w:ilvl w:val="0"/>
          <w:numId w:val="5"/>
        </w:numPr>
        <w:tabs>
          <w:tab w:val="clear" w:pos="567"/>
          <w:tab w:val="left" w:pos="927" w:leader="none"/>
        </w:tabs>
        <w:ind w:hanging="360" w:left="927" w:right="0"/>
        <w:rPr/>
      </w:pPr>
      <w:r>
        <w:rPr/>
        <w:t>Preparation of as-built documentation incorporating all Engineering Instructions/Field Instructions.</w:t>
      </w:r>
    </w:p>
    <w:p>
      <w:pPr>
        <w:pStyle w:val="Normal"/>
        <w:numPr>
          <w:ilvl w:val="0"/>
          <w:numId w:val="5"/>
        </w:numPr>
        <w:tabs>
          <w:tab w:val="clear" w:pos="567"/>
          <w:tab w:val="left" w:pos="927" w:leader="none"/>
        </w:tabs>
        <w:ind w:hanging="360" w:left="927" w:right="0"/>
        <w:rPr/>
      </w:pPr>
      <w:r>
        <w:rPr/>
        <w:t>Preparation of punchlist prior to handover of the structure.</w:t>
      </w:r>
    </w:p>
    <w:p>
      <w:pPr>
        <w:pStyle w:val="Header"/>
        <w:tabs>
          <w:tab w:val="clear" w:pos="4320"/>
          <w:tab w:val="clear" w:pos="8640"/>
        </w:tabs>
        <w:rPr/>
      </w:pPr>
      <w:r>
        <w:rPr/>
      </w:r>
    </w:p>
    <w:p>
      <w:pPr>
        <w:pStyle w:val="Header"/>
        <w:tabs>
          <w:tab w:val="clear" w:pos="4320"/>
          <w:tab w:val="clear" w:pos="8640"/>
        </w:tabs>
        <w:rPr/>
      </w:pPr>
      <w:r>
        <w:rPr/>
      </w:r>
    </w:p>
    <w:p>
      <w:pPr>
        <w:pStyle w:val="Header"/>
        <w:tabs>
          <w:tab w:val="clear" w:pos="4320"/>
          <w:tab w:val="clear" w:pos="8640"/>
        </w:tabs>
        <w:rPr/>
      </w:pPr>
      <w:r>
        <w:rPr/>
      </w:r>
    </w:p>
    <w:p>
      <w:pPr>
        <w:pStyle w:val="Heading2"/>
        <w:ind w:hanging="0" w:left="567"/>
        <w:rPr/>
      </w:pPr>
      <w:r>
        <w:rPr/>
        <w:t>Project Quality Manager</w:t>
      </w:r>
    </w:p>
    <w:p>
      <w:pPr>
        <w:pStyle w:val="Normal"/>
        <w:rPr/>
      </w:pPr>
      <w:r>
        <w:rPr/>
      </w:r>
    </w:p>
    <w:p>
      <w:pPr>
        <w:pStyle w:val="Normal"/>
        <w:numPr>
          <w:ilvl w:val="0"/>
          <w:numId w:val="3"/>
        </w:numPr>
        <w:tabs>
          <w:tab w:val="clear" w:pos="567"/>
          <w:tab w:val="left" w:pos="927" w:leader="none"/>
        </w:tabs>
        <w:ind w:hanging="360" w:left="927" w:right="0"/>
        <w:rPr/>
      </w:pPr>
      <w:r>
        <w:rPr/>
        <w:t>Compilation of all original inspection and test records.</w:t>
      </w:r>
    </w:p>
    <w:p>
      <w:pPr>
        <w:pStyle w:val="Normal"/>
        <w:numPr>
          <w:ilvl w:val="0"/>
          <w:numId w:val="3"/>
        </w:numPr>
        <w:tabs>
          <w:tab w:val="clear" w:pos="567"/>
          <w:tab w:val="left" w:pos="927" w:leader="none"/>
        </w:tabs>
        <w:ind w:hanging="360" w:left="927" w:right="0"/>
        <w:rPr/>
      </w:pPr>
      <w:r>
        <w:rPr/>
        <w:t>Compilation of personnel certification records</w:t>
      </w:r>
    </w:p>
    <w:p>
      <w:pPr>
        <w:pStyle w:val="Normal"/>
        <w:numPr>
          <w:ilvl w:val="0"/>
          <w:numId w:val="3"/>
        </w:numPr>
        <w:tabs>
          <w:tab w:val="clear" w:pos="567"/>
          <w:tab w:val="left" w:pos="927" w:leader="none"/>
        </w:tabs>
        <w:ind w:hanging="360" w:left="927" w:right="0"/>
        <w:rPr/>
      </w:pPr>
      <w:r>
        <w:rPr/>
        <w:t>Close-out of all NCR and concession requests</w:t>
      </w:r>
    </w:p>
    <w:p>
      <w:pPr>
        <w:pStyle w:val="Normal"/>
        <w:numPr>
          <w:ilvl w:val="0"/>
          <w:numId w:val="3"/>
        </w:numPr>
        <w:tabs>
          <w:tab w:val="clear" w:pos="567"/>
          <w:tab w:val="left" w:pos="927" w:leader="none"/>
        </w:tabs>
        <w:ind w:hanging="360" w:left="927" w:right="0"/>
        <w:rPr/>
      </w:pPr>
      <w:r>
        <w:rPr/>
        <w:t>Preparation of inspection release certificate</w:t>
      </w:r>
    </w:p>
    <w:p>
      <w:pPr>
        <w:pStyle w:val="Normal"/>
        <w:numPr>
          <w:ilvl w:val="0"/>
          <w:numId w:val="3"/>
        </w:numPr>
        <w:tabs>
          <w:tab w:val="clear" w:pos="567"/>
          <w:tab w:val="left" w:pos="927" w:leader="none"/>
        </w:tabs>
        <w:ind w:hanging="360" w:left="927" w:right="0"/>
        <w:rPr/>
      </w:pPr>
      <w:r>
        <w:rPr/>
        <w:t>Compilation of all vendor handover documentation</w:t>
      </w:r>
    </w:p>
    <w:p>
      <w:pPr>
        <w:pStyle w:val="Header"/>
        <w:tabs>
          <w:tab w:val="clear" w:pos="4320"/>
          <w:tab w:val="clear" w:pos="8640"/>
        </w:tabs>
        <w:rPr/>
      </w:pPr>
      <w:r>
        <w:rPr/>
      </w:r>
    </w:p>
    <w:p>
      <w:pPr>
        <w:pStyle w:val="Heading2"/>
        <w:ind w:hanging="0" w:left="567"/>
        <w:rPr/>
      </w:pPr>
      <w:r>
        <w:rPr/>
        <w:t>Document Controller</w:t>
      </w:r>
    </w:p>
    <w:p>
      <w:pPr>
        <w:pStyle w:val="Normal"/>
        <w:rPr/>
      </w:pPr>
      <w:r>
        <w:rPr/>
      </w:r>
    </w:p>
    <w:p>
      <w:pPr>
        <w:pStyle w:val="Normal"/>
        <w:numPr>
          <w:ilvl w:val="0"/>
          <w:numId w:val="13"/>
        </w:numPr>
        <w:tabs>
          <w:tab w:val="clear" w:pos="567"/>
          <w:tab w:val="left" w:pos="927" w:leader="none"/>
        </w:tabs>
        <w:ind w:hanging="360" w:left="927" w:right="0"/>
        <w:rPr/>
      </w:pPr>
      <w:r>
        <w:rPr/>
        <w:t>Compilation of manufacturing databook comprising all original records.</w:t>
      </w:r>
    </w:p>
    <w:p>
      <w:pPr>
        <w:pStyle w:val="Normal"/>
        <w:numPr>
          <w:ilvl w:val="0"/>
          <w:numId w:val="13"/>
        </w:numPr>
        <w:tabs>
          <w:tab w:val="clear" w:pos="567"/>
          <w:tab w:val="left" w:pos="927" w:leader="none"/>
        </w:tabs>
        <w:ind w:hanging="360" w:left="927" w:right="0"/>
        <w:rPr/>
      </w:pPr>
      <w:r>
        <w:rPr/>
        <w:t>Producing requisite number of certified copies of manufacturing databooks.</w:t>
      </w:r>
    </w:p>
    <w:p>
      <w:pPr>
        <w:pStyle w:val="Normal"/>
        <w:numPr>
          <w:ilvl w:val="0"/>
          <w:numId w:val="13"/>
        </w:numPr>
        <w:tabs>
          <w:tab w:val="clear" w:pos="567"/>
          <w:tab w:val="left" w:pos="927" w:leader="none"/>
        </w:tabs>
        <w:ind w:hanging="360" w:left="927" w:right="0"/>
        <w:rPr/>
      </w:pPr>
      <w:r>
        <w:rPr/>
        <w:t>Transmittal of original manufacturing databook and requisite copies to Client.</w:t>
      </w:r>
    </w:p>
    <w:p>
      <w:pPr>
        <w:pStyle w:val="Normal"/>
        <w:numPr>
          <w:ilvl w:val="0"/>
          <w:numId w:val="13"/>
        </w:numPr>
        <w:tabs>
          <w:tab w:val="clear" w:pos="567"/>
          <w:tab w:val="left" w:pos="927" w:leader="none"/>
        </w:tabs>
        <w:ind w:hanging="360" w:left="927" w:right="0"/>
        <w:rPr/>
      </w:pPr>
      <w:r>
        <w:rPr/>
        <w:t>Preparing and archiving 2 copies of manufacturing databooks for Contractor.</w:t>
      </w:r>
    </w:p>
    <w:p>
      <w:pPr>
        <w:pStyle w:val="Normal"/>
        <w:tabs>
          <w:tab w:val="clear" w:pos="567"/>
          <w:tab w:val="left" w:pos="2552" w:leader="none"/>
        </w:tabs>
        <w:rPr/>
      </w:pPr>
      <w:r>
        <w:rPr/>
      </w:r>
    </w:p>
    <w:p>
      <w:pPr>
        <w:pStyle w:val="Heading1"/>
        <w:ind w:hanging="0" w:left="567"/>
        <w:rPr/>
      </w:pPr>
      <w:r>
        <w:rPr/>
        <w:t>Description</w:t>
      </w:r>
    </w:p>
    <w:p>
      <w:pPr>
        <w:pStyle w:val="Normal"/>
        <w:rPr/>
      </w:pPr>
      <w:r>
        <w:rPr/>
      </w:r>
    </w:p>
    <w:p>
      <w:pPr>
        <w:pStyle w:val="Normal"/>
        <w:rPr/>
      </w:pPr>
      <w:r>
        <w:rPr/>
        <w:t>The manufacturing databook is divided into nine sections, compiled on a work package basis using refinery facility codes.</w:t>
      </w:r>
    </w:p>
    <w:p>
      <w:pPr>
        <w:pStyle w:val="Normal"/>
        <w:rPr/>
      </w:pPr>
      <w:r>
        <w:rPr/>
      </w:r>
    </w:p>
    <w:p>
      <w:pPr>
        <w:pStyle w:val="Normal"/>
        <w:rPr>
          <w:b/>
        </w:rPr>
      </w:pPr>
      <w:r>
        <w:rPr>
          <w:b/>
        </w:rPr>
        <w:t>Section 1 GENERAL</w:t>
      </w:r>
    </w:p>
    <w:p>
      <w:pPr>
        <w:pStyle w:val="Normal"/>
        <w:rPr>
          <w:b/>
        </w:rPr>
      </w:pPr>
      <w:r>
        <w:rPr>
          <w:b/>
        </w:rPr>
      </w:r>
    </w:p>
    <w:p>
      <w:pPr>
        <w:pStyle w:val="Normal"/>
        <w:numPr>
          <w:ilvl w:val="1"/>
          <w:numId w:val="10"/>
        </w:numPr>
        <w:spacing w:lineRule="auto" w:line="360"/>
        <w:rPr/>
      </w:pPr>
      <w:r>
        <w:rPr/>
        <w:t>Contractual Scope of Work</w:t>
      </w:r>
    </w:p>
    <w:p>
      <w:pPr>
        <w:pStyle w:val="Normal"/>
        <w:numPr>
          <w:ilvl w:val="1"/>
          <w:numId w:val="10"/>
        </w:numPr>
        <w:spacing w:lineRule="auto" w:line="360"/>
        <w:rPr/>
      </w:pPr>
      <w:r>
        <w:rPr/>
        <w:t>Project [Quality and Safety] Plan [latest edition]</w:t>
      </w:r>
    </w:p>
    <w:p>
      <w:pPr>
        <w:pStyle w:val="Normal"/>
        <w:numPr>
          <w:ilvl w:val="1"/>
          <w:numId w:val="10"/>
        </w:numPr>
        <w:spacing w:lineRule="auto" w:line="360"/>
        <w:rPr/>
      </w:pPr>
      <w:r>
        <w:rPr/>
        <w:t>Engineering Studies I Technical Requisitions</w:t>
      </w:r>
    </w:p>
    <w:p>
      <w:pPr>
        <w:pStyle w:val="Normal"/>
        <w:numPr>
          <w:ilvl w:val="2"/>
          <w:numId w:val="10"/>
        </w:numPr>
        <w:spacing w:lineRule="auto" w:line="360"/>
        <w:rPr/>
      </w:pPr>
      <w:r>
        <w:rPr/>
        <w:t>General</w:t>
      </w:r>
    </w:p>
    <w:p>
      <w:pPr>
        <w:pStyle w:val="Header"/>
        <w:numPr>
          <w:ilvl w:val="2"/>
          <w:numId w:val="10"/>
        </w:numPr>
        <w:tabs>
          <w:tab w:val="clear" w:pos="4320"/>
          <w:tab w:val="clear" w:pos="8640"/>
        </w:tabs>
        <w:spacing w:lineRule="auto" w:line="360"/>
        <w:rPr/>
      </w:pPr>
      <w:r>
        <w:rPr/>
        <w:t>Construction Jetty</w:t>
      </w:r>
    </w:p>
    <w:p>
      <w:pPr>
        <w:pStyle w:val="Normal"/>
        <w:numPr>
          <w:ilvl w:val="2"/>
          <w:numId w:val="10"/>
        </w:numPr>
        <w:spacing w:lineRule="auto" w:line="360"/>
        <w:rPr/>
      </w:pPr>
      <w:r>
        <w:rPr/>
        <w:t>Bulk Cargo Jetty</w:t>
      </w:r>
    </w:p>
    <w:p>
      <w:pPr>
        <w:pStyle w:val="Normal"/>
        <w:numPr>
          <w:ilvl w:val="2"/>
          <w:numId w:val="10"/>
        </w:numPr>
        <w:spacing w:lineRule="auto" w:line="360"/>
        <w:rPr/>
      </w:pPr>
      <w:r>
        <w:rPr/>
        <w:t>Intake Basin</w:t>
      </w:r>
    </w:p>
    <w:p>
      <w:pPr>
        <w:pStyle w:val="Normal"/>
        <w:numPr>
          <w:ilvl w:val="2"/>
          <w:numId w:val="10"/>
        </w:numPr>
        <w:spacing w:lineRule="auto" w:line="360"/>
        <w:rPr/>
      </w:pPr>
      <w:r>
        <w:rPr/>
        <w:t>Intake and Outfall Pipelines and Structures</w:t>
      </w:r>
    </w:p>
    <w:p>
      <w:pPr>
        <w:pStyle w:val="Normal"/>
        <w:numPr>
          <w:ilvl w:val="1"/>
          <w:numId w:val="10"/>
        </w:numPr>
        <w:spacing w:lineRule="auto" w:line="360"/>
        <w:rPr/>
      </w:pPr>
      <w:r>
        <w:rPr/>
        <w:t>Vendor Design Documents / Technical Proposals</w:t>
      </w:r>
    </w:p>
    <w:p>
      <w:pPr>
        <w:pStyle w:val="Normal"/>
        <w:numPr>
          <w:ilvl w:val="1"/>
          <w:numId w:val="10"/>
        </w:numPr>
        <w:spacing w:lineRule="auto" w:line="360"/>
        <w:rPr/>
      </w:pPr>
      <w:r>
        <w:rPr/>
        <w:t>Comprehensive Cross Referenced Index</w:t>
      </w:r>
    </w:p>
    <w:p>
      <w:pPr>
        <w:pStyle w:val="Normal"/>
        <w:rPr/>
      </w:pPr>
      <w:r>
        <w:rPr/>
      </w:r>
    </w:p>
    <w:p>
      <w:pPr>
        <w:pStyle w:val="Normal"/>
        <w:rPr>
          <w:b/>
        </w:rPr>
      </w:pPr>
      <w:r>
        <w:rPr>
          <w:b/>
        </w:rPr>
        <w:t>Section 2 PERSONNEL AND EQUIPMENT CERTIFICATION</w:t>
      </w:r>
    </w:p>
    <w:p>
      <w:pPr>
        <w:pStyle w:val="Normal"/>
        <w:rPr>
          <w:b/>
        </w:rPr>
      </w:pPr>
      <w:r>
        <w:rPr>
          <w:b/>
        </w:rPr>
      </w:r>
    </w:p>
    <w:p>
      <w:pPr>
        <w:pStyle w:val="Normal"/>
        <w:numPr>
          <w:ilvl w:val="1"/>
          <w:numId w:val="21"/>
        </w:numPr>
        <w:spacing w:lineRule="auto" w:line="360"/>
        <w:ind w:hanging="624" w:left="1248" w:right="0"/>
        <w:rPr/>
      </w:pPr>
      <w:r>
        <w:rPr/>
        <w:t>Welder Certification and Records</w:t>
      </w:r>
    </w:p>
    <w:p>
      <w:pPr>
        <w:pStyle w:val="Normal"/>
        <w:numPr>
          <w:ilvl w:val="1"/>
          <w:numId w:val="21"/>
        </w:numPr>
        <w:spacing w:lineRule="auto" w:line="360"/>
        <w:ind w:hanging="624" w:left="1248" w:right="0"/>
        <w:rPr/>
      </w:pPr>
      <w:r>
        <w:rPr/>
        <w:t>NDT Technician Qualification</w:t>
      </w:r>
    </w:p>
    <w:p>
      <w:pPr>
        <w:pStyle w:val="Normal"/>
        <w:numPr>
          <w:ilvl w:val="1"/>
          <w:numId w:val="21"/>
        </w:numPr>
        <w:spacing w:lineRule="auto" w:line="360"/>
        <w:ind w:hanging="624" w:left="1248" w:right="0"/>
        <w:rPr/>
      </w:pPr>
      <w:r>
        <w:rPr/>
        <w:t>Diving Inspection Qualification</w:t>
      </w:r>
    </w:p>
    <w:p>
      <w:pPr>
        <w:pStyle w:val="Normal"/>
        <w:numPr>
          <w:ilvl w:val="1"/>
          <w:numId w:val="21"/>
        </w:numPr>
        <w:spacing w:lineRule="auto" w:line="360"/>
        <w:ind w:hanging="624" w:left="1248" w:right="0"/>
        <w:rPr/>
      </w:pPr>
      <w:r>
        <w:rPr/>
        <w:t>Authorised Signatures and Inspection Stamps</w:t>
      </w:r>
    </w:p>
    <w:p>
      <w:pPr>
        <w:pStyle w:val="Normal"/>
        <w:numPr>
          <w:ilvl w:val="1"/>
          <w:numId w:val="21"/>
        </w:numPr>
        <w:spacing w:lineRule="auto" w:line="360"/>
        <w:ind w:hanging="624" w:left="1248" w:right="0"/>
        <w:rPr/>
      </w:pPr>
      <w:r>
        <w:rPr/>
        <w:t>Testing Equipment Certification</w:t>
      </w:r>
    </w:p>
    <w:p>
      <w:pPr>
        <w:pStyle w:val="Normal"/>
        <w:rPr/>
      </w:pPr>
      <w:r>
        <w:rPr/>
      </w:r>
    </w:p>
    <w:p>
      <w:pPr>
        <w:pStyle w:val="Normal"/>
        <w:rPr>
          <w:b/>
        </w:rPr>
      </w:pPr>
      <w:r>
        <w:rPr>
          <w:b/>
        </w:rPr>
        <w:t>Section 3 TECHNICAL QUERIES</w:t>
      </w:r>
    </w:p>
    <w:p>
      <w:pPr>
        <w:pStyle w:val="Normal"/>
        <w:rPr>
          <w:b/>
        </w:rPr>
      </w:pPr>
      <w:r>
        <w:rPr>
          <w:b/>
        </w:rPr>
      </w:r>
    </w:p>
    <w:p>
      <w:pPr>
        <w:pStyle w:val="Normal"/>
        <w:numPr>
          <w:ilvl w:val="1"/>
          <w:numId w:val="17"/>
        </w:numPr>
        <w:spacing w:lineRule="auto" w:line="360"/>
        <w:ind w:hanging="624" w:left="1248" w:right="0"/>
        <w:rPr/>
      </w:pPr>
      <w:r>
        <w:rPr/>
        <w:t>Non Conformance Reports</w:t>
      </w:r>
    </w:p>
    <w:p>
      <w:pPr>
        <w:pStyle w:val="Normal"/>
        <w:numPr>
          <w:ilvl w:val="1"/>
          <w:numId w:val="17"/>
        </w:numPr>
        <w:spacing w:lineRule="auto" w:line="360"/>
        <w:ind w:hanging="624" w:left="1248" w:right="0"/>
        <w:rPr/>
      </w:pPr>
      <w:r>
        <w:rPr/>
        <w:t>Concession Requests</w:t>
      </w:r>
    </w:p>
    <w:p>
      <w:pPr>
        <w:pStyle w:val="Normal"/>
        <w:numPr>
          <w:ilvl w:val="1"/>
          <w:numId w:val="17"/>
        </w:numPr>
        <w:spacing w:lineRule="auto" w:line="360"/>
        <w:ind w:hanging="624" w:left="1248" w:right="0"/>
        <w:rPr/>
      </w:pPr>
      <w:r>
        <w:rPr/>
        <w:t>Corrective Action Requests</w:t>
      </w:r>
    </w:p>
    <w:p>
      <w:pPr>
        <w:pStyle w:val="Normal"/>
        <w:numPr>
          <w:ilvl w:val="1"/>
          <w:numId w:val="17"/>
        </w:numPr>
        <w:spacing w:lineRule="auto" w:line="360"/>
        <w:ind w:hanging="624" w:left="1248" w:right="0"/>
        <w:rPr/>
      </w:pPr>
      <w:r>
        <w:rPr/>
        <w:t>Project Note Agreements</w:t>
      </w:r>
    </w:p>
    <w:p>
      <w:pPr>
        <w:pStyle w:val="Normal"/>
        <w:numPr>
          <w:ilvl w:val="1"/>
          <w:numId w:val="17"/>
        </w:numPr>
        <w:spacing w:lineRule="auto" w:line="360"/>
        <w:ind w:hanging="624" w:left="1248" w:right="0"/>
        <w:rPr/>
      </w:pPr>
      <w:r>
        <w:rPr/>
        <w:t>Engineering Instructions</w:t>
      </w:r>
    </w:p>
    <w:p>
      <w:pPr>
        <w:pStyle w:val="Normal"/>
        <w:numPr>
          <w:ilvl w:val="1"/>
          <w:numId w:val="17"/>
        </w:numPr>
        <w:spacing w:lineRule="auto" w:line="360"/>
        <w:ind w:hanging="624" w:left="1248" w:right="0"/>
        <w:rPr/>
      </w:pPr>
      <w:r>
        <w:rPr/>
        <w:t>Field Instructions</w:t>
      </w:r>
    </w:p>
    <w:p>
      <w:pPr>
        <w:pStyle w:val="Normal"/>
        <w:rPr/>
      </w:pPr>
      <w:r>
        <w:rPr/>
      </w:r>
    </w:p>
    <w:p>
      <w:pPr>
        <w:pStyle w:val="Normal"/>
        <w:rPr>
          <w:b/>
        </w:rPr>
      </w:pPr>
      <w:r>
        <w:rPr>
          <w:b/>
        </w:rPr>
        <w:t>Section 4 MATERIAL PROCUREMENTAND CERTIFICATES</w:t>
      </w:r>
    </w:p>
    <w:p>
      <w:pPr>
        <w:pStyle w:val="Normal"/>
        <w:rPr>
          <w:b/>
        </w:rPr>
      </w:pPr>
      <w:r>
        <w:rPr>
          <w:b/>
        </w:rPr>
      </w:r>
    </w:p>
    <w:p>
      <w:pPr>
        <w:pStyle w:val="Normal"/>
        <w:numPr>
          <w:ilvl w:val="1"/>
          <w:numId w:val="15"/>
        </w:numPr>
        <w:spacing w:lineRule="auto" w:line="360"/>
        <w:rPr/>
      </w:pPr>
      <w:r>
        <w:rPr/>
        <w:t>Piles Manufacturing Data Record</w:t>
      </w:r>
    </w:p>
    <w:p>
      <w:pPr>
        <w:pStyle w:val="Normal"/>
        <w:numPr>
          <w:ilvl w:val="1"/>
          <w:numId w:val="15"/>
        </w:numPr>
        <w:spacing w:lineRule="auto" w:line="360"/>
        <w:rPr/>
      </w:pPr>
      <w:r>
        <w:rPr/>
        <w:t>Pile Jackets Manufacturing Data Record</w:t>
      </w:r>
    </w:p>
    <w:p>
      <w:pPr>
        <w:pStyle w:val="Normal"/>
        <w:numPr>
          <w:ilvl w:val="1"/>
          <w:numId w:val="15"/>
        </w:numPr>
        <w:spacing w:lineRule="auto" w:line="360"/>
        <w:rPr/>
      </w:pPr>
      <w:r>
        <w:rPr/>
        <w:t>Testing Reports of Rebar Material</w:t>
      </w:r>
    </w:p>
    <w:p>
      <w:pPr>
        <w:pStyle w:val="Normal"/>
        <w:numPr>
          <w:ilvl w:val="1"/>
          <w:numId w:val="15"/>
        </w:numPr>
        <w:spacing w:lineRule="auto" w:line="360"/>
        <w:rPr/>
      </w:pPr>
      <w:r>
        <w:rPr/>
        <w:t>Welding Electrodes Certificate</w:t>
      </w:r>
    </w:p>
    <w:p>
      <w:pPr>
        <w:pStyle w:val="Normal"/>
        <w:numPr>
          <w:ilvl w:val="1"/>
          <w:numId w:val="15"/>
        </w:numPr>
        <w:spacing w:lineRule="auto" w:line="360"/>
        <w:rPr/>
      </w:pPr>
      <w:r>
        <w:rPr/>
        <w:t>Painting and Coatings Certificate</w:t>
      </w:r>
    </w:p>
    <w:p>
      <w:pPr>
        <w:pStyle w:val="Normal"/>
        <w:numPr>
          <w:ilvl w:val="1"/>
          <w:numId w:val="15"/>
        </w:numPr>
        <w:spacing w:lineRule="auto" w:line="360"/>
        <w:rPr/>
      </w:pPr>
      <w:r>
        <w:rPr/>
        <w:t>Concrete / Grout Mix Design</w:t>
      </w:r>
    </w:p>
    <w:p>
      <w:pPr>
        <w:pStyle w:val="Normal"/>
        <w:numPr>
          <w:ilvl w:val="1"/>
          <w:numId w:val="15"/>
        </w:numPr>
        <w:spacing w:lineRule="auto" w:line="360"/>
        <w:rPr/>
      </w:pPr>
      <w:r>
        <w:rPr/>
        <w:t>Laboratory Testing Reports</w:t>
      </w:r>
    </w:p>
    <w:p>
      <w:pPr>
        <w:pStyle w:val="Normal"/>
        <w:numPr>
          <w:ilvl w:val="2"/>
          <w:numId w:val="15"/>
        </w:numPr>
        <w:spacing w:lineRule="auto" w:line="360"/>
        <w:rPr/>
      </w:pPr>
      <w:r>
        <w:rPr/>
        <w:t>Raw Material Testing Reports</w:t>
      </w:r>
    </w:p>
    <w:p>
      <w:pPr>
        <w:pStyle w:val="Normal"/>
        <w:numPr>
          <w:ilvl w:val="2"/>
          <w:numId w:val="15"/>
        </w:numPr>
        <w:spacing w:lineRule="auto" w:line="360"/>
        <w:rPr/>
      </w:pPr>
      <w:r>
        <w:rPr/>
        <w:t>Cube Compressive Strength Test Reports</w:t>
      </w:r>
    </w:p>
    <w:p>
      <w:pPr>
        <w:pStyle w:val="Normal"/>
        <w:numPr>
          <w:ilvl w:val="1"/>
          <w:numId w:val="15"/>
        </w:numPr>
        <w:spacing w:lineRule="auto" w:line="360"/>
        <w:rPr/>
      </w:pPr>
      <w:r>
        <w:rPr/>
        <w:t>GRP Pipes Manufacturing Data Record</w:t>
      </w:r>
    </w:p>
    <w:p>
      <w:pPr>
        <w:pStyle w:val="Normal"/>
        <w:numPr>
          <w:ilvl w:val="1"/>
          <w:numId w:val="15"/>
        </w:numPr>
        <w:spacing w:lineRule="auto" w:line="360"/>
        <w:rPr/>
      </w:pPr>
      <w:r>
        <w:rPr/>
        <w:t>Navigation Aids Manufacturing Data Record</w:t>
      </w:r>
    </w:p>
    <w:p>
      <w:pPr>
        <w:pStyle w:val="Normal"/>
        <w:numPr>
          <w:ilvl w:val="1"/>
          <w:numId w:val="15"/>
        </w:numPr>
        <w:spacing w:lineRule="auto" w:line="360"/>
        <w:rPr/>
      </w:pPr>
      <w:r>
        <w:rPr/>
        <w:t>Fenders Manufacturing Data Record</w:t>
      </w:r>
    </w:p>
    <w:p>
      <w:pPr>
        <w:pStyle w:val="Normal"/>
        <w:numPr>
          <w:ilvl w:val="1"/>
          <w:numId w:val="15"/>
        </w:numPr>
        <w:spacing w:lineRule="auto" w:line="360"/>
        <w:rPr/>
      </w:pPr>
      <w:r>
        <w:rPr/>
        <w:t>Sacrificial Anodes Manufacturing Data Record</w:t>
      </w:r>
    </w:p>
    <w:p>
      <w:pPr>
        <w:pStyle w:val="Normal"/>
        <w:numPr>
          <w:ilvl w:val="1"/>
          <w:numId w:val="15"/>
        </w:numPr>
        <w:spacing w:lineRule="auto" w:line="360"/>
        <w:rPr/>
      </w:pPr>
      <w:r>
        <w:rPr/>
        <w:t>Miscellaneous</w:t>
      </w:r>
    </w:p>
    <w:p>
      <w:pPr>
        <w:pStyle w:val="Header"/>
        <w:tabs>
          <w:tab w:val="clear" w:pos="4320"/>
          <w:tab w:val="clear" w:pos="8640"/>
        </w:tabs>
        <w:rPr/>
      </w:pPr>
      <w:r>
        <w:rPr/>
      </w:r>
    </w:p>
    <w:p>
      <w:pPr>
        <w:pStyle w:val="Normal"/>
        <w:rPr>
          <w:b/>
        </w:rPr>
      </w:pPr>
      <w:r>
        <w:rPr>
          <w:b/>
        </w:rPr>
        <w:t>Section 5 GENERAL PROCEDURES</w:t>
      </w:r>
    </w:p>
    <w:p>
      <w:pPr>
        <w:pStyle w:val="Normal"/>
        <w:rPr>
          <w:b/>
        </w:rPr>
      </w:pPr>
      <w:r>
        <w:rPr>
          <w:b/>
        </w:rPr>
      </w:r>
    </w:p>
    <w:p>
      <w:pPr>
        <w:pStyle w:val="Normal"/>
        <w:numPr>
          <w:ilvl w:val="1"/>
          <w:numId w:val="7"/>
        </w:numPr>
        <w:spacing w:lineRule="auto" w:line="360"/>
        <w:rPr/>
      </w:pPr>
      <w:r>
        <w:rPr/>
        <w:t>List of Contractor Procedures and Specifications</w:t>
      </w:r>
    </w:p>
    <w:p>
      <w:pPr>
        <w:pStyle w:val="Normal"/>
        <w:numPr>
          <w:ilvl w:val="1"/>
          <w:numId w:val="7"/>
        </w:numPr>
        <w:spacing w:lineRule="auto" w:line="360"/>
        <w:rPr/>
      </w:pPr>
      <w:r>
        <w:rPr/>
        <w:t>Sub-Contractor Procedures</w:t>
      </w:r>
    </w:p>
    <w:p>
      <w:pPr>
        <w:pStyle w:val="Normal"/>
        <w:numPr>
          <w:ilvl w:val="2"/>
          <w:numId w:val="7"/>
        </w:numPr>
        <w:spacing w:lineRule="auto" w:line="360"/>
        <w:rPr/>
      </w:pPr>
      <w:r>
        <w:rPr/>
        <w:t>Welding Procedure</w:t>
      </w:r>
    </w:p>
    <w:p>
      <w:pPr>
        <w:pStyle w:val="Normal"/>
        <w:numPr>
          <w:ilvl w:val="2"/>
          <w:numId w:val="7"/>
        </w:numPr>
        <w:spacing w:lineRule="auto" w:line="360"/>
        <w:rPr/>
      </w:pPr>
      <w:r>
        <w:rPr/>
        <w:t>Painting Procedure</w:t>
      </w:r>
    </w:p>
    <w:p>
      <w:pPr>
        <w:pStyle w:val="Normal"/>
        <w:numPr>
          <w:ilvl w:val="2"/>
          <w:numId w:val="7"/>
        </w:numPr>
        <w:spacing w:lineRule="auto" w:line="360"/>
        <w:rPr/>
      </w:pPr>
      <w:r>
        <w:rPr/>
        <w:t>Pile Testing Procedures</w:t>
      </w:r>
    </w:p>
    <w:p>
      <w:pPr>
        <w:pStyle w:val="Normal"/>
        <w:numPr>
          <w:ilvl w:val="3"/>
          <w:numId w:val="7"/>
        </w:numPr>
        <w:spacing w:lineRule="auto" w:line="360"/>
        <w:rPr/>
      </w:pPr>
      <w:r>
        <w:rPr/>
        <w:t>Preliminary Compression Load Test</w:t>
      </w:r>
    </w:p>
    <w:p>
      <w:pPr>
        <w:pStyle w:val="Normal"/>
        <w:numPr>
          <w:ilvl w:val="3"/>
          <w:numId w:val="7"/>
        </w:numPr>
        <w:spacing w:lineRule="auto" w:line="360"/>
        <w:rPr/>
      </w:pPr>
      <w:r>
        <w:rPr/>
        <w:t>Preliminary Tension Load Test</w:t>
      </w:r>
    </w:p>
    <w:p>
      <w:pPr>
        <w:pStyle w:val="Normal"/>
        <w:numPr>
          <w:ilvl w:val="3"/>
          <w:numId w:val="7"/>
        </w:numPr>
        <w:spacing w:lineRule="auto" w:line="360"/>
        <w:rPr/>
      </w:pPr>
      <w:r>
        <w:rPr/>
        <w:t>Permanent Pile Load Test</w:t>
      </w:r>
    </w:p>
    <w:p>
      <w:pPr>
        <w:pStyle w:val="Normal"/>
        <w:numPr>
          <w:ilvl w:val="3"/>
          <w:numId w:val="7"/>
        </w:numPr>
        <w:spacing w:lineRule="auto" w:line="360"/>
        <w:rPr/>
      </w:pPr>
      <w:r>
        <w:rPr/>
        <w:t>Pile Dynamic Analysis (P.D.A.)</w:t>
      </w:r>
    </w:p>
    <w:p>
      <w:pPr>
        <w:pStyle w:val="Normal"/>
        <w:numPr>
          <w:ilvl w:val="2"/>
          <w:numId w:val="7"/>
        </w:numPr>
        <w:spacing w:lineRule="auto" w:line="360"/>
        <w:rPr/>
      </w:pPr>
      <w:r>
        <w:rPr/>
        <w:t>Non Destructive Test Procedures</w:t>
      </w:r>
    </w:p>
    <w:p>
      <w:pPr>
        <w:pStyle w:val="Normal"/>
        <w:numPr>
          <w:ilvl w:val="2"/>
          <w:numId w:val="7"/>
        </w:numPr>
        <w:spacing w:lineRule="auto" w:line="360"/>
        <w:rPr/>
      </w:pPr>
      <w:r>
        <w:rPr/>
        <w:t>Welding General Material Control Procedure</w:t>
      </w:r>
    </w:p>
    <w:p>
      <w:pPr>
        <w:pStyle w:val="Normal"/>
        <w:numPr>
          <w:ilvl w:val="2"/>
          <w:numId w:val="7"/>
        </w:numPr>
        <w:spacing w:lineRule="auto" w:line="360"/>
        <w:rPr/>
      </w:pPr>
      <w:r>
        <w:rPr/>
        <w:t>Inspection and Test Plans</w:t>
      </w:r>
    </w:p>
    <w:p>
      <w:pPr>
        <w:pStyle w:val="Normal"/>
        <w:rPr>
          <w:b/>
        </w:rPr>
      </w:pPr>
      <w:r>
        <w:rPr>
          <w:b/>
        </w:rPr>
      </w:r>
    </w:p>
    <w:p>
      <w:pPr>
        <w:pStyle w:val="Normal"/>
        <w:rPr>
          <w:b/>
        </w:rPr>
      </w:pPr>
      <w:r>
        <w:rPr>
          <w:b/>
        </w:rPr>
        <w:t>Section 6 Construction Jetty</w:t>
      </w:r>
    </w:p>
    <w:p>
      <w:pPr>
        <w:pStyle w:val="Normal"/>
        <w:rPr>
          <w:b/>
        </w:rPr>
      </w:pPr>
      <w:r>
        <w:rPr>
          <w:b/>
        </w:rPr>
      </w:r>
    </w:p>
    <w:p>
      <w:pPr>
        <w:pStyle w:val="Normal"/>
        <w:numPr>
          <w:ilvl w:val="1"/>
          <w:numId w:val="9"/>
        </w:numPr>
        <w:spacing w:lineRule="auto" w:line="360"/>
        <w:ind w:hanging="624" w:left="1248" w:right="0"/>
        <w:rPr/>
      </w:pPr>
      <w:r>
        <w:rPr/>
        <w:t>Construction Procedures / Method Statements</w:t>
      </w:r>
    </w:p>
    <w:p>
      <w:pPr>
        <w:pStyle w:val="Normal"/>
        <w:numPr>
          <w:ilvl w:val="1"/>
          <w:numId w:val="9"/>
        </w:numPr>
        <w:spacing w:lineRule="auto" w:line="360"/>
        <w:ind w:hanging="624" w:left="1248" w:right="0"/>
        <w:rPr/>
      </w:pPr>
      <w:r>
        <w:rPr/>
        <w:t>Inspection and Testing Reports</w:t>
      </w:r>
    </w:p>
    <w:p>
      <w:pPr>
        <w:pStyle w:val="Normal"/>
        <w:numPr>
          <w:ilvl w:val="1"/>
          <w:numId w:val="9"/>
        </w:numPr>
        <w:spacing w:lineRule="auto" w:line="360"/>
        <w:ind w:hanging="624" w:left="1248" w:right="0"/>
        <w:rPr/>
      </w:pPr>
      <w:r>
        <w:rPr/>
        <w:t>As Built Drawings</w:t>
      </w:r>
    </w:p>
    <w:p>
      <w:pPr>
        <w:pStyle w:val="Normal"/>
        <w:numPr>
          <w:ilvl w:val="1"/>
          <w:numId w:val="9"/>
        </w:numPr>
        <w:spacing w:lineRule="auto" w:line="360"/>
        <w:ind w:hanging="624" w:left="1248" w:right="0"/>
        <w:rPr/>
      </w:pPr>
      <w:r>
        <w:rPr/>
        <w:t>Punch List</w:t>
      </w:r>
    </w:p>
    <w:p>
      <w:pPr>
        <w:pStyle w:val="Normal"/>
        <w:rPr/>
      </w:pPr>
      <w:r>
        <w:rPr/>
      </w:r>
    </w:p>
    <w:p>
      <w:pPr>
        <w:pStyle w:val="Normal"/>
        <w:rPr>
          <w:b/>
        </w:rPr>
      </w:pPr>
      <w:r>
        <w:rPr>
          <w:b/>
        </w:rPr>
        <w:t>Section 7 Bulk Cargo Jetty</w:t>
      </w:r>
    </w:p>
    <w:p>
      <w:pPr>
        <w:pStyle w:val="Normal"/>
        <w:rPr>
          <w:b/>
        </w:rPr>
      </w:pPr>
      <w:r>
        <w:rPr>
          <w:b/>
        </w:rPr>
      </w:r>
    </w:p>
    <w:p>
      <w:pPr>
        <w:pStyle w:val="Normal"/>
        <w:numPr>
          <w:ilvl w:val="1"/>
          <w:numId w:val="2"/>
        </w:numPr>
        <w:spacing w:lineRule="auto" w:line="360"/>
        <w:rPr/>
      </w:pPr>
      <w:r>
        <w:rPr/>
        <w:t>Construction Procedures Method Statements</w:t>
      </w:r>
    </w:p>
    <w:p>
      <w:pPr>
        <w:pStyle w:val="Normal"/>
        <w:numPr>
          <w:ilvl w:val="1"/>
          <w:numId w:val="2"/>
        </w:numPr>
        <w:spacing w:lineRule="auto" w:line="360"/>
        <w:rPr/>
      </w:pPr>
      <w:r>
        <w:rPr/>
        <w:t>Field Piles Fabrication Summary</w:t>
      </w:r>
    </w:p>
    <w:p>
      <w:pPr>
        <w:pStyle w:val="Normal"/>
        <w:numPr>
          <w:ilvl w:val="2"/>
          <w:numId w:val="2"/>
        </w:numPr>
        <w:spacing w:lineRule="auto" w:line="360"/>
        <w:rPr/>
      </w:pPr>
      <w:r>
        <w:rPr/>
        <w:t>Daily Welding Reports</w:t>
      </w:r>
    </w:p>
    <w:p>
      <w:pPr>
        <w:pStyle w:val="Normal"/>
        <w:numPr>
          <w:ilvl w:val="2"/>
          <w:numId w:val="2"/>
        </w:numPr>
        <w:spacing w:lineRule="auto" w:line="360"/>
        <w:rPr/>
      </w:pPr>
      <w:r>
        <w:rPr/>
        <w:t>Visual Inspection Reports</w:t>
      </w:r>
    </w:p>
    <w:p>
      <w:pPr>
        <w:pStyle w:val="Normal"/>
        <w:numPr>
          <w:ilvl w:val="2"/>
          <w:numId w:val="2"/>
        </w:numPr>
        <w:spacing w:lineRule="auto" w:line="360"/>
        <w:rPr/>
      </w:pPr>
      <w:r>
        <w:rPr/>
        <w:t>Dye Penetrant Inspection Reports</w:t>
      </w:r>
    </w:p>
    <w:p>
      <w:pPr>
        <w:pStyle w:val="Normal"/>
        <w:numPr>
          <w:ilvl w:val="2"/>
          <w:numId w:val="2"/>
        </w:numPr>
        <w:spacing w:lineRule="auto" w:line="360"/>
        <w:rPr/>
      </w:pPr>
      <w:r>
        <w:rPr/>
        <w:t>Ultrasonics Testing Reports</w:t>
      </w:r>
    </w:p>
    <w:p>
      <w:pPr>
        <w:pStyle w:val="Normal"/>
        <w:numPr>
          <w:ilvl w:val="2"/>
          <w:numId w:val="2"/>
        </w:numPr>
        <w:spacing w:lineRule="auto" w:line="360"/>
        <w:rPr/>
      </w:pPr>
      <w:r>
        <w:rPr/>
        <w:t>Straightness Reports</w:t>
      </w:r>
    </w:p>
    <w:p>
      <w:pPr>
        <w:pStyle w:val="Normal"/>
        <w:numPr>
          <w:ilvl w:val="2"/>
          <w:numId w:val="2"/>
        </w:numPr>
        <w:spacing w:lineRule="auto" w:line="360"/>
        <w:rPr/>
      </w:pPr>
      <w:r>
        <w:rPr/>
        <w:t>Painting Repair Reports</w:t>
      </w:r>
    </w:p>
    <w:p>
      <w:pPr>
        <w:pStyle w:val="Normal"/>
        <w:numPr>
          <w:ilvl w:val="1"/>
          <w:numId w:val="2"/>
        </w:numPr>
        <w:spacing w:lineRule="auto" w:line="360"/>
        <w:rPr/>
      </w:pPr>
      <w:r>
        <w:rPr/>
        <w:t>Jacket Driving, Grouting, Sacrificial Anodes Summary</w:t>
      </w:r>
    </w:p>
    <w:p>
      <w:pPr>
        <w:pStyle w:val="Normal"/>
        <w:numPr>
          <w:ilvl w:val="2"/>
          <w:numId w:val="2"/>
        </w:numPr>
        <w:spacing w:lineRule="auto" w:line="360"/>
        <w:rPr/>
      </w:pPr>
      <w:r>
        <w:rPr/>
        <w:t>Jacket Driving</w:t>
      </w:r>
    </w:p>
    <w:p>
      <w:pPr>
        <w:pStyle w:val="Normal"/>
        <w:numPr>
          <w:ilvl w:val="3"/>
          <w:numId w:val="2"/>
        </w:numPr>
        <w:spacing w:lineRule="auto" w:line="360"/>
        <w:rPr/>
      </w:pPr>
      <w:r>
        <w:rPr/>
        <w:t>Inspection Certificate Index - Jacket Driving</w:t>
      </w:r>
    </w:p>
    <w:p>
      <w:pPr>
        <w:pStyle w:val="Normal"/>
        <w:numPr>
          <w:ilvl w:val="3"/>
          <w:numId w:val="2"/>
        </w:numPr>
        <w:spacing w:lineRule="auto" w:line="360"/>
        <w:rPr/>
      </w:pPr>
      <w:r>
        <w:rPr/>
        <w:t>Jacket Driving Reports</w:t>
      </w:r>
    </w:p>
    <w:p>
      <w:pPr>
        <w:pStyle w:val="Normal"/>
        <w:numPr>
          <w:ilvl w:val="2"/>
          <w:numId w:val="2"/>
        </w:numPr>
        <w:spacing w:lineRule="auto" w:line="360"/>
        <w:rPr/>
      </w:pPr>
      <w:r>
        <w:rPr/>
        <w:t>Jacket Grouting</w:t>
      </w:r>
    </w:p>
    <w:p>
      <w:pPr>
        <w:pStyle w:val="Normal"/>
        <w:numPr>
          <w:ilvl w:val="3"/>
          <w:numId w:val="2"/>
        </w:numPr>
        <w:spacing w:lineRule="auto" w:line="360"/>
        <w:rPr/>
      </w:pPr>
      <w:r>
        <w:rPr/>
        <w:t>Inspection Certificate Index - Jacket Grouting</w:t>
      </w:r>
    </w:p>
    <w:p>
      <w:pPr>
        <w:pStyle w:val="Normal"/>
        <w:numPr>
          <w:ilvl w:val="3"/>
          <w:numId w:val="2"/>
        </w:numPr>
        <w:spacing w:lineRule="auto" w:line="360"/>
        <w:rPr/>
      </w:pPr>
      <w:r>
        <w:rPr/>
        <w:t>Jacket Grouting Reports</w:t>
      </w:r>
    </w:p>
    <w:p>
      <w:pPr>
        <w:pStyle w:val="Normal"/>
        <w:numPr>
          <w:ilvl w:val="2"/>
          <w:numId w:val="2"/>
        </w:numPr>
        <w:spacing w:lineRule="auto" w:line="360"/>
        <w:rPr/>
      </w:pPr>
      <w:r>
        <w:rPr/>
        <w:t>Sacrificial Anodes</w:t>
      </w:r>
    </w:p>
    <w:p>
      <w:pPr>
        <w:pStyle w:val="Normal"/>
        <w:numPr>
          <w:ilvl w:val="3"/>
          <w:numId w:val="2"/>
        </w:numPr>
        <w:spacing w:lineRule="auto" w:line="360"/>
        <w:rPr/>
      </w:pPr>
      <w:r>
        <w:rPr/>
        <w:t>Inspection Certificate Index - Sacrificial Anodes</w:t>
      </w:r>
    </w:p>
    <w:p>
      <w:pPr>
        <w:pStyle w:val="Normal"/>
        <w:numPr>
          <w:ilvl w:val="3"/>
          <w:numId w:val="2"/>
        </w:numPr>
        <w:spacing w:lineRule="auto" w:line="360"/>
        <w:rPr/>
      </w:pPr>
      <w:r>
        <w:rPr/>
        <w:t>Sacrificial Anodes Reports</w:t>
      </w:r>
    </w:p>
    <w:p>
      <w:pPr>
        <w:pStyle w:val="Normal"/>
        <w:numPr>
          <w:ilvl w:val="2"/>
          <w:numId w:val="11"/>
        </w:numPr>
        <w:spacing w:lineRule="auto" w:line="360"/>
        <w:rPr/>
      </w:pPr>
      <w:r>
        <w:rPr/>
        <w:t>Civil Work</w:t>
      </w:r>
    </w:p>
    <w:p>
      <w:pPr>
        <w:pStyle w:val="Normal"/>
        <w:numPr>
          <w:ilvl w:val="3"/>
          <w:numId w:val="11"/>
        </w:numPr>
        <w:spacing w:lineRule="auto" w:line="360"/>
        <w:rPr/>
      </w:pPr>
      <w:r>
        <w:rPr/>
        <w:t>Inspection Certificate Index - Civil Work</w:t>
      </w:r>
    </w:p>
    <w:p>
      <w:pPr>
        <w:pStyle w:val="Normal"/>
        <w:numPr>
          <w:ilvl w:val="3"/>
          <w:numId w:val="11"/>
        </w:numPr>
        <w:spacing w:lineRule="auto" w:line="360"/>
        <w:rPr/>
      </w:pPr>
      <w:r>
        <w:rPr/>
        <w:t>Inspection and Testing Reports - Civil Work</w:t>
      </w:r>
    </w:p>
    <w:p>
      <w:pPr>
        <w:pStyle w:val="Normal"/>
        <w:numPr>
          <w:ilvl w:val="2"/>
          <w:numId w:val="11"/>
        </w:numPr>
        <w:spacing w:lineRule="auto" w:line="360"/>
        <w:rPr/>
      </w:pPr>
      <w:r>
        <w:rPr/>
        <w:t>Miscellaneous Steel</w:t>
      </w:r>
    </w:p>
    <w:p>
      <w:pPr>
        <w:pStyle w:val="Normal"/>
        <w:numPr>
          <w:ilvl w:val="3"/>
          <w:numId w:val="11"/>
        </w:numPr>
        <w:spacing w:lineRule="auto" w:line="360"/>
        <w:rPr/>
      </w:pPr>
      <w:r>
        <w:rPr/>
        <w:t>Inspection Certificate Index - Miscellaneous Steel</w:t>
      </w:r>
    </w:p>
    <w:p>
      <w:pPr>
        <w:pStyle w:val="Normal"/>
        <w:numPr>
          <w:ilvl w:val="3"/>
          <w:numId w:val="11"/>
        </w:numPr>
        <w:spacing w:lineRule="auto" w:line="360"/>
        <w:rPr/>
      </w:pPr>
      <w:r>
        <w:rPr/>
        <w:t>Inspection and Testing Reports - Miscellaneous Steel</w:t>
      </w:r>
    </w:p>
    <w:p>
      <w:pPr>
        <w:pStyle w:val="Normal"/>
        <w:numPr>
          <w:ilvl w:val="1"/>
          <w:numId w:val="12"/>
        </w:numPr>
        <w:spacing w:lineRule="auto" w:line="360"/>
        <w:rPr/>
      </w:pPr>
      <w:r>
        <w:rPr/>
        <w:t>As Built Drawings</w:t>
      </w:r>
    </w:p>
    <w:p>
      <w:pPr>
        <w:pStyle w:val="Normal"/>
        <w:numPr>
          <w:ilvl w:val="1"/>
          <w:numId w:val="12"/>
        </w:numPr>
        <w:spacing w:lineRule="auto" w:line="360"/>
        <w:rPr/>
      </w:pPr>
      <w:r>
        <w:rPr/>
        <w:t>Punch List</w:t>
      </w:r>
    </w:p>
    <w:p>
      <w:pPr>
        <w:pStyle w:val="Normal"/>
        <w:rPr>
          <w:b/>
        </w:rPr>
      </w:pPr>
      <w:r>
        <w:rPr>
          <w:b/>
        </w:rPr>
      </w:r>
    </w:p>
    <w:p>
      <w:pPr>
        <w:pStyle w:val="Normal"/>
        <w:rPr>
          <w:b/>
        </w:rPr>
      </w:pPr>
      <w:r>
        <w:rPr>
          <w:b/>
        </w:rPr>
      </w:r>
    </w:p>
    <w:p>
      <w:pPr>
        <w:pStyle w:val="Normal"/>
        <w:rPr>
          <w:b/>
        </w:rPr>
      </w:pPr>
      <w:r>
        <w:rPr>
          <w:b/>
        </w:rPr>
        <w:t>Section 8 Intake Basin</w:t>
      </w:r>
    </w:p>
    <w:p>
      <w:pPr>
        <w:pStyle w:val="Normal"/>
        <w:rPr>
          <w:b/>
        </w:rPr>
      </w:pPr>
      <w:r>
        <w:rPr>
          <w:b/>
        </w:rPr>
      </w:r>
    </w:p>
    <w:p>
      <w:pPr>
        <w:pStyle w:val="Normal"/>
        <w:numPr>
          <w:ilvl w:val="1"/>
          <w:numId w:val="16"/>
        </w:numPr>
        <w:spacing w:lineRule="auto" w:line="360"/>
        <w:rPr/>
      </w:pPr>
      <w:r>
        <w:rPr/>
        <w:t>Construction Procedures / Method Statements</w:t>
      </w:r>
    </w:p>
    <w:p>
      <w:pPr>
        <w:pStyle w:val="Normal"/>
        <w:numPr>
          <w:ilvl w:val="1"/>
          <w:numId w:val="16"/>
        </w:numPr>
        <w:spacing w:lineRule="auto" w:line="360"/>
        <w:rPr/>
      </w:pPr>
      <w:r>
        <w:rPr/>
        <w:t>Civil Work</w:t>
      </w:r>
    </w:p>
    <w:p>
      <w:pPr>
        <w:pStyle w:val="Normal"/>
        <w:numPr>
          <w:ilvl w:val="2"/>
          <w:numId w:val="16"/>
        </w:numPr>
        <w:spacing w:lineRule="auto" w:line="360"/>
        <w:rPr/>
      </w:pPr>
      <w:r>
        <w:rPr/>
        <w:t>Inspection Certificate Index - Civil Work</w:t>
      </w:r>
    </w:p>
    <w:p>
      <w:pPr>
        <w:pStyle w:val="Normal"/>
        <w:numPr>
          <w:ilvl w:val="2"/>
          <w:numId w:val="16"/>
        </w:numPr>
        <w:spacing w:lineRule="auto" w:line="360"/>
        <w:rPr/>
      </w:pPr>
      <w:r>
        <w:rPr/>
        <w:t>Inspection and Testing Reports - Civil Work</w:t>
      </w:r>
    </w:p>
    <w:p>
      <w:pPr>
        <w:pStyle w:val="Normal"/>
        <w:numPr>
          <w:ilvl w:val="1"/>
          <w:numId w:val="16"/>
        </w:numPr>
        <w:spacing w:lineRule="auto" w:line="360"/>
        <w:rPr/>
      </w:pPr>
      <w:r>
        <w:rPr/>
        <w:t>Miscellaneous Steel</w:t>
      </w:r>
    </w:p>
    <w:p>
      <w:pPr>
        <w:pStyle w:val="Normal"/>
        <w:numPr>
          <w:ilvl w:val="2"/>
          <w:numId w:val="16"/>
        </w:numPr>
        <w:spacing w:lineRule="auto" w:line="360"/>
        <w:rPr/>
      </w:pPr>
      <w:r>
        <w:rPr/>
        <w:t>Inspection Certificate Index - Miscellaneous Steel</w:t>
      </w:r>
    </w:p>
    <w:p>
      <w:pPr>
        <w:pStyle w:val="Normal"/>
        <w:numPr>
          <w:ilvl w:val="2"/>
          <w:numId w:val="16"/>
        </w:numPr>
        <w:spacing w:lineRule="auto" w:line="360"/>
        <w:rPr/>
      </w:pPr>
      <w:r>
        <w:rPr/>
        <w:t>Inspection and Testing Reports - Miscellaneous Steel</w:t>
      </w:r>
    </w:p>
    <w:p>
      <w:pPr>
        <w:pStyle w:val="Normal"/>
        <w:numPr>
          <w:ilvl w:val="1"/>
          <w:numId w:val="16"/>
        </w:numPr>
        <w:spacing w:lineRule="auto" w:line="360"/>
        <w:rPr/>
      </w:pPr>
      <w:r>
        <w:rPr/>
        <w:t>As Built Drawings</w:t>
      </w:r>
    </w:p>
    <w:p>
      <w:pPr>
        <w:pStyle w:val="Normal"/>
        <w:numPr>
          <w:ilvl w:val="1"/>
          <w:numId w:val="16"/>
        </w:numPr>
        <w:spacing w:lineRule="auto" w:line="360"/>
        <w:rPr/>
      </w:pPr>
      <w:r>
        <w:rPr/>
        <w:t>Punch List</w:t>
      </w:r>
    </w:p>
    <w:p>
      <w:pPr>
        <w:pStyle w:val="Header"/>
        <w:tabs>
          <w:tab w:val="clear" w:pos="4320"/>
          <w:tab w:val="clear" w:pos="8640"/>
        </w:tabs>
        <w:rPr/>
      </w:pPr>
      <w:r>
        <w:rPr/>
      </w:r>
    </w:p>
    <w:p>
      <w:pPr>
        <w:pStyle w:val="Normal"/>
        <w:rPr>
          <w:b/>
        </w:rPr>
      </w:pPr>
      <w:r>
        <w:rPr>
          <w:b/>
        </w:rPr>
        <w:t>Section 9 Intake and Outfall Pipelines and Structures</w:t>
      </w:r>
    </w:p>
    <w:p>
      <w:pPr>
        <w:pStyle w:val="Normal"/>
        <w:rPr>
          <w:b/>
        </w:rPr>
      </w:pPr>
      <w:r>
        <w:rPr>
          <w:b/>
        </w:rPr>
      </w:r>
    </w:p>
    <w:p>
      <w:pPr>
        <w:pStyle w:val="Normal"/>
        <w:numPr>
          <w:ilvl w:val="1"/>
          <w:numId w:val="20"/>
        </w:numPr>
        <w:spacing w:lineRule="auto" w:line="360"/>
        <w:rPr/>
      </w:pPr>
      <w:r>
        <w:rPr/>
        <w:t>Construction Procedures / Method Statements</w:t>
      </w:r>
    </w:p>
    <w:p>
      <w:pPr>
        <w:pStyle w:val="Normal"/>
        <w:numPr>
          <w:ilvl w:val="1"/>
          <w:numId w:val="20"/>
        </w:numPr>
        <w:spacing w:lineRule="auto" w:line="360"/>
        <w:rPr/>
      </w:pPr>
      <w:r>
        <w:rPr/>
        <w:t>Inspection and Testing Reports</w:t>
      </w:r>
    </w:p>
    <w:p>
      <w:pPr>
        <w:pStyle w:val="Normal"/>
        <w:numPr>
          <w:ilvl w:val="2"/>
          <w:numId w:val="20"/>
        </w:numPr>
        <w:spacing w:lineRule="auto" w:line="360"/>
        <w:rPr/>
      </w:pPr>
      <w:r>
        <w:rPr/>
        <w:t>Intake Pipelines and Structures</w:t>
      </w:r>
    </w:p>
    <w:p>
      <w:pPr>
        <w:pStyle w:val="Normal"/>
        <w:numPr>
          <w:ilvl w:val="3"/>
          <w:numId w:val="20"/>
        </w:numPr>
        <w:spacing w:lineRule="auto" w:line="360"/>
        <w:rPr/>
      </w:pPr>
      <w:r>
        <w:rPr/>
        <w:t>On-Shore GRP Spools Assembly</w:t>
      </w:r>
    </w:p>
    <w:p>
      <w:pPr>
        <w:pStyle w:val="Normal"/>
        <w:numPr>
          <w:ilvl w:val="3"/>
          <w:numId w:val="20"/>
        </w:numPr>
        <w:spacing w:lineRule="auto" w:line="360"/>
        <w:rPr/>
      </w:pPr>
      <w:r>
        <w:rPr/>
        <w:t>Underwater GRP Spools Assembly</w:t>
      </w:r>
    </w:p>
    <w:p>
      <w:pPr>
        <w:pStyle w:val="Normal"/>
        <w:numPr>
          <w:ilvl w:val="3"/>
          <w:numId w:val="20"/>
        </w:numPr>
        <w:spacing w:lineRule="auto" w:line="360"/>
        <w:rPr/>
      </w:pPr>
      <w:r>
        <w:rPr/>
        <w:t>Backfilling of Trench Area</w:t>
      </w:r>
    </w:p>
    <w:p>
      <w:pPr>
        <w:pStyle w:val="Normal"/>
        <w:numPr>
          <w:ilvl w:val="2"/>
          <w:numId w:val="20"/>
        </w:numPr>
        <w:spacing w:lineRule="auto" w:line="360"/>
        <w:rPr/>
      </w:pPr>
      <w:r>
        <w:rPr/>
        <w:t>Outfall Pipelines and Structures</w:t>
      </w:r>
    </w:p>
    <w:p>
      <w:pPr>
        <w:pStyle w:val="Normal"/>
        <w:numPr>
          <w:ilvl w:val="3"/>
          <w:numId w:val="20"/>
        </w:numPr>
        <w:spacing w:lineRule="auto" w:line="360"/>
        <w:rPr/>
      </w:pPr>
      <w:r>
        <w:rPr/>
        <w:t>On-Shore GRP Spools Assembly</w:t>
      </w:r>
    </w:p>
    <w:p>
      <w:pPr>
        <w:pStyle w:val="Normal"/>
        <w:numPr>
          <w:ilvl w:val="3"/>
          <w:numId w:val="20"/>
        </w:numPr>
        <w:spacing w:lineRule="auto" w:line="360"/>
        <w:rPr/>
      </w:pPr>
      <w:r>
        <w:rPr/>
        <w:t>Underwater GRP Spools Assembly</w:t>
      </w:r>
    </w:p>
    <w:p>
      <w:pPr>
        <w:pStyle w:val="Normal"/>
        <w:numPr>
          <w:ilvl w:val="3"/>
          <w:numId w:val="20"/>
        </w:numPr>
        <w:spacing w:lineRule="auto" w:line="360"/>
        <w:rPr/>
      </w:pPr>
      <w:r>
        <w:rPr/>
        <w:t>Backfilling of Trench Area</w:t>
      </w:r>
    </w:p>
    <w:p>
      <w:pPr>
        <w:pStyle w:val="Normal"/>
        <w:numPr>
          <w:ilvl w:val="1"/>
          <w:numId w:val="4"/>
        </w:numPr>
        <w:spacing w:lineRule="auto" w:line="360"/>
        <w:rPr/>
      </w:pPr>
      <w:r>
        <w:rPr/>
        <w:t>Miscellaneous Steel</w:t>
      </w:r>
    </w:p>
    <w:p>
      <w:pPr>
        <w:pStyle w:val="Normal"/>
        <w:numPr>
          <w:ilvl w:val="2"/>
          <w:numId w:val="4"/>
        </w:numPr>
        <w:spacing w:lineRule="auto" w:line="360"/>
        <w:rPr/>
      </w:pPr>
      <w:r>
        <w:rPr/>
        <w:t>Inspection Certificate Index - Miscellaneous Steel</w:t>
      </w:r>
    </w:p>
    <w:p>
      <w:pPr>
        <w:pStyle w:val="Normal"/>
        <w:numPr>
          <w:ilvl w:val="2"/>
          <w:numId w:val="4"/>
        </w:numPr>
        <w:spacing w:lineRule="auto" w:line="360"/>
        <w:rPr/>
      </w:pPr>
      <w:r>
        <w:rPr/>
        <w:t>Inspection and Testing Reports - Miscellaneous Steel</w:t>
      </w:r>
    </w:p>
    <w:p>
      <w:pPr>
        <w:pStyle w:val="Normal"/>
        <w:numPr>
          <w:ilvl w:val="1"/>
          <w:numId w:val="4"/>
        </w:numPr>
        <w:spacing w:lineRule="auto" w:line="360"/>
        <w:rPr/>
      </w:pPr>
      <w:r>
        <w:rPr/>
        <w:t>As Built Drawings</w:t>
      </w:r>
    </w:p>
    <w:p>
      <w:pPr>
        <w:pStyle w:val="Normal"/>
        <w:numPr>
          <w:ilvl w:val="1"/>
          <w:numId w:val="4"/>
        </w:numPr>
        <w:rPr/>
      </w:pPr>
      <w:r>
        <w:rPr/>
        <w:t>Punch List</w:t>
      </w:r>
    </w:p>
    <w:p>
      <w:pPr>
        <w:pStyle w:val="Normal"/>
        <w:rPr/>
      </w:pPr>
      <w:r>
        <w:rPr/>
      </w:r>
    </w:p>
    <w:p>
      <w:pPr>
        <w:pStyle w:val="Normal"/>
        <w:rPr/>
      </w:pPr>
      <w:r>
        <w:rPr/>
        <w:t xml:space="preserve">Once the manufacturing databook is complete and compiled the Contractor shall copy all documents and compile copies which contain all information contained in the Master original. Each original document shall be stamped, in red, with the word ‘ORIGINAL’ in a space which does not obscure the contents of the document; each copy shall be stamped with the ‘TRUE COPY OF ORIGINAL’, in red, also in a space which does not obscure the contents of the copy.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The distribution of the documents shall be as follows:</w:t>
      </w:r>
    </w:p>
    <w:p>
      <w:pPr>
        <w:pStyle w:val="Normal"/>
        <w:numPr>
          <w:ilvl w:val="0"/>
          <w:numId w:val="19"/>
        </w:numPr>
        <w:tabs>
          <w:tab w:val="clear" w:pos="567"/>
          <w:tab w:val="left" w:pos="993" w:leader="none"/>
        </w:tabs>
        <w:ind w:hanging="426" w:left="993" w:right="0"/>
        <w:rPr/>
      </w:pPr>
      <w:r>
        <w:rPr/>
        <w:t>Original and two certified copies to be sent to CLIENT.</w:t>
      </w:r>
    </w:p>
    <w:p>
      <w:pPr>
        <w:pStyle w:val="Normal"/>
        <w:numPr>
          <w:ilvl w:val="0"/>
          <w:numId w:val="19"/>
        </w:numPr>
        <w:tabs>
          <w:tab w:val="clear" w:pos="567"/>
          <w:tab w:val="left" w:pos="993" w:leader="none"/>
        </w:tabs>
        <w:ind w:hanging="426" w:left="993" w:right="0"/>
        <w:rPr/>
      </w:pPr>
      <w:r>
        <w:rPr/>
        <w:t xml:space="preserve">One certified copy to Joint Venture partner. </w:t>
      </w:r>
    </w:p>
    <w:p>
      <w:pPr>
        <w:pStyle w:val="Normal"/>
        <w:ind w:hanging="426" w:left="993" w:right="0"/>
        <w:rPr/>
      </w:pPr>
      <w:r>
        <w:rPr/>
        <w:t>3.</w:t>
        <w:tab/>
        <w:t xml:space="preserve">One certified copy to be retained by SHANFARI TRADING AND FURNISHING CO. LLC. </w:t>
      </w:r>
    </w:p>
    <w:p>
      <w:pPr>
        <w:pStyle w:val="Normal"/>
        <w:ind w:hanging="426" w:left="993" w:right="0"/>
        <w:rPr/>
      </w:pPr>
      <w:r>
        <w:rPr/>
      </w:r>
    </w:p>
    <w:p>
      <w:pPr>
        <w:pStyle w:val="Heading1"/>
        <w:ind w:hanging="0" w:left="567"/>
        <w:rPr/>
      </w:pPr>
      <w:r>
        <w:rPr/>
        <w:t>Attached documentation</w:t>
      </w:r>
    </w:p>
    <w:p>
      <w:pPr>
        <w:pStyle w:val="Normal"/>
        <w:rPr/>
      </w:pPr>
      <w:r>
        <w:rPr/>
      </w:r>
    </w:p>
    <w:p>
      <w:pPr>
        <w:pStyle w:val="Normal"/>
        <w:numPr>
          <w:ilvl w:val="0"/>
          <w:numId w:val="14"/>
        </w:numPr>
        <w:tabs>
          <w:tab w:val="clear" w:pos="567"/>
          <w:tab w:val="left" w:pos="927" w:leader="none"/>
        </w:tabs>
        <w:ind w:hanging="360" w:left="927" w:right="0"/>
        <w:rPr/>
      </w:pPr>
      <w:r>
        <w:rPr/>
        <w:t>Attachment A: Refinery Facility Codes</w:t>
      </w:r>
    </w:p>
    <w:p>
      <w:pPr>
        <w:pStyle w:val="Normal"/>
        <w:rPr/>
      </w:pPr>
      <w:r>
        <w:rPr/>
      </w:r>
      <w:r>
        <w:br w:type="page"/>
      </w:r>
    </w:p>
    <w:p>
      <w:pPr>
        <w:pStyle w:val="Normal"/>
        <w:rPr>
          <w:b/>
          <w:sz w:val="24"/>
        </w:rPr>
      </w:pPr>
      <w:r>
        <w:rPr>
          <w:b/>
          <w:sz w:val="24"/>
        </w:rPr>
        <w:t>Attachment A: Refinery Facility Codes</w:t>
      </w:r>
    </w:p>
    <w:p>
      <w:pPr>
        <w:pStyle w:val="Normal"/>
        <w:rPr>
          <w:b/>
          <w:sz w:val="24"/>
        </w:rPr>
      </w:pPr>
      <w:r>
        <w:rPr>
          <w:b/>
          <w:sz w:val="24"/>
        </w:rPr>
      </w:r>
    </w:p>
    <w:p>
      <w:pPr>
        <w:pStyle w:val="Normal"/>
        <w:numPr>
          <w:ilvl w:val="0"/>
          <w:numId w:val="8"/>
        </w:numPr>
        <w:tabs>
          <w:tab w:val="clear" w:pos="567"/>
          <w:tab w:val="left" w:pos="1361" w:leader="none"/>
        </w:tabs>
        <w:ind w:hanging="794" w:left="1361" w:right="0"/>
        <w:rPr>
          <w:b/>
        </w:rPr>
      </w:pPr>
      <w:r>
        <w:rPr>
          <w:b/>
        </w:rPr>
        <w:t>Summary</w:t>
      </w:r>
    </w:p>
    <w:p>
      <w:pPr>
        <w:pStyle w:val="Normal"/>
        <w:rPr>
          <w:b/>
        </w:rPr>
      </w:pPr>
      <w:r>
        <w:rPr>
          <w:b/>
        </w:rPr>
      </w:r>
    </w:p>
    <w:p>
      <w:pPr>
        <w:pStyle w:val="BodyTextIndent2"/>
        <w:rPr/>
      </w:pPr>
      <w:r>
        <w:rPr/>
        <w:t>Technical documents, which are to be delivered under this contract, require numbering in accordance with OWNER'S specification. This numbering system is specified in 'Work instruction document coding [QU-W-09].and this attachment is a synopsis of that system to include only those codes relevant to the contract.</w:t>
      </w:r>
    </w:p>
    <w:p>
      <w:pPr>
        <w:pStyle w:val="Normal"/>
        <w:rPr/>
      </w:pPr>
      <w:r>
        <w:rPr/>
      </w:r>
    </w:p>
    <w:p>
      <w:pPr>
        <w:pStyle w:val="Normal"/>
        <w:numPr>
          <w:ilvl w:val="0"/>
          <w:numId w:val="8"/>
        </w:numPr>
        <w:tabs>
          <w:tab w:val="clear" w:pos="567"/>
          <w:tab w:val="left" w:pos="1421" w:leader="none"/>
        </w:tabs>
        <w:ind w:hanging="794" w:left="1421" w:right="0"/>
        <w:rPr/>
      </w:pPr>
      <w:r>
        <w:rPr/>
        <w:t>Numbering of Document</w:t>
      </w:r>
    </w:p>
    <w:p>
      <w:pPr>
        <w:pStyle w:val="Normal"/>
        <w:rPr/>
      </w:pPr>
      <w:r>
        <w:rPr/>
      </w:r>
    </w:p>
    <w:p>
      <w:pPr>
        <w:pStyle w:val="Normal"/>
        <w:tabs>
          <w:tab w:val="clear" w:pos="567"/>
          <w:tab w:val="left" w:pos="2127" w:leader="none"/>
        </w:tabs>
        <w:ind w:left="1421" w:right="0"/>
        <w:rPr/>
      </w:pPr>
      <w:r>
        <w:rPr/>
        <w:t>A2.1.</w:t>
        <w:tab/>
        <w:t>The OWNER document number has the format:</w:t>
      </w:r>
    </w:p>
    <w:p>
      <w:pPr>
        <w:pStyle w:val="Header"/>
        <w:tabs>
          <w:tab w:val="clear" w:pos="4320"/>
          <w:tab w:val="clear" w:pos="8640"/>
          <w:tab w:val="left" w:pos="2127" w:leader="none"/>
        </w:tabs>
        <w:rPr/>
      </w:pPr>
      <w:r>
        <w:rPr/>
        <w:tab/>
      </w:r>
    </w:p>
    <w:tbl>
      <w:tblPr>
        <w:tblW w:w="6520" w:type="dxa"/>
        <w:jc w:val="left"/>
        <w:tblInd w:w="2093" w:type="dxa"/>
        <w:tblLayout w:type="fixed"/>
        <w:tblCellMar>
          <w:top w:w="0" w:type="dxa"/>
          <w:left w:w="108" w:type="dxa"/>
          <w:bottom w:w="0" w:type="dxa"/>
          <w:right w:w="108" w:type="dxa"/>
        </w:tblCellMar>
      </w:tblPr>
      <w:tblGrid>
        <w:gridCol w:w="589"/>
        <w:gridCol w:w="426"/>
        <w:gridCol w:w="618"/>
        <w:gridCol w:w="426"/>
        <w:gridCol w:w="523"/>
        <w:gridCol w:w="426"/>
        <w:gridCol w:w="523"/>
        <w:gridCol w:w="426"/>
        <w:gridCol w:w="733"/>
        <w:gridCol w:w="980"/>
        <w:gridCol w:w="850"/>
      </w:tblGrid>
      <w:tr>
        <w:trPr/>
        <w:tc>
          <w:tcPr>
            <w:tcW w:w="589" w:type="dxa"/>
            <w:tcBorders/>
          </w:tcPr>
          <w:p>
            <w:pPr>
              <w:pStyle w:val="Header"/>
              <w:tabs>
                <w:tab w:val="clear" w:pos="4320"/>
                <w:tab w:val="clear" w:pos="8640"/>
                <w:tab w:val="left" w:pos="2127" w:leader="none"/>
              </w:tabs>
              <w:ind w:left="0" w:right="0"/>
              <w:jc w:val="center"/>
              <w:rPr/>
            </w:pPr>
            <w:r>
              <w:rPr/>
              <w:t>X</w:t>
            </w:r>
          </w:p>
        </w:tc>
        <w:tc>
          <w:tcPr>
            <w:tcW w:w="426" w:type="dxa"/>
            <w:tcBorders/>
          </w:tcPr>
          <w:p>
            <w:pPr>
              <w:pStyle w:val="Header"/>
              <w:tabs>
                <w:tab w:val="clear" w:pos="4320"/>
                <w:tab w:val="clear" w:pos="8640"/>
                <w:tab w:val="left" w:pos="2127" w:leader="none"/>
              </w:tabs>
              <w:ind w:left="0" w:right="0"/>
              <w:jc w:val="center"/>
              <w:rPr>
                <w:rFonts w:ascii="Symbol" w:hAnsi="Symbol" w:eastAsia="Symbol" w:cs="Symbol"/>
              </w:rPr>
            </w:pPr>
            <w:r>
              <w:rPr>
                <w:rFonts w:eastAsia="Symbol" w:cs="Symbol" w:ascii="Symbol" w:hAnsi="Symbol"/>
              </w:rPr>
              <w:sym w:font="Symbol" w:char="f02d"/>
            </w:r>
          </w:p>
        </w:tc>
        <w:tc>
          <w:tcPr>
            <w:tcW w:w="618" w:type="dxa"/>
            <w:tcBorders/>
          </w:tcPr>
          <w:p>
            <w:pPr>
              <w:pStyle w:val="Header"/>
              <w:tabs>
                <w:tab w:val="clear" w:pos="4320"/>
                <w:tab w:val="clear" w:pos="8640"/>
                <w:tab w:val="left" w:pos="2127" w:leader="none"/>
              </w:tabs>
              <w:ind w:left="0" w:right="0"/>
              <w:jc w:val="center"/>
              <w:rPr/>
            </w:pPr>
            <w:r>
              <w:rPr/>
              <w:t>400</w:t>
            </w:r>
          </w:p>
        </w:tc>
        <w:tc>
          <w:tcPr>
            <w:tcW w:w="426" w:type="dxa"/>
            <w:tcBorders/>
          </w:tcPr>
          <w:p>
            <w:pPr>
              <w:pStyle w:val="Header"/>
              <w:tabs>
                <w:tab w:val="clear" w:pos="4320"/>
                <w:tab w:val="clear" w:pos="8640"/>
                <w:tab w:val="left" w:pos="2127" w:leader="none"/>
              </w:tabs>
              <w:ind w:left="0" w:right="0"/>
              <w:jc w:val="center"/>
              <w:rPr>
                <w:rFonts w:ascii="Symbol" w:hAnsi="Symbol" w:eastAsia="Symbol" w:cs="Symbol"/>
              </w:rPr>
            </w:pPr>
            <w:r>
              <w:rPr>
                <w:rFonts w:eastAsia="Symbol" w:cs="Symbol" w:ascii="Symbol" w:hAnsi="Symbol"/>
              </w:rPr>
              <w:sym w:font="Symbol" w:char="f02d"/>
            </w:r>
          </w:p>
        </w:tc>
        <w:tc>
          <w:tcPr>
            <w:tcW w:w="523" w:type="dxa"/>
            <w:tcBorders/>
          </w:tcPr>
          <w:p>
            <w:pPr>
              <w:pStyle w:val="Header"/>
              <w:tabs>
                <w:tab w:val="clear" w:pos="4320"/>
                <w:tab w:val="clear" w:pos="8640"/>
                <w:tab w:val="left" w:pos="2127" w:leader="none"/>
              </w:tabs>
              <w:ind w:left="0" w:right="0"/>
              <w:jc w:val="center"/>
              <w:rPr/>
            </w:pPr>
            <w:r>
              <w:rPr/>
              <w:t>##</w:t>
            </w:r>
          </w:p>
        </w:tc>
        <w:tc>
          <w:tcPr>
            <w:tcW w:w="426" w:type="dxa"/>
            <w:tcBorders/>
          </w:tcPr>
          <w:p>
            <w:pPr>
              <w:pStyle w:val="Header"/>
              <w:tabs>
                <w:tab w:val="clear" w:pos="4320"/>
                <w:tab w:val="clear" w:pos="8640"/>
                <w:tab w:val="left" w:pos="2127" w:leader="none"/>
              </w:tabs>
              <w:ind w:left="0" w:right="0"/>
              <w:jc w:val="center"/>
              <w:rPr>
                <w:rFonts w:ascii="Symbol" w:hAnsi="Symbol" w:eastAsia="Symbol" w:cs="Symbol"/>
              </w:rPr>
            </w:pPr>
            <w:r>
              <w:rPr>
                <w:rFonts w:eastAsia="Symbol" w:cs="Symbol" w:ascii="Symbol" w:hAnsi="Symbol"/>
              </w:rPr>
              <w:sym w:font="Symbol" w:char="f02d"/>
            </w:r>
          </w:p>
        </w:tc>
        <w:tc>
          <w:tcPr>
            <w:tcW w:w="523" w:type="dxa"/>
            <w:tcBorders/>
          </w:tcPr>
          <w:p>
            <w:pPr>
              <w:pStyle w:val="Header"/>
              <w:tabs>
                <w:tab w:val="clear" w:pos="4320"/>
                <w:tab w:val="clear" w:pos="8640"/>
                <w:tab w:val="left" w:pos="2127" w:leader="none"/>
              </w:tabs>
              <w:ind w:left="0" w:right="0"/>
              <w:jc w:val="center"/>
              <w:rPr/>
            </w:pPr>
            <w:r>
              <w:rPr/>
              <w:t>##</w:t>
            </w:r>
          </w:p>
        </w:tc>
        <w:tc>
          <w:tcPr>
            <w:tcW w:w="426" w:type="dxa"/>
            <w:tcBorders/>
          </w:tcPr>
          <w:p>
            <w:pPr>
              <w:pStyle w:val="Header"/>
              <w:tabs>
                <w:tab w:val="clear" w:pos="4320"/>
                <w:tab w:val="clear" w:pos="8640"/>
                <w:tab w:val="left" w:pos="2127" w:leader="none"/>
              </w:tabs>
              <w:ind w:left="0" w:right="0"/>
              <w:jc w:val="center"/>
              <w:rPr>
                <w:rFonts w:ascii="Symbol" w:hAnsi="Symbol" w:eastAsia="Symbol" w:cs="Symbol"/>
              </w:rPr>
            </w:pPr>
            <w:r>
              <w:rPr>
                <w:rFonts w:eastAsia="Symbol" w:cs="Symbol" w:ascii="Symbol" w:hAnsi="Symbol"/>
              </w:rPr>
              <w:sym w:font="Symbol" w:char="f02d"/>
            </w:r>
          </w:p>
        </w:tc>
        <w:tc>
          <w:tcPr>
            <w:tcW w:w="733" w:type="dxa"/>
            <w:tcBorders/>
          </w:tcPr>
          <w:p>
            <w:pPr>
              <w:pStyle w:val="Header"/>
              <w:tabs>
                <w:tab w:val="clear" w:pos="4320"/>
                <w:tab w:val="clear" w:pos="8640"/>
                <w:tab w:val="left" w:pos="2127" w:leader="none"/>
              </w:tabs>
              <w:ind w:left="0" w:right="0"/>
              <w:jc w:val="center"/>
              <w:rPr/>
            </w:pPr>
            <w:r>
              <w:rPr/>
              <w:t>###X</w:t>
            </w:r>
          </w:p>
        </w:tc>
        <w:tc>
          <w:tcPr>
            <w:tcW w:w="980" w:type="dxa"/>
            <w:tcBorders/>
          </w:tcPr>
          <w:p>
            <w:pPr>
              <w:pStyle w:val="Header"/>
              <w:tabs>
                <w:tab w:val="clear" w:pos="4320"/>
                <w:tab w:val="clear" w:pos="8640"/>
                <w:tab w:val="left" w:pos="2127" w:leader="none"/>
              </w:tabs>
              <w:ind w:left="0" w:right="0"/>
              <w:jc w:val="center"/>
              <w:rPr/>
            </w:pPr>
            <w:r>
              <w:rPr/>
              <w:t>[</w:t>
            </w:r>
            <w:r>
              <w:rPr>
                <w:rFonts w:eastAsia="Symbol" w:cs="Symbol" w:ascii="Symbol" w:hAnsi="Symbol"/>
              </w:rPr>
              <w:sym w:font="Symbol" w:char="f02d"/>
            </w:r>
            <w:r>
              <w:rPr/>
              <w:t>####]</w:t>
            </w:r>
          </w:p>
        </w:tc>
        <w:tc>
          <w:tcPr>
            <w:tcW w:w="850" w:type="dxa"/>
            <w:tcBorders/>
          </w:tcPr>
          <w:p>
            <w:pPr>
              <w:pStyle w:val="Header"/>
              <w:tabs>
                <w:tab w:val="clear" w:pos="4320"/>
                <w:tab w:val="clear" w:pos="8640"/>
                <w:tab w:val="left" w:pos="2127" w:leader="none"/>
              </w:tabs>
              <w:ind w:left="0" w:right="0"/>
              <w:jc w:val="center"/>
              <w:rPr/>
            </w:pPr>
            <w:r>
              <w:rPr/>
              <w:t>Rev. X</w:t>
            </w:r>
          </w:p>
          <w:p>
            <w:pPr>
              <w:pStyle w:val="Header"/>
              <w:tabs>
                <w:tab w:val="clear" w:pos="4320"/>
                <w:tab w:val="clear" w:pos="8640"/>
                <w:tab w:val="left" w:pos="2127" w:leader="none"/>
              </w:tabs>
              <w:ind w:left="0" w:right="0"/>
              <w:jc w:val="center"/>
              <w:rPr/>
            </w:pPr>
            <w:r>
              <w:rPr/>
            </w:r>
          </w:p>
        </w:tc>
      </w:tr>
      <w:tr>
        <w:trPr/>
        <w:tc>
          <w:tcPr>
            <w:tcW w:w="589" w:type="dxa"/>
            <w:tcBorders/>
            <w:vAlign w:val="center"/>
          </w:tcPr>
          <w:p>
            <w:pPr>
              <w:pStyle w:val="Header"/>
              <w:tabs>
                <w:tab w:val="clear" w:pos="4320"/>
                <w:tab w:val="clear" w:pos="8640"/>
                <w:tab w:val="left" w:pos="2127" w:leader="none"/>
              </w:tabs>
              <w:ind w:left="0" w:right="0"/>
              <w:jc w:val="center"/>
              <w:rPr/>
            </w:pPr>
            <w:r>
              <w:rPr/>
              <w:t>[1]</w:t>
            </w:r>
          </w:p>
        </w:tc>
        <w:tc>
          <w:tcPr>
            <w:tcW w:w="426" w:type="dxa"/>
            <w:tcBorders/>
            <w:vAlign w:val="center"/>
          </w:tcPr>
          <w:p>
            <w:pPr>
              <w:pStyle w:val="Header"/>
              <w:tabs>
                <w:tab w:val="clear" w:pos="4320"/>
                <w:tab w:val="clear" w:pos="8640"/>
                <w:tab w:val="left" w:pos="2127" w:leader="none"/>
              </w:tabs>
              <w:snapToGrid w:val="false"/>
              <w:ind w:left="0" w:right="0"/>
              <w:jc w:val="center"/>
              <w:rPr/>
            </w:pPr>
            <w:r>
              <w:rPr/>
            </w:r>
          </w:p>
        </w:tc>
        <w:tc>
          <w:tcPr>
            <w:tcW w:w="618" w:type="dxa"/>
            <w:tcBorders/>
            <w:vAlign w:val="center"/>
          </w:tcPr>
          <w:p>
            <w:pPr>
              <w:pStyle w:val="Header"/>
              <w:tabs>
                <w:tab w:val="clear" w:pos="4320"/>
                <w:tab w:val="clear" w:pos="8640"/>
                <w:tab w:val="left" w:pos="2127" w:leader="none"/>
              </w:tabs>
              <w:ind w:left="0" w:right="0"/>
              <w:jc w:val="center"/>
              <w:rPr/>
            </w:pPr>
            <w:r>
              <w:rPr/>
              <w:t>[2]</w:t>
            </w:r>
          </w:p>
        </w:tc>
        <w:tc>
          <w:tcPr>
            <w:tcW w:w="426" w:type="dxa"/>
            <w:tcBorders/>
            <w:vAlign w:val="center"/>
          </w:tcPr>
          <w:p>
            <w:pPr>
              <w:pStyle w:val="Header"/>
              <w:tabs>
                <w:tab w:val="clear" w:pos="4320"/>
                <w:tab w:val="clear" w:pos="8640"/>
                <w:tab w:val="left" w:pos="2127" w:leader="none"/>
              </w:tabs>
              <w:snapToGrid w:val="false"/>
              <w:ind w:left="0" w:right="0"/>
              <w:jc w:val="center"/>
              <w:rPr/>
            </w:pPr>
            <w:r>
              <w:rPr/>
            </w:r>
          </w:p>
        </w:tc>
        <w:tc>
          <w:tcPr>
            <w:tcW w:w="523" w:type="dxa"/>
            <w:tcBorders/>
            <w:vAlign w:val="center"/>
          </w:tcPr>
          <w:p>
            <w:pPr>
              <w:pStyle w:val="Header"/>
              <w:tabs>
                <w:tab w:val="clear" w:pos="4320"/>
                <w:tab w:val="clear" w:pos="8640"/>
                <w:tab w:val="left" w:pos="2127" w:leader="none"/>
              </w:tabs>
              <w:ind w:left="0" w:right="0"/>
              <w:jc w:val="center"/>
              <w:rPr/>
            </w:pPr>
            <w:r>
              <w:rPr/>
              <w:t>[3]</w:t>
            </w:r>
          </w:p>
        </w:tc>
        <w:tc>
          <w:tcPr>
            <w:tcW w:w="426" w:type="dxa"/>
            <w:tcBorders/>
            <w:vAlign w:val="center"/>
          </w:tcPr>
          <w:p>
            <w:pPr>
              <w:pStyle w:val="Header"/>
              <w:tabs>
                <w:tab w:val="clear" w:pos="4320"/>
                <w:tab w:val="clear" w:pos="8640"/>
                <w:tab w:val="left" w:pos="2127" w:leader="none"/>
              </w:tabs>
              <w:snapToGrid w:val="false"/>
              <w:ind w:left="0" w:right="0"/>
              <w:jc w:val="center"/>
              <w:rPr/>
            </w:pPr>
            <w:r>
              <w:rPr/>
            </w:r>
          </w:p>
        </w:tc>
        <w:tc>
          <w:tcPr>
            <w:tcW w:w="523" w:type="dxa"/>
            <w:tcBorders/>
            <w:vAlign w:val="center"/>
          </w:tcPr>
          <w:p>
            <w:pPr>
              <w:pStyle w:val="Header"/>
              <w:tabs>
                <w:tab w:val="clear" w:pos="4320"/>
                <w:tab w:val="clear" w:pos="8640"/>
                <w:tab w:val="left" w:pos="2127" w:leader="none"/>
              </w:tabs>
              <w:ind w:left="0" w:right="0"/>
              <w:jc w:val="center"/>
              <w:rPr/>
            </w:pPr>
            <w:r>
              <w:rPr/>
              <w:t>[4]</w:t>
            </w:r>
          </w:p>
        </w:tc>
        <w:tc>
          <w:tcPr>
            <w:tcW w:w="426" w:type="dxa"/>
            <w:tcBorders/>
            <w:vAlign w:val="center"/>
          </w:tcPr>
          <w:p>
            <w:pPr>
              <w:pStyle w:val="Header"/>
              <w:tabs>
                <w:tab w:val="clear" w:pos="4320"/>
                <w:tab w:val="clear" w:pos="8640"/>
                <w:tab w:val="left" w:pos="2127" w:leader="none"/>
              </w:tabs>
              <w:snapToGrid w:val="false"/>
              <w:ind w:left="0" w:right="0"/>
              <w:jc w:val="center"/>
              <w:rPr/>
            </w:pPr>
            <w:r>
              <w:rPr/>
            </w:r>
          </w:p>
        </w:tc>
        <w:tc>
          <w:tcPr>
            <w:tcW w:w="733" w:type="dxa"/>
            <w:tcBorders/>
            <w:vAlign w:val="center"/>
          </w:tcPr>
          <w:p>
            <w:pPr>
              <w:pStyle w:val="Header"/>
              <w:tabs>
                <w:tab w:val="clear" w:pos="4320"/>
                <w:tab w:val="clear" w:pos="8640"/>
                <w:tab w:val="left" w:pos="2127" w:leader="none"/>
              </w:tabs>
              <w:ind w:left="0" w:right="0"/>
              <w:jc w:val="center"/>
              <w:rPr/>
            </w:pPr>
            <w:r>
              <w:rPr/>
              <w:t>[5]</w:t>
            </w:r>
          </w:p>
        </w:tc>
        <w:tc>
          <w:tcPr>
            <w:tcW w:w="980" w:type="dxa"/>
            <w:tcBorders/>
            <w:vAlign w:val="center"/>
          </w:tcPr>
          <w:p>
            <w:pPr>
              <w:pStyle w:val="Header"/>
              <w:tabs>
                <w:tab w:val="clear" w:pos="4320"/>
                <w:tab w:val="clear" w:pos="8640"/>
                <w:tab w:val="left" w:pos="2127" w:leader="none"/>
              </w:tabs>
              <w:ind w:left="0" w:right="0"/>
              <w:jc w:val="center"/>
              <w:rPr/>
            </w:pPr>
            <w:r>
              <w:rPr/>
              <w:t>[5’]</w:t>
            </w:r>
          </w:p>
        </w:tc>
        <w:tc>
          <w:tcPr>
            <w:tcW w:w="850" w:type="dxa"/>
            <w:tcBorders/>
            <w:vAlign w:val="center"/>
          </w:tcPr>
          <w:p>
            <w:pPr>
              <w:pStyle w:val="Header"/>
              <w:tabs>
                <w:tab w:val="clear" w:pos="4320"/>
                <w:tab w:val="clear" w:pos="8640"/>
                <w:tab w:val="left" w:pos="2127" w:leader="none"/>
              </w:tabs>
              <w:ind w:left="0" w:right="0"/>
              <w:jc w:val="center"/>
              <w:rPr/>
            </w:pPr>
            <w:r>
              <w:rPr/>
              <w:t>[6]</w:t>
            </w:r>
          </w:p>
        </w:tc>
      </w:tr>
    </w:tbl>
    <w:p>
      <w:pPr>
        <w:pStyle w:val="Header"/>
        <w:tabs>
          <w:tab w:val="clear" w:pos="4320"/>
          <w:tab w:val="clear" w:pos="8640"/>
          <w:tab w:val="left" w:pos="2127" w:leader="none"/>
        </w:tabs>
        <w:rPr/>
      </w:pPr>
      <w:r>
        <w:rPr/>
      </w:r>
    </w:p>
    <w:p>
      <w:pPr>
        <w:pStyle w:val="Normal"/>
        <w:tabs>
          <w:tab w:val="clear" w:pos="567"/>
          <w:tab w:val="left" w:pos="2127" w:leader="none"/>
        </w:tabs>
        <w:rPr/>
      </w:pPr>
      <w:r>
        <w:rPr/>
        <w:tab/>
        <w:t>These codes are as follows :</w:t>
      </w:r>
    </w:p>
    <w:p>
      <w:pPr>
        <w:pStyle w:val="Normal"/>
        <w:tabs>
          <w:tab w:val="clear" w:pos="567"/>
          <w:tab w:val="left" w:pos="2127" w:leader="none"/>
        </w:tabs>
        <w:rPr/>
      </w:pPr>
      <w:r>
        <w:rPr/>
      </w:r>
    </w:p>
    <w:p>
      <w:pPr>
        <w:pStyle w:val="Normal"/>
        <w:tabs>
          <w:tab w:val="clear" w:pos="567"/>
          <w:tab w:val="left" w:pos="2127" w:leader="none"/>
        </w:tabs>
        <w:rPr/>
      </w:pPr>
      <w:r>
        <w:rPr/>
        <w:tab/>
        <w:t>(1) Document Category Code</w:t>
      </w:r>
    </w:p>
    <w:p>
      <w:pPr>
        <w:pStyle w:val="Normal"/>
        <w:tabs>
          <w:tab w:val="clear" w:pos="567"/>
          <w:tab w:val="left" w:pos="2127" w:leader="none"/>
        </w:tabs>
        <w:rPr/>
      </w:pPr>
      <w:r>
        <w:rPr/>
        <w:tab/>
        <w:t>(2) Contract Code - 400 for this project</w:t>
      </w:r>
    </w:p>
    <w:p>
      <w:pPr>
        <w:pStyle w:val="Normal"/>
        <w:tabs>
          <w:tab w:val="clear" w:pos="567"/>
          <w:tab w:val="left" w:pos="2127" w:leader="none"/>
        </w:tabs>
        <w:rPr/>
      </w:pPr>
      <w:r>
        <w:rPr/>
        <w:tab/>
        <w:t>(3) Facility Code</w:t>
      </w:r>
    </w:p>
    <w:p>
      <w:pPr>
        <w:pStyle w:val="Normal"/>
        <w:tabs>
          <w:tab w:val="clear" w:pos="567"/>
          <w:tab w:val="left" w:pos="2127" w:leader="none"/>
        </w:tabs>
        <w:rPr/>
      </w:pPr>
      <w:r>
        <w:rPr/>
        <w:tab/>
        <w:t>(4) Document Classification Code</w:t>
      </w:r>
    </w:p>
    <w:p>
      <w:pPr>
        <w:pStyle w:val="Normal"/>
        <w:tabs>
          <w:tab w:val="clear" w:pos="567"/>
          <w:tab w:val="left" w:pos="2127" w:leader="none"/>
        </w:tabs>
        <w:rPr/>
      </w:pPr>
      <w:r>
        <w:rPr/>
        <w:tab/>
        <w:t>(5) Sequential Number with suffix</w:t>
      </w:r>
    </w:p>
    <w:p>
      <w:pPr>
        <w:pStyle w:val="Normal"/>
        <w:tabs>
          <w:tab w:val="clear" w:pos="567"/>
          <w:tab w:val="left" w:pos="2127" w:leader="none"/>
        </w:tabs>
        <w:rPr/>
      </w:pPr>
      <w:r>
        <w:rPr/>
        <w:tab/>
        <w:t>(5') Serial Number for Supplier Document</w:t>
      </w:r>
    </w:p>
    <w:p>
      <w:pPr>
        <w:pStyle w:val="Normal"/>
        <w:tabs>
          <w:tab w:val="clear" w:pos="567"/>
          <w:tab w:val="left" w:pos="2127" w:leader="none"/>
        </w:tabs>
        <w:ind w:left="1418" w:right="0"/>
        <w:rPr/>
      </w:pPr>
      <w:r>
        <w:rPr/>
        <w:tab/>
        <w:t>(6) Revision Number (0, A, B, C etc)</w:t>
      </w:r>
    </w:p>
    <w:p>
      <w:pPr>
        <w:pStyle w:val="Normal"/>
        <w:tabs>
          <w:tab w:val="clear" w:pos="567"/>
          <w:tab w:val="left" w:pos="2127" w:leader="none"/>
        </w:tabs>
        <w:ind w:left="1418" w:right="0"/>
        <w:rPr/>
      </w:pPr>
      <w:r>
        <w:rPr/>
      </w:r>
    </w:p>
    <w:p>
      <w:pPr>
        <w:pStyle w:val="Normal"/>
        <w:tabs>
          <w:tab w:val="clear" w:pos="567"/>
          <w:tab w:val="left" w:pos="2127" w:leader="none"/>
        </w:tabs>
        <w:ind w:left="1418" w:right="0"/>
        <w:rPr/>
      </w:pPr>
      <w:r>
        <w:rPr>
          <w:rFonts w:eastAsia="Arial"/>
        </w:rPr>
        <w:t xml:space="preserve"> </w:t>
      </w:r>
      <w:r>
        <w:rPr/>
        <w:t>A2.2.</w:t>
        <w:tab/>
        <w:t>Document Category Codes</w:t>
      </w:r>
    </w:p>
    <w:p>
      <w:pPr>
        <w:pStyle w:val="Header"/>
        <w:tabs>
          <w:tab w:val="clear" w:pos="4320"/>
          <w:tab w:val="clear" w:pos="8640"/>
          <w:tab w:val="left" w:pos="2127" w:leader="none"/>
        </w:tabs>
        <w:ind w:left="1418" w:right="0"/>
        <w:rPr/>
      </w:pPr>
      <w:r>
        <w:rPr/>
      </w:r>
    </w:p>
    <w:p>
      <w:pPr>
        <w:pStyle w:val="Normal"/>
        <w:tabs>
          <w:tab w:val="clear" w:pos="567"/>
          <w:tab w:val="left" w:pos="2127" w:leader="none"/>
        </w:tabs>
        <w:ind w:left="1418" w:right="0"/>
        <w:rPr/>
      </w:pPr>
      <w:r>
        <w:rPr/>
        <w:tab/>
        <w:t>Applicable Document Category Codes are</w:t>
      </w:r>
    </w:p>
    <w:p>
      <w:pPr>
        <w:pStyle w:val="Normal"/>
        <w:tabs>
          <w:tab w:val="clear" w:pos="567"/>
          <w:tab w:val="left" w:pos="2127" w:leader="none"/>
        </w:tabs>
        <w:ind w:left="1418" w:right="0"/>
        <w:rPr/>
      </w:pPr>
      <w:r>
        <w:rPr/>
      </w:r>
    </w:p>
    <w:p>
      <w:pPr>
        <w:pStyle w:val="Normal"/>
        <w:tabs>
          <w:tab w:val="clear" w:pos="567"/>
          <w:tab w:val="left" w:pos="2127" w:leader="none"/>
          <w:tab w:val="left" w:pos="2835" w:leader="none"/>
        </w:tabs>
        <w:ind w:left="1418" w:right="0"/>
        <w:rPr/>
      </w:pPr>
      <w:r>
        <w:rPr/>
        <w:tab/>
      </w:r>
      <w:r>
        <w:rPr>
          <w:u w:val="single"/>
        </w:rPr>
        <w:t>Code</w:t>
      </w:r>
      <w:r>
        <w:rPr/>
        <w:t xml:space="preserve"> </w:t>
        <w:tab/>
      </w:r>
      <w:r>
        <w:rPr>
          <w:u w:val="single"/>
        </w:rPr>
        <w:t>Documents</w:t>
      </w:r>
    </w:p>
    <w:p>
      <w:pPr>
        <w:pStyle w:val="Normal"/>
        <w:tabs>
          <w:tab w:val="clear" w:pos="567"/>
          <w:tab w:val="left" w:pos="2127" w:leader="none"/>
        </w:tabs>
        <w:ind w:left="1418" w:right="0"/>
        <w:rPr/>
      </w:pPr>
      <w:r>
        <w:rPr/>
      </w:r>
    </w:p>
    <w:p>
      <w:pPr>
        <w:pStyle w:val="Normal"/>
        <w:tabs>
          <w:tab w:val="clear" w:pos="567"/>
          <w:tab w:val="left" w:pos="2127" w:leader="none"/>
        </w:tabs>
        <w:ind w:left="1418" w:right="0"/>
        <w:rPr/>
      </w:pPr>
      <w:r>
        <w:rPr>
          <w:rFonts w:eastAsia="Arial"/>
        </w:rPr>
        <w:t xml:space="preserve"> </w:t>
      </w:r>
      <w:r>
        <w:rPr/>
        <w:tab/>
        <w:t xml:space="preserve">S </w:t>
        <w:tab/>
        <w:t>Equipment List Line List</w:t>
      </w:r>
    </w:p>
    <w:p>
      <w:pPr>
        <w:pStyle w:val="Normal"/>
        <w:tabs>
          <w:tab w:val="clear" w:pos="567"/>
          <w:tab w:val="left" w:pos="2127" w:leader="none"/>
        </w:tabs>
        <w:ind w:left="1418" w:right="0"/>
        <w:rPr/>
      </w:pPr>
      <w:r>
        <w:rPr>
          <w:rFonts w:eastAsia="Arial"/>
        </w:rPr>
        <w:t xml:space="preserve"> </w:t>
      </w:r>
      <w:r>
        <w:rPr/>
        <w:tab/>
        <w:tab/>
        <w:tab/>
        <w:t>Data Sheets</w:t>
      </w:r>
    </w:p>
    <w:p>
      <w:pPr>
        <w:pStyle w:val="Normal"/>
        <w:tabs>
          <w:tab w:val="clear" w:pos="567"/>
          <w:tab w:val="left" w:pos="2127" w:leader="none"/>
        </w:tabs>
        <w:ind w:left="1418" w:right="0"/>
        <w:rPr/>
      </w:pPr>
      <w:r>
        <w:rPr>
          <w:rFonts w:eastAsia="Arial"/>
        </w:rPr>
        <w:t xml:space="preserve"> </w:t>
      </w:r>
      <w:r>
        <w:rPr/>
        <w:tab/>
        <w:tab/>
        <w:tab/>
        <w:t>Reports</w:t>
      </w:r>
    </w:p>
    <w:p>
      <w:pPr>
        <w:pStyle w:val="Normal"/>
        <w:tabs>
          <w:tab w:val="clear" w:pos="567"/>
          <w:tab w:val="left" w:pos="2127" w:leader="none"/>
        </w:tabs>
        <w:ind w:left="1418" w:right="0"/>
        <w:rPr/>
      </w:pPr>
      <w:r>
        <w:rPr>
          <w:rFonts w:eastAsia="Arial"/>
        </w:rPr>
        <w:t xml:space="preserve"> </w:t>
      </w:r>
      <w:r>
        <w:rPr/>
        <w:tab/>
        <w:t>D</w:t>
        <w:tab/>
        <w:t>Drawing</w:t>
      </w:r>
    </w:p>
    <w:p>
      <w:pPr>
        <w:pStyle w:val="Normal"/>
        <w:tabs>
          <w:tab w:val="clear" w:pos="567"/>
          <w:tab w:val="left" w:pos="2127" w:leader="none"/>
        </w:tabs>
        <w:ind w:left="1418" w:right="0"/>
        <w:rPr/>
      </w:pPr>
      <w:r>
        <w:rPr>
          <w:rFonts w:eastAsia="Arial"/>
        </w:rPr>
        <w:t xml:space="preserve"> </w:t>
      </w:r>
      <w:r>
        <w:rPr/>
        <w:tab/>
        <w:tab/>
        <w:tab/>
        <w:t>Schedule</w:t>
      </w:r>
    </w:p>
    <w:p>
      <w:pPr>
        <w:pStyle w:val="Normal"/>
        <w:tabs>
          <w:tab w:val="clear" w:pos="567"/>
          <w:tab w:val="left" w:pos="2127" w:leader="none"/>
        </w:tabs>
        <w:ind w:left="1418" w:right="0"/>
        <w:rPr/>
      </w:pPr>
      <w:r>
        <w:rPr>
          <w:rFonts w:eastAsia="Arial"/>
        </w:rPr>
        <w:t xml:space="preserve"> </w:t>
      </w:r>
      <w:r>
        <w:rPr/>
        <w:tab/>
        <w:t>C</w:t>
        <w:tab/>
        <w:t>Calculation Sheet</w:t>
      </w:r>
    </w:p>
    <w:p>
      <w:pPr>
        <w:pStyle w:val="Normal"/>
        <w:tabs>
          <w:tab w:val="clear" w:pos="567"/>
          <w:tab w:val="left" w:pos="2127" w:leader="none"/>
        </w:tabs>
        <w:ind w:left="1418" w:right="0"/>
        <w:rPr/>
      </w:pPr>
      <w:r>
        <w:rPr>
          <w:rFonts w:eastAsia="Arial"/>
        </w:rPr>
        <w:t xml:space="preserve"> </w:t>
      </w:r>
      <w:r>
        <w:rPr/>
        <w:tab/>
        <w:t>R</w:t>
        <w:tab/>
        <w:t>Requisition</w:t>
      </w:r>
    </w:p>
    <w:p>
      <w:pPr>
        <w:pStyle w:val="Normal"/>
        <w:tabs>
          <w:tab w:val="clear" w:pos="567"/>
          <w:tab w:val="left" w:pos="2127" w:leader="none"/>
        </w:tabs>
        <w:ind w:left="1418" w:right="0"/>
        <w:rPr/>
      </w:pPr>
      <w:r>
        <w:rPr>
          <w:rFonts w:eastAsia="Arial"/>
        </w:rPr>
        <w:t xml:space="preserve"> </w:t>
      </w:r>
      <w:r>
        <w:rPr/>
        <w:tab/>
        <w:t>P</w:t>
        <w:tab/>
        <w:tab/>
        <w:t>Procedure</w:t>
      </w:r>
    </w:p>
    <w:p>
      <w:pPr>
        <w:pStyle w:val="Normal"/>
        <w:tabs>
          <w:tab w:val="clear" w:pos="567"/>
          <w:tab w:val="left" w:pos="2127" w:leader="none"/>
        </w:tabs>
        <w:ind w:left="1418" w:right="0"/>
        <w:rPr/>
      </w:pPr>
      <w:r>
        <w:rPr>
          <w:rFonts w:eastAsia="Arial"/>
        </w:rPr>
        <w:t xml:space="preserve"> </w:t>
      </w:r>
      <w:r>
        <w:rPr/>
        <w:tab/>
        <w:t>L</w:t>
        <w:tab/>
        <w:tab/>
        <w:t>Suppliers List / Sub-contractor List</w:t>
      </w:r>
    </w:p>
    <w:p>
      <w:pPr>
        <w:pStyle w:val="Normal"/>
        <w:tabs>
          <w:tab w:val="clear" w:pos="567"/>
          <w:tab w:val="left" w:pos="2127" w:leader="none"/>
        </w:tabs>
        <w:ind w:left="1418" w:right="0"/>
        <w:rPr/>
      </w:pPr>
      <w:r>
        <w:rPr>
          <w:rFonts w:eastAsia="Arial"/>
        </w:rPr>
        <w:t xml:space="preserve"> </w:t>
      </w:r>
      <w:r>
        <w:rPr/>
        <w:tab/>
        <w:t>E</w:t>
        <w:tab/>
        <w:tab/>
        <w:t>Pre-order evaluation package</w:t>
      </w:r>
    </w:p>
    <w:p>
      <w:pPr>
        <w:pStyle w:val="Normal"/>
        <w:tabs>
          <w:tab w:val="clear" w:pos="567"/>
          <w:tab w:val="left" w:pos="2127" w:leader="none"/>
        </w:tabs>
        <w:ind w:left="1418" w:right="0"/>
        <w:rPr/>
      </w:pPr>
      <w:r>
        <w:rPr>
          <w:rFonts w:eastAsia="Arial"/>
        </w:rPr>
        <w:t xml:space="preserve"> </w:t>
      </w:r>
      <w:r>
        <w:rPr/>
        <w:tab/>
        <w:t>V</w:t>
        <w:tab/>
        <w:tab/>
        <w:t>Supplier Document</w:t>
      </w:r>
    </w:p>
    <w:p>
      <w:pPr>
        <w:pStyle w:val="Normal"/>
        <w:tabs>
          <w:tab w:val="clear" w:pos="567"/>
          <w:tab w:val="left" w:pos="2127" w:leader="none"/>
        </w:tabs>
        <w:ind w:left="1418" w:right="0"/>
        <w:rPr/>
      </w:pPr>
      <w:r>
        <w:rPr/>
      </w:r>
    </w:p>
    <w:p>
      <w:pPr>
        <w:pStyle w:val="Normal"/>
        <w:tabs>
          <w:tab w:val="clear" w:pos="567"/>
          <w:tab w:val="left" w:pos="2127" w:leader="none"/>
        </w:tabs>
        <w:ind w:left="1418" w:right="0"/>
        <w:rPr/>
      </w:pPr>
      <w:r>
        <w:rPr/>
      </w:r>
    </w:p>
    <w:p>
      <w:pPr>
        <w:pStyle w:val="Normal"/>
        <w:tabs>
          <w:tab w:val="clear" w:pos="567"/>
          <w:tab w:val="left" w:pos="2127" w:leader="none"/>
        </w:tabs>
        <w:ind w:left="1418" w:right="0"/>
        <w:rPr/>
      </w:pPr>
      <w:r>
        <w:rPr/>
      </w:r>
    </w:p>
    <w:p>
      <w:pPr>
        <w:pStyle w:val="Normal"/>
        <w:tabs>
          <w:tab w:val="clear" w:pos="567"/>
          <w:tab w:val="left" w:pos="2127" w:leader="none"/>
        </w:tabs>
        <w:ind w:left="1418" w:right="0"/>
        <w:rPr/>
      </w:pPr>
      <w:r>
        <w:rPr/>
      </w:r>
    </w:p>
    <w:p>
      <w:pPr>
        <w:pStyle w:val="Normal"/>
        <w:tabs>
          <w:tab w:val="clear" w:pos="567"/>
          <w:tab w:val="left" w:pos="2127" w:leader="none"/>
        </w:tabs>
        <w:ind w:left="1418" w:right="0"/>
        <w:rPr/>
      </w:pPr>
      <w:r>
        <w:rPr/>
      </w:r>
    </w:p>
    <w:p>
      <w:pPr>
        <w:pStyle w:val="Normal"/>
        <w:tabs>
          <w:tab w:val="clear" w:pos="567"/>
          <w:tab w:val="left" w:pos="2127" w:leader="none"/>
        </w:tabs>
        <w:ind w:left="1418" w:right="0"/>
        <w:rPr/>
      </w:pPr>
      <w:r>
        <w:rPr/>
      </w:r>
    </w:p>
    <w:p>
      <w:pPr>
        <w:pStyle w:val="Normal"/>
        <w:tabs>
          <w:tab w:val="clear" w:pos="567"/>
          <w:tab w:val="left" w:pos="2127" w:leader="none"/>
        </w:tabs>
        <w:ind w:left="1418" w:right="0"/>
        <w:rPr/>
      </w:pPr>
      <w:r>
        <w:rPr/>
        <w:t xml:space="preserve">A2.3. </w:t>
        <w:tab/>
        <w:t>Refinery Facility Code</w:t>
      </w:r>
    </w:p>
    <w:p>
      <w:pPr>
        <w:pStyle w:val="Normal"/>
        <w:tabs>
          <w:tab w:val="clear" w:pos="567"/>
          <w:tab w:val="left" w:pos="2127" w:leader="none"/>
        </w:tabs>
        <w:ind w:left="1418" w:right="0"/>
        <w:rPr/>
      </w:pPr>
      <w:r>
        <w:rPr/>
      </w:r>
    </w:p>
    <w:p>
      <w:pPr>
        <w:pStyle w:val="Normal"/>
        <w:tabs>
          <w:tab w:val="clear" w:pos="567"/>
          <w:tab w:val="left" w:pos="2127" w:leader="none"/>
        </w:tabs>
        <w:ind w:left="1418" w:right="0"/>
        <w:rPr/>
      </w:pPr>
      <w:r>
        <w:rPr/>
        <w:tab/>
        <w:t>Utilities</w:t>
      </w:r>
    </w:p>
    <w:p>
      <w:pPr>
        <w:pStyle w:val="Normal"/>
        <w:tabs>
          <w:tab w:val="clear" w:pos="567"/>
          <w:tab w:val="left" w:pos="2127" w:leader="none"/>
        </w:tabs>
        <w:ind w:left="1418" w:right="0"/>
        <w:rPr/>
      </w:pPr>
      <w:r>
        <w:rPr/>
      </w:r>
    </w:p>
    <w:p>
      <w:pPr>
        <w:pStyle w:val="Normal"/>
        <w:tabs>
          <w:tab w:val="clear" w:pos="567"/>
          <w:tab w:val="left" w:pos="2127" w:leader="none"/>
        </w:tabs>
        <w:ind w:left="1418" w:right="0"/>
        <w:rPr/>
      </w:pPr>
      <w:r>
        <w:rPr>
          <w:rFonts w:eastAsia="Arial"/>
        </w:rPr>
        <w:t xml:space="preserve"> </w:t>
      </w:r>
      <w:r>
        <w:rPr/>
        <w:tab/>
        <w:t xml:space="preserve">53 </w:t>
        <w:tab/>
        <w:t>Cooling Water System</w:t>
      </w:r>
    </w:p>
    <w:p>
      <w:pPr>
        <w:pStyle w:val="Normal"/>
        <w:tabs>
          <w:tab w:val="clear" w:pos="567"/>
          <w:tab w:val="left" w:pos="2127" w:leader="none"/>
        </w:tabs>
        <w:ind w:left="1418" w:right="0"/>
        <w:rPr/>
      </w:pPr>
      <w:r>
        <w:rPr/>
      </w:r>
    </w:p>
    <w:p>
      <w:pPr>
        <w:pStyle w:val="Normal"/>
        <w:tabs>
          <w:tab w:val="clear" w:pos="567"/>
          <w:tab w:val="left" w:pos="2127" w:leader="none"/>
        </w:tabs>
        <w:ind w:left="1418" w:right="0"/>
        <w:rPr/>
      </w:pPr>
      <w:r>
        <w:rPr/>
        <w:tab/>
        <w:t>Marine Facilities</w:t>
      </w:r>
    </w:p>
    <w:p>
      <w:pPr>
        <w:pStyle w:val="Normal"/>
        <w:tabs>
          <w:tab w:val="clear" w:pos="567"/>
          <w:tab w:val="left" w:pos="2127" w:leader="none"/>
        </w:tabs>
        <w:ind w:left="1418" w:right="0"/>
        <w:rPr/>
      </w:pPr>
      <w:r>
        <w:rPr/>
      </w:r>
    </w:p>
    <w:p>
      <w:pPr>
        <w:pStyle w:val="Normal"/>
        <w:tabs>
          <w:tab w:val="clear" w:pos="567"/>
          <w:tab w:val="left" w:pos="2127" w:leader="none"/>
        </w:tabs>
        <w:ind w:left="1418" w:right="0"/>
        <w:rPr/>
      </w:pPr>
      <w:r>
        <w:rPr/>
        <w:tab/>
        <w:t xml:space="preserve">82 </w:t>
        <w:tab/>
        <w:t>Berthing Facilities</w:t>
      </w:r>
    </w:p>
    <w:p>
      <w:pPr>
        <w:pStyle w:val="Normal"/>
        <w:tabs>
          <w:tab w:val="clear" w:pos="567"/>
          <w:tab w:val="left" w:pos="2127" w:leader="none"/>
        </w:tabs>
        <w:ind w:left="1418" w:right="0"/>
        <w:rPr/>
      </w:pPr>
      <w:r>
        <w:rPr/>
        <w:tab/>
        <w:t xml:space="preserve">83 </w:t>
        <w:tab/>
        <w:t>Marine Navigational Facilities</w:t>
      </w:r>
    </w:p>
    <w:p>
      <w:pPr>
        <w:pStyle w:val="Normal"/>
        <w:tabs>
          <w:tab w:val="clear" w:pos="567"/>
          <w:tab w:val="left" w:pos="2127" w:leader="none"/>
        </w:tabs>
        <w:ind w:left="1418" w:right="0"/>
        <w:rPr/>
      </w:pPr>
      <w:r>
        <w:rPr/>
        <w:tab/>
        <w:t xml:space="preserve">86 </w:t>
        <w:tab/>
        <w:t>Refinery Bulk Cargo Jetty</w:t>
      </w:r>
    </w:p>
    <w:p>
      <w:pPr>
        <w:pStyle w:val="Normal"/>
        <w:tabs>
          <w:tab w:val="clear" w:pos="567"/>
          <w:tab w:val="left" w:pos="2127" w:leader="none"/>
        </w:tabs>
        <w:ind w:left="1418" w:right="0"/>
        <w:rPr/>
      </w:pPr>
      <w:r>
        <w:rPr/>
      </w:r>
    </w:p>
    <w:p>
      <w:pPr>
        <w:pStyle w:val="Normal"/>
        <w:tabs>
          <w:tab w:val="clear" w:pos="567"/>
          <w:tab w:val="left" w:pos="2127" w:leader="none"/>
        </w:tabs>
        <w:ind w:left="1418" w:right="0"/>
        <w:rPr/>
      </w:pPr>
      <w:r>
        <w:rPr>
          <w:rFonts w:eastAsia="Arial"/>
        </w:rPr>
        <w:t xml:space="preserve"> </w:t>
      </w:r>
      <w:r>
        <w:rPr/>
        <w:t xml:space="preserve">A2.4 </w:t>
        <w:tab/>
        <w:t>Document Classification Codes</w:t>
      </w:r>
    </w:p>
    <w:p>
      <w:pPr>
        <w:pStyle w:val="Normal"/>
        <w:tabs>
          <w:tab w:val="clear" w:pos="567"/>
          <w:tab w:val="left" w:pos="2127" w:leader="none"/>
        </w:tabs>
        <w:ind w:left="1418" w:right="0"/>
        <w:rPr/>
      </w:pPr>
      <w:r>
        <w:rPr/>
      </w:r>
    </w:p>
    <w:p>
      <w:pPr>
        <w:pStyle w:val="Normal"/>
        <w:tabs>
          <w:tab w:val="clear" w:pos="567"/>
          <w:tab w:val="left" w:pos="2127" w:leader="none"/>
        </w:tabs>
        <w:ind w:left="1418" w:right="0"/>
        <w:rPr/>
      </w:pPr>
      <w:r>
        <w:rPr/>
        <w:tab/>
        <w:t>General</w:t>
      </w:r>
    </w:p>
    <w:p>
      <w:pPr>
        <w:pStyle w:val="Normal"/>
        <w:tabs>
          <w:tab w:val="clear" w:pos="567"/>
          <w:tab w:val="left" w:pos="2127" w:leader="none"/>
        </w:tabs>
        <w:ind w:left="1418" w:right="0"/>
        <w:rPr/>
      </w:pPr>
      <w:r>
        <w:rPr/>
      </w:r>
    </w:p>
    <w:p>
      <w:pPr>
        <w:pStyle w:val="Normal"/>
        <w:tabs>
          <w:tab w:val="clear" w:pos="567"/>
          <w:tab w:val="left" w:pos="2127" w:leader="none"/>
        </w:tabs>
        <w:ind w:left="1418" w:right="0"/>
        <w:rPr/>
      </w:pPr>
      <w:r>
        <w:rPr/>
        <w:tab/>
        <w:t xml:space="preserve">00 </w:t>
        <w:tab/>
        <w:t>Drawing Indexes / Procedures</w:t>
      </w:r>
    </w:p>
    <w:p>
      <w:pPr>
        <w:pStyle w:val="Normal"/>
        <w:tabs>
          <w:tab w:val="clear" w:pos="567"/>
          <w:tab w:val="left" w:pos="2127" w:leader="none"/>
        </w:tabs>
        <w:ind w:left="1418" w:right="0"/>
        <w:rPr/>
      </w:pPr>
      <w:r>
        <w:rPr/>
        <w:tab/>
        <w:t xml:space="preserve">01 </w:t>
        <w:tab/>
        <w:t>General Plot Plans / Key Plans</w:t>
      </w:r>
    </w:p>
    <w:p>
      <w:pPr>
        <w:pStyle w:val="Normal"/>
        <w:tabs>
          <w:tab w:val="clear" w:pos="567"/>
          <w:tab w:val="left" w:pos="2127" w:leader="none"/>
        </w:tabs>
        <w:ind w:left="1418" w:right="0"/>
        <w:rPr/>
      </w:pPr>
      <w:r>
        <w:rPr/>
        <w:tab/>
        <w:t xml:space="preserve">02 </w:t>
        <w:tab/>
        <w:t>As Built Programme Schedule</w:t>
      </w:r>
    </w:p>
    <w:p>
      <w:pPr>
        <w:pStyle w:val="Normal"/>
        <w:tabs>
          <w:tab w:val="clear" w:pos="567"/>
          <w:tab w:val="left" w:pos="2127" w:leader="none"/>
        </w:tabs>
        <w:ind w:left="1418" w:right="0"/>
        <w:rPr/>
      </w:pPr>
      <w:r>
        <w:rPr/>
      </w:r>
    </w:p>
    <w:p>
      <w:pPr>
        <w:pStyle w:val="Normal"/>
        <w:tabs>
          <w:tab w:val="clear" w:pos="567"/>
          <w:tab w:val="left" w:pos="2127" w:leader="none"/>
        </w:tabs>
        <w:ind w:left="1418" w:right="0"/>
        <w:rPr/>
      </w:pPr>
      <w:r>
        <w:rPr/>
        <w:tab/>
        <w:t>Equipment</w:t>
      </w:r>
    </w:p>
    <w:p>
      <w:pPr>
        <w:pStyle w:val="Normal"/>
        <w:tabs>
          <w:tab w:val="clear" w:pos="567"/>
          <w:tab w:val="left" w:pos="2127" w:leader="none"/>
        </w:tabs>
        <w:ind w:left="1418" w:right="0"/>
        <w:rPr/>
      </w:pPr>
      <w:r>
        <w:rPr/>
      </w:r>
    </w:p>
    <w:p>
      <w:pPr>
        <w:pStyle w:val="Normal"/>
        <w:tabs>
          <w:tab w:val="clear" w:pos="567"/>
          <w:tab w:val="left" w:pos="2127" w:leader="none"/>
        </w:tabs>
        <w:ind w:left="1418" w:right="0"/>
        <w:rPr/>
      </w:pPr>
      <w:r>
        <w:rPr>
          <w:rFonts w:eastAsia="Arial"/>
        </w:rPr>
        <w:t xml:space="preserve"> </w:t>
      </w:r>
      <w:r>
        <w:rPr/>
        <w:tab/>
        <w:t>10</w:t>
        <w:tab/>
        <w:t>Miscellaneous Equipment</w:t>
      </w:r>
    </w:p>
    <w:p>
      <w:pPr>
        <w:pStyle w:val="Normal"/>
        <w:tabs>
          <w:tab w:val="clear" w:pos="567"/>
          <w:tab w:val="left" w:pos="2127" w:leader="none"/>
        </w:tabs>
        <w:ind w:left="1418" w:right="0"/>
        <w:rPr/>
      </w:pPr>
      <w:r>
        <w:rPr/>
      </w:r>
    </w:p>
    <w:p>
      <w:pPr>
        <w:pStyle w:val="Normal"/>
        <w:tabs>
          <w:tab w:val="clear" w:pos="567"/>
          <w:tab w:val="left" w:pos="2127" w:leader="none"/>
        </w:tabs>
        <w:ind w:left="1418" w:right="0"/>
        <w:rPr/>
      </w:pPr>
      <w:r>
        <w:rPr/>
        <w:tab/>
        <w:t>Civil</w:t>
      </w:r>
    </w:p>
    <w:p>
      <w:pPr>
        <w:pStyle w:val="Normal"/>
        <w:tabs>
          <w:tab w:val="clear" w:pos="567"/>
          <w:tab w:val="left" w:pos="2127" w:leader="none"/>
        </w:tabs>
        <w:ind w:left="1418" w:right="0"/>
        <w:rPr/>
      </w:pPr>
      <w:r>
        <w:rPr/>
      </w:r>
    </w:p>
    <w:p>
      <w:pPr>
        <w:pStyle w:val="Normal"/>
        <w:tabs>
          <w:tab w:val="clear" w:pos="567"/>
          <w:tab w:val="left" w:pos="2127" w:leader="none"/>
        </w:tabs>
        <w:ind w:left="1418" w:right="0"/>
        <w:rPr/>
      </w:pPr>
      <w:r>
        <w:rPr/>
        <w:tab/>
        <w:t xml:space="preserve">41 </w:t>
        <w:tab/>
        <w:t>Site Preparation</w:t>
      </w:r>
    </w:p>
    <w:p>
      <w:pPr>
        <w:pStyle w:val="Normal"/>
        <w:tabs>
          <w:tab w:val="clear" w:pos="567"/>
          <w:tab w:val="left" w:pos="2127" w:leader="none"/>
        </w:tabs>
        <w:ind w:left="1418" w:right="0"/>
        <w:rPr/>
      </w:pPr>
      <w:r>
        <w:rPr>
          <w:rFonts w:eastAsia="Arial"/>
        </w:rPr>
        <w:t xml:space="preserve"> </w:t>
      </w:r>
      <w:r>
        <w:rPr/>
        <w:tab/>
        <w:t xml:space="preserve">42 </w:t>
        <w:tab/>
        <w:t>Piling</w:t>
      </w:r>
    </w:p>
    <w:p>
      <w:pPr>
        <w:pStyle w:val="Normal"/>
        <w:tabs>
          <w:tab w:val="clear" w:pos="567"/>
          <w:tab w:val="left" w:pos="2127" w:leader="none"/>
        </w:tabs>
        <w:ind w:left="1418" w:right="0"/>
        <w:rPr/>
      </w:pPr>
      <w:r>
        <w:rPr>
          <w:rFonts w:eastAsia="Arial"/>
        </w:rPr>
        <w:t xml:space="preserve"> </w:t>
      </w:r>
      <w:r>
        <w:rPr/>
        <w:tab/>
        <w:t xml:space="preserve">43 </w:t>
        <w:tab/>
        <w:t>Civil substructures and foundations</w:t>
      </w:r>
    </w:p>
    <w:p>
      <w:pPr>
        <w:pStyle w:val="Normal"/>
        <w:tabs>
          <w:tab w:val="clear" w:pos="567"/>
          <w:tab w:val="left" w:pos="2127" w:leader="none"/>
        </w:tabs>
        <w:ind w:left="1418" w:right="0"/>
        <w:rPr/>
      </w:pPr>
      <w:r>
        <w:rPr>
          <w:rFonts w:eastAsia="Arial"/>
        </w:rPr>
        <w:t xml:space="preserve"> </w:t>
      </w:r>
      <w:r>
        <w:rPr/>
        <w:tab/>
        <w:t xml:space="preserve">44 </w:t>
        <w:tab/>
        <w:t>Concrete substructures</w:t>
      </w:r>
    </w:p>
    <w:p>
      <w:pPr>
        <w:pStyle w:val="Normal"/>
        <w:tabs>
          <w:tab w:val="clear" w:pos="567"/>
          <w:tab w:val="left" w:pos="2127" w:leader="none"/>
        </w:tabs>
        <w:ind w:left="1418" w:right="0"/>
        <w:rPr/>
      </w:pPr>
      <w:r>
        <w:rPr>
          <w:rFonts w:eastAsia="Arial"/>
        </w:rPr>
        <w:t xml:space="preserve"> </w:t>
      </w:r>
      <w:r>
        <w:rPr/>
        <w:tab/>
        <w:t xml:space="preserve">45 </w:t>
        <w:tab/>
        <w:t>Underground Services</w:t>
      </w:r>
    </w:p>
    <w:p>
      <w:pPr>
        <w:pStyle w:val="Normal"/>
        <w:tabs>
          <w:tab w:val="clear" w:pos="567"/>
          <w:tab w:val="left" w:pos="2127" w:leader="none"/>
        </w:tabs>
        <w:ind w:left="1418" w:right="0"/>
        <w:rPr/>
      </w:pPr>
      <w:r>
        <w:rPr>
          <w:rFonts w:eastAsia="Arial"/>
        </w:rPr>
        <w:t xml:space="preserve"> </w:t>
      </w:r>
      <w:r>
        <w:rPr/>
        <w:tab/>
        <w:t xml:space="preserve">46 </w:t>
        <w:tab/>
        <w:t>Steel works Superstructures</w:t>
      </w:r>
    </w:p>
    <w:p>
      <w:pPr>
        <w:pStyle w:val="Normal"/>
        <w:tabs>
          <w:tab w:val="clear" w:pos="567"/>
          <w:tab w:val="left" w:pos="2127" w:leader="none"/>
        </w:tabs>
        <w:ind w:left="1418" w:right="0"/>
        <w:rPr/>
      </w:pPr>
      <w:r>
        <w:rPr>
          <w:rFonts w:eastAsia="Arial"/>
        </w:rPr>
        <w:t xml:space="preserve"> </w:t>
      </w:r>
      <w:r>
        <w:rPr/>
        <w:tab/>
        <w:t xml:space="preserve">47 </w:t>
        <w:tab/>
        <w:t>Buildings - Architecture</w:t>
      </w:r>
    </w:p>
    <w:p>
      <w:pPr>
        <w:pStyle w:val="Normal"/>
        <w:tabs>
          <w:tab w:val="clear" w:pos="567"/>
          <w:tab w:val="left" w:pos="2127" w:leader="none"/>
        </w:tabs>
        <w:ind w:left="1418" w:right="0"/>
        <w:rPr/>
      </w:pPr>
      <w:r>
        <w:rPr>
          <w:rFonts w:eastAsia="Arial"/>
        </w:rPr>
        <w:t xml:space="preserve"> </w:t>
      </w:r>
      <w:r>
        <w:rPr/>
        <w:tab/>
        <w:t xml:space="preserve">48 </w:t>
        <w:tab/>
        <w:t>Building Services</w:t>
      </w:r>
    </w:p>
    <w:p>
      <w:pPr>
        <w:pStyle w:val="Normal"/>
        <w:tabs>
          <w:tab w:val="clear" w:pos="567"/>
          <w:tab w:val="left" w:pos="2127" w:leader="none"/>
        </w:tabs>
        <w:ind w:left="1418" w:right="0"/>
        <w:rPr/>
      </w:pPr>
      <w:r>
        <w:rPr>
          <w:rFonts w:eastAsia="Arial"/>
        </w:rPr>
        <w:t xml:space="preserve"> </w:t>
      </w:r>
      <w:r>
        <w:rPr/>
        <w:tab/>
        <w:t xml:space="preserve">49 </w:t>
        <w:tab/>
        <w:t>Building - Structures</w:t>
      </w:r>
    </w:p>
    <w:p>
      <w:pPr>
        <w:pStyle w:val="Normal"/>
        <w:tabs>
          <w:tab w:val="clear" w:pos="567"/>
          <w:tab w:val="left" w:pos="2127" w:leader="none"/>
        </w:tabs>
        <w:ind w:left="1418" w:right="0"/>
        <w:rPr/>
      </w:pPr>
      <w:r>
        <w:rPr/>
      </w:r>
    </w:p>
    <w:p>
      <w:pPr>
        <w:pStyle w:val="Normal"/>
        <w:tabs>
          <w:tab w:val="clear" w:pos="567"/>
          <w:tab w:val="left" w:pos="2127" w:leader="none"/>
        </w:tabs>
        <w:ind w:left="1418" w:right="0"/>
        <w:rPr/>
      </w:pPr>
      <w:r>
        <w:rPr/>
        <w:tab/>
        <w:t>Piping</w:t>
      </w:r>
    </w:p>
    <w:p>
      <w:pPr>
        <w:pStyle w:val="Normal"/>
        <w:tabs>
          <w:tab w:val="clear" w:pos="567"/>
          <w:tab w:val="left" w:pos="2127" w:leader="none"/>
        </w:tabs>
        <w:ind w:left="1418" w:right="0"/>
        <w:rPr/>
      </w:pPr>
      <w:r>
        <w:rPr/>
      </w:r>
    </w:p>
    <w:p>
      <w:pPr>
        <w:pStyle w:val="Normal"/>
        <w:tabs>
          <w:tab w:val="clear" w:pos="567"/>
          <w:tab w:val="left" w:pos="2127" w:leader="none"/>
        </w:tabs>
        <w:ind w:left="1418" w:right="0"/>
        <w:rPr/>
      </w:pPr>
      <w:r>
        <w:rPr>
          <w:rFonts w:eastAsia="Arial"/>
        </w:rPr>
        <w:t xml:space="preserve"> </w:t>
      </w:r>
      <w:r>
        <w:rPr/>
        <w:tab/>
        <w:t xml:space="preserve">51 </w:t>
        <w:tab/>
        <w:t>Piping GA's / Key Plans</w:t>
      </w:r>
    </w:p>
    <w:p>
      <w:pPr>
        <w:pStyle w:val="Normal"/>
        <w:tabs>
          <w:tab w:val="clear" w:pos="567"/>
          <w:tab w:val="left" w:pos="2127" w:leader="none"/>
        </w:tabs>
        <w:ind w:left="1418" w:right="0"/>
        <w:rPr/>
      </w:pPr>
      <w:r>
        <w:rPr>
          <w:rFonts w:eastAsia="Arial"/>
        </w:rPr>
        <w:t xml:space="preserve"> </w:t>
      </w:r>
      <w:r>
        <w:rPr/>
        <w:tab/>
        <w:t xml:space="preserve">52 </w:t>
        <w:tab/>
        <w:t>Piping Isometric Detail drawings and indexes</w:t>
      </w:r>
    </w:p>
    <w:p>
      <w:pPr>
        <w:pStyle w:val="Normal"/>
        <w:tabs>
          <w:tab w:val="clear" w:pos="567"/>
          <w:tab w:val="left" w:pos="2127" w:leader="none"/>
        </w:tabs>
        <w:ind w:left="1418" w:right="0"/>
        <w:rPr/>
      </w:pPr>
      <w:r>
        <w:rPr>
          <w:rFonts w:eastAsia="Arial"/>
        </w:rPr>
        <w:t xml:space="preserve"> </w:t>
      </w:r>
      <w:r>
        <w:rPr/>
        <w:tab/>
        <w:t xml:space="preserve">54 </w:t>
        <w:tab/>
        <w:t>Misc. Piping drawings</w:t>
      </w:r>
    </w:p>
    <w:p>
      <w:pPr>
        <w:pStyle w:val="Normal"/>
        <w:tabs>
          <w:tab w:val="clear" w:pos="567"/>
          <w:tab w:val="left" w:pos="2127" w:leader="none"/>
        </w:tabs>
        <w:ind w:left="1418" w:right="0"/>
        <w:rPr/>
      </w:pPr>
      <w:r>
        <w:rPr>
          <w:rFonts w:eastAsia="Arial"/>
        </w:rPr>
        <w:t xml:space="preserve"> </w:t>
      </w:r>
      <w:r>
        <w:rPr/>
        <w:tab/>
        <w:t xml:space="preserve">58 </w:t>
        <w:tab/>
        <w:t>Misc. Pipe support drawings / details</w:t>
      </w:r>
    </w:p>
    <w:p>
      <w:pPr>
        <w:pStyle w:val="Normal"/>
        <w:tabs>
          <w:tab w:val="clear" w:pos="567"/>
          <w:tab w:val="left" w:pos="2127" w:leader="none"/>
        </w:tabs>
        <w:ind w:left="1418" w:right="0"/>
        <w:rPr/>
      </w:pPr>
      <w:r>
        <w:rPr/>
      </w:r>
    </w:p>
    <w:p>
      <w:pPr>
        <w:pStyle w:val="Normal"/>
        <w:tabs>
          <w:tab w:val="clear" w:pos="567"/>
          <w:tab w:val="left" w:pos="2127" w:leader="none"/>
        </w:tabs>
        <w:ind w:left="1418" w:right="0"/>
        <w:rPr/>
      </w:pPr>
      <w:r>
        <w:rPr/>
        <w:tab/>
        <w:t>Electrical</w:t>
      </w:r>
    </w:p>
    <w:p>
      <w:pPr>
        <w:pStyle w:val="Normal"/>
        <w:tabs>
          <w:tab w:val="clear" w:pos="567"/>
          <w:tab w:val="left" w:pos="2127" w:leader="none"/>
        </w:tabs>
        <w:ind w:left="1418" w:right="0"/>
        <w:rPr/>
      </w:pPr>
      <w:r>
        <w:rPr/>
      </w:r>
    </w:p>
    <w:p>
      <w:pPr>
        <w:pStyle w:val="Normal"/>
        <w:tabs>
          <w:tab w:val="clear" w:pos="567"/>
          <w:tab w:val="left" w:pos="2127" w:leader="none"/>
        </w:tabs>
        <w:ind w:left="1418" w:right="0"/>
        <w:rPr/>
      </w:pPr>
      <w:r>
        <w:rPr/>
        <w:tab/>
        <w:t xml:space="preserve">73 </w:t>
        <w:tab/>
        <w:t>Electrical (all documents)</w:t>
      </w:r>
    </w:p>
    <w:p>
      <w:pPr>
        <w:pStyle w:val="Normal"/>
        <w:tabs>
          <w:tab w:val="clear" w:pos="567"/>
          <w:tab w:val="left" w:pos="2127" w:leader="none"/>
        </w:tabs>
        <w:ind w:left="1418" w:right="0"/>
        <w:rPr/>
      </w:pPr>
      <w:r>
        <w:rPr/>
      </w:r>
    </w:p>
    <w:p>
      <w:pPr>
        <w:pStyle w:val="Normal"/>
        <w:tabs>
          <w:tab w:val="clear" w:pos="567"/>
          <w:tab w:val="left" w:pos="2127" w:leader="none"/>
        </w:tabs>
        <w:ind w:left="1418" w:right="0"/>
        <w:rPr/>
      </w:pPr>
      <w:r>
        <w:rPr/>
        <w:tab/>
        <w:t>Miscellaneous</w:t>
      </w:r>
    </w:p>
    <w:p>
      <w:pPr>
        <w:pStyle w:val="Normal"/>
        <w:tabs>
          <w:tab w:val="clear" w:pos="567"/>
          <w:tab w:val="left" w:pos="2127" w:leader="none"/>
        </w:tabs>
        <w:ind w:left="1418" w:right="0"/>
        <w:rPr/>
      </w:pPr>
      <w:r>
        <w:rPr/>
      </w:r>
    </w:p>
    <w:p>
      <w:pPr>
        <w:pStyle w:val="Normal"/>
        <w:tabs>
          <w:tab w:val="clear" w:pos="567"/>
          <w:tab w:val="left" w:pos="2127" w:leader="none"/>
        </w:tabs>
        <w:ind w:left="1418" w:right="0"/>
        <w:rPr/>
      </w:pPr>
      <w:r>
        <w:rPr/>
        <w:tab/>
        <w:t xml:space="preserve">91 </w:t>
        <w:tab/>
        <w:t>Spare Parts</w:t>
      </w:r>
    </w:p>
    <w:p>
      <w:pPr>
        <w:pStyle w:val="Normal"/>
        <w:tabs>
          <w:tab w:val="clear" w:pos="567"/>
          <w:tab w:val="left" w:pos="2127" w:leader="none"/>
        </w:tabs>
        <w:ind w:left="1418" w:right="0"/>
        <w:rPr/>
      </w:pPr>
      <w:r>
        <w:rPr/>
        <w:tab/>
        <w:t xml:space="preserve">99 </w:t>
        <w:tab/>
        <w:t>Miscellaneous</w:t>
      </w:r>
    </w:p>
    <w:sectPr>
      <w:headerReference w:type="default" r:id="rId2"/>
      <w:footerReference w:type="default" r:id="rId3"/>
      <w:type w:val="nextPage"/>
      <w:pgSz w:w="11906" w:h="16838"/>
      <w:pgMar w:left="1985" w:right="1417" w:gutter="0" w:header="851" w:top="3119" w:footer="1067" w:bottom="153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Wingdings">
    <w:charset w:val="02"/>
    <w:family w:val="auto"/>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s>
      <w:ind w:left="-567" w:right="-567"/>
      <w:rPr>
        <w:sz w:val="16"/>
      </w:rPr>
    </w:pPr>
    <w:r>
      <w:rPr>
        <w:sz w:val="16"/>
      </w:rPr>
      <w:fldChar w:fldCharType="begin"/>
    </w:r>
    <w:r>
      <w:rPr>
        <w:sz w:val="16"/>
      </w:rPr>
      <w:instrText xml:space="preserve"> FILENAME \p </w:instrText>
    </w:r>
    <w:r>
      <w:rPr>
        <w:sz w:val="16"/>
      </w:rPr>
      <w:fldChar w:fldCharType="separate"/>
    </w:r>
    <w:r>
      <w:rPr>
        <w:sz w:val="16"/>
      </w:rPr>
      <w:t>/mnt/data/phase1/work/SHANFARI_PHASE_1_ORIGINAL_46_DOCS/QUALITY/QU-W-11-Work-Instruction-Final-Project-Documentation.DOC</w:t>
    </w:r>
    <w:r>
      <w:rPr>
        <w:sz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459" w:type="dxa"/>
      <w:tblLayout w:type="fixed"/>
      <w:tblCellMar>
        <w:top w:w="0" w:type="dxa"/>
        <w:left w:w="108" w:type="dxa"/>
        <w:bottom w:w="0" w:type="dxa"/>
        <w:right w:w="108" w:type="dxa"/>
      </w:tblCellMar>
    </w:tblPr>
    <w:tblGrid>
      <w:gridCol w:w="2835"/>
      <w:gridCol w:w="3969"/>
      <w:gridCol w:w="2835"/>
    </w:tblGrid>
    <w:tr>
      <w:trPr>
        <w:trHeight w:val="1701" w:hRule="exact"/>
      </w:trPr>
      <w:tc>
        <w:tcPr>
          <w:tcW w:w="2835" w:type="dxa"/>
          <w:tcBorders>
            <w:top w:val="single" w:sz="4" w:space="0" w:color="000000"/>
            <w:left w:val="single" w:sz="4" w:space="0" w:color="000000"/>
            <w:bottom w:val="single" w:sz="4" w:space="0" w:color="000000"/>
            <w:right w:val="single" w:sz="4" w:space="0" w:color="000000"/>
          </w:tcBorders>
          <w:vAlign w:val="center"/>
        </w:tcPr>
        <w:p>
          <w:pPr>
            <w:pStyle w:val="Header"/>
            <w:tabs>
              <w:tab w:val="clear" w:pos="4320"/>
              <w:tab w:val="clear" w:pos="8640"/>
            </w:tabs>
            <w:spacing w:before="280" w:after="0"/>
            <w:ind w:left="-108" w:right="0"/>
            <w:jc w:val="center"/>
            <w:rPr/>
          </w:pPr>
          <w:r>
            <w:rPr/>
            <w:drawing>
              <wp:inline distT="0" distB="0" distL="0" distR="0">
                <wp:extent cx="500000" cy="5000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24" t="-132" r="-24" b="-132"/>
                        <a:stretch>
                          <a:fillRect/>
                        </a:stretch>
                      </pic:blipFill>
                      <pic:spPr bwMode="auto">
                        <a:xfrm>
                          <a:off x="0" y="0"/>
                          <a:ext cx="500000" cy="500000"/>
                        </a:xfrm>
                        <a:prstGeom prst="rect">
                          <a:avLst/>
                        </a:prstGeom>
                        <a:noFill/>
                      </pic:spPr>
                    </pic:pic>
                  </a:graphicData>
                </a:graphic>
              </wp:inline>
            </w:drawing>
          </w:r>
        </w:p>
        <w:p>
          <w:pPr>
            <w:pStyle w:val="Header"/>
            <w:tabs>
              <w:tab w:val="clear" w:pos="4320"/>
              <w:tab w:val="clear" w:pos="8640"/>
            </w:tabs>
            <w:rPr/>
          </w:pPr>
          <w:r>
            <w:rPr/>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120" w:after="0"/>
            <w:ind w:left="0" w:right="-62"/>
            <w:jc w:val="center"/>
            <w:rPr>
              <w:b/>
              <w:sz w:val="22"/>
            </w:rPr>
          </w:pPr>
          <w:r>
            <w:rPr>
              <w:b/>
              <w:sz w:val="22"/>
            </w:rPr>
            <w:t>COMPANY MANAGEMENT SYSTEM</w:t>
          </w:r>
        </w:p>
        <w:p>
          <w:pPr>
            <w:pStyle w:val="Normal"/>
            <w:spacing w:before="120" w:after="0"/>
            <w:ind w:left="0" w:right="-62"/>
            <w:jc w:val="center"/>
            <w:rPr>
              <w:b/>
              <w:sz w:val="22"/>
            </w:rPr>
          </w:pPr>
          <w:r>
            <w:rPr>
              <w:b/>
              <w:sz w:val="22"/>
            </w:rPr>
            <w:t>Part 2 – Primary Process</w:t>
          </w:r>
        </w:p>
        <w:p>
          <w:pPr>
            <w:pStyle w:val="Normal"/>
            <w:spacing w:before="120" w:after="0"/>
            <w:ind w:left="0" w:right="-62"/>
            <w:jc w:val="center"/>
            <w:rPr>
              <w:b/>
            </w:rPr>
          </w:pPr>
          <w:r>
            <w:rPr>
              <w:b/>
              <w:sz w:val="22"/>
            </w:rPr>
            <w:t>Work instruction</w:t>
          </w:r>
        </w:p>
        <w:p>
          <w:pPr>
            <w:pStyle w:val="Normal"/>
            <w:spacing w:before="120" w:after="0"/>
            <w:ind w:left="-108" w:right="-62"/>
            <w:jc w:val="center"/>
            <w:rPr/>
          </w:pPr>
          <w:r>
            <w:rPr/>
            <w:t>Final Project Documentation</w:t>
          </w:r>
        </w:p>
        <w:p>
          <w:pPr>
            <w:pStyle w:val="Header"/>
            <w:ind w:left="-108" w:right="0"/>
            <w:rPr/>
          </w:pPr>
          <w:r>
            <w:rPr/>
          </w:r>
        </w:p>
      </w:tc>
      <w:tc>
        <w:tcPr>
          <w:tcW w:w="2835"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993" w:leader="none"/>
              <w:tab w:val="left" w:pos="1134" w:leader="none"/>
            </w:tabs>
            <w:spacing w:before="80" w:after="0"/>
            <w:ind w:left="34" w:right="0"/>
            <w:jc w:val="both"/>
            <w:rPr/>
          </w:pPr>
          <w:r>
            <w:rPr/>
            <w:t>Doc. No.</w:t>
          </w:r>
          <w:r>
            <w:rPr>
              <w:b/>
            </w:rPr>
            <w:tab/>
            <w:t>: QU-W-11</w:t>
          </w:r>
        </w:p>
        <w:p>
          <w:pPr>
            <w:pStyle w:val="Normal"/>
            <w:tabs>
              <w:tab w:val="clear" w:pos="567"/>
              <w:tab w:val="left" w:pos="993" w:leader="none"/>
              <w:tab w:val="left" w:pos="1134" w:leader="none"/>
            </w:tabs>
            <w:spacing w:before="80" w:after="0"/>
            <w:ind w:left="34" w:right="0"/>
            <w:jc w:val="both"/>
            <w:rPr/>
          </w:pPr>
          <w:r>
            <w:rPr/>
            <w:t>Rev.</w:t>
            <w:tab/>
            <w:t>: 01</w:t>
          </w:r>
        </w:p>
        <w:p>
          <w:pPr>
            <w:pStyle w:val="Normal"/>
            <w:tabs>
              <w:tab w:val="clear" w:pos="567"/>
              <w:tab w:val="left" w:pos="993" w:leader="none"/>
              <w:tab w:val="left" w:pos="1134" w:leader="none"/>
            </w:tabs>
            <w:spacing w:before="80" w:after="0"/>
            <w:ind w:left="34" w:right="0"/>
            <w:jc w:val="both"/>
            <w:rPr/>
          </w:pPr>
          <w:r>
            <w:rPr/>
            <w:t>Date</w:t>
            <w:tab/>
            <w:t>: 31 August 2001</w:t>
          </w:r>
        </w:p>
        <w:p>
          <w:pPr>
            <w:pStyle w:val="Normal"/>
            <w:tabs>
              <w:tab w:val="clear" w:pos="567"/>
              <w:tab w:val="left" w:pos="993" w:leader="none"/>
              <w:tab w:val="left" w:pos="1134" w:leader="none"/>
            </w:tabs>
            <w:spacing w:before="80" w:after="0"/>
            <w:ind w:left="34" w:right="0"/>
            <w:jc w:val="both"/>
            <w:rPr/>
          </w:pPr>
          <w:r>
            <w:rPr/>
            <w:t>Author</w:t>
            <w:tab/>
            <w:t>: HKU</w:t>
          </w:r>
        </w:p>
        <w:p>
          <w:pPr>
            <w:pStyle w:val="Normal"/>
            <w:tabs>
              <w:tab w:val="clear" w:pos="567"/>
              <w:tab w:val="left" w:pos="993" w:leader="none"/>
              <w:tab w:val="left" w:pos="1134" w:leader="none"/>
            </w:tabs>
            <w:spacing w:before="80" w:after="0"/>
            <w:ind w:left="34" w:right="0"/>
            <w:jc w:val="both"/>
            <w:rPr/>
          </w:pPr>
          <w:r>
            <w:rPr/>
            <w:t>Page</w:t>
            <w:tab/>
            <w:t>:</w:t>
            <w:tab/>
          </w: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8</w:t>
          </w:r>
          <w:r>
            <w:rPr>
              <w:rStyle w:val="PageNumber"/>
            </w:rPr>
            <w:fldChar w:fldCharType="end"/>
          </w:r>
        </w:p>
      </w:tc>
    </w:tr>
  </w:tbl>
  <w:p>
    <w:pPr>
      <w:pStyle w:val="Normal"/>
      <w:ind w:left="0" w:right="0"/>
      <w:rPr>
        <w:lang w:val="en-US" w:eastAsia="en-US"/>
      </w:rPr>
    </w:pPr>
    <w:r>
      <w:rPr>
        <w:lang w:val="en-US" w:eastAsia="en-US"/>
      </w:rPr>
      <mc:AlternateContent>
        <mc:Choice Requires="wpg">
          <w:drawing>
            <wp:anchor behindDoc="1" distT="0" distB="0" distL="114935" distR="114935" simplePos="0" locked="0" layoutInCell="1" allowOverlap="1" relativeHeight="17">
              <wp:simplePos x="0" y="0"/>
              <wp:positionH relativeFrom="column">
                <wp:posOffset>-379095</wp:posOffset>
              </wp:positionH>
              <wp:positionV relativeFrom="paragraph">
                <wp:posOffset>-1905</wp:posOffset>
              </wp:positionV>
              <wp:extent cx="6138545" cy="8214995"/>
              <wp:effectExtent l="5080" t="0" r="0" b="4445"/>
              <wp:wrapNone/>
              <wp:docPr id="2" name=""/>
              <a:graphic xmlns:a="http://schemas.openxmlformats.org/drawingml/2006/main">
                <a:graphicData uri="http://schemas.microsoft.com/office/word/2010/wordprocessingGroup">
                  <wpg:wgp>
                    <wpg:cNvGrpSpPr/>
                    <wpg:grpSpPr>
                      <a:xfrm>
                        <a:off x="0" y="0"/>
                        <a:ext cx="6138720" cy="8214840"/>
                        <a:chOff x="0" y="0"/>
                        <a:chExt cx="6138720" cy="8214840"/>
                      </a:xfrm>
                    </wpg:grpSpPr>
                    <wps:wsp>
                      <wps:cNvSpPr/>
                      <wps:spPr>
                        <a:xfrm>
                          <a:off x="0" y="0"/>
                          <a:ext cx="0" cy="8210520"/>
                        </a:xfrm>
                        <a:prstGeom prst="line">
                          <a:avLst/>
                        </a:prstGeom>
                        <a:ln w="9360">
                          <a:solidFill>
                            <a:srgbClr val="000000"/>
                          </a:solidFill>
                          <a:miter/>
                        </a:ln>
                      </wps:spPr>
                      <wps:style>
                        <a:lnRef idx="0"/>
                        <a:fillRef idx="0"/>
                        <a:effectRef idx="0"/>
                        <a:fontRef idx="minor"/>
                      </wps:style>
                      <wps:bodyPr/>
                    </wps:wsp>
                    <wps:wsp>
                      <wps:cNvSpPr/>
                      <wps:spPr>
                        <a:xfrm>
                          <a:off x="6129000" y="4320"/>
                          <a:ext cx="0" cy="8210520"/>
                        </a:xfrm>
                        <a:prstGeom prst="line">
                          <a:avLst/>
                        </a:prstGeom>
                        <a:ln w="9360">
                          <a:solidFill>
                            <a:srgbClr val="000000"/>
                          </a:solidFill>
                          <a:miter/>
                        </a:ln>
                      </wps:spPr>
                      <wps:style>
                        <a:lnRef idx="0"/>
                        <a:fillRef idx="0"/>
                        <a:effectRef idx="0"/>
                        <a:fontRef idx="minor"/>
                      </wps:style>
                      <wps:bodyPr/>
                    </wps:wsp>
                    <wps:wsp>
                      <wps:cNvSpPr/>
                      <wps:spPr>
                        <a:xfrm>
                          <a:off x="14040" y="8214480"/>
                          <a:ext cx="6124680" cy="0"/>
                        </a:xfrm>
                        <a:prstGeom prst="line">
                          <a:avLst/>
                        </a:prstGeom>
                        <a:ln w="9360">
                          <a:solidFill>
                            <a:srgbClr val="000000"/>
                          </a:solidFill>
                          <a:miter/>
                        </a:ln>
                      </wps:spPr>
                      <wps:style>
                        <a:lnRef idx="0"/>
                        <a:fillRef idx="0"/>
                        <a:effectRef idx="0"/>
                        <a:fontRef idx="minor"/>
                      </wps:style>
                      <wps:bodyPr/>
                    </wps:wsp>
                  </wpg:wgp>
                </a:graphicData>
              </a:graphic>
            </wp:anchor>
          </w:drawing>
        </mc:Choice>
        <mc:Fallback>
          <w:pict>
            <v:group id="shape_0" style="position:absolute;margin-left:-29.85pt;margin-top:-0.15pt;width:483.3pt;height:646.8pt" coordorigin="-597,-3" coordsize="9666,12936">
              <v:line id="shape_0" from="-597,-3" to="-597,12926" stroked="t" o:allowincell="f" style="position:absolute">
                <v:stroke color="black" weight="9360" joinstyle="miter" endcap="flat"/>
                <v:fill o:detectmouseclick="t" on="false"/>
                <w10:wrap type="none"/>
              </v:line>
              <v:line id="shape_0" from="9055,4" to="9055,12933" stroked="t" o:allowincell="f" style="position:absolute">
                <v:stroke color="black" weight="9360" joinstyle="miter" endcap="flat"/>
                <v:fill o:detectmouseclick="t" on="false"/>
                <w10:wrap type="none"/>
              </v:line>
              <v:line id="shape_0" from="-575,12933" to="9069,12933" stroked="t" o:allowincell="f" style="position:absolute">
                <v:stroke color="black" weight="9360" joinstyle="miter" endcap="flat"/>
                <v:fill o:detectmouseclick="t" on="false"/>
                <w10:wrap type="none"/>
              </v:line>
            </v:group>
          </w:pict>
        </mc:Fallback>
      </mc:AlternateConten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1134"/>
        </w:tabs>
        <w:ind w:left="1134" w:hanging="1134"/>
      </w:pPr>
      <w:rPr>
        <w:u w:val="none"/>
      </w:rPr>
    </w:lvl>
    <w:lvl w:ilvl="1">
      <w:start w:val="1"/>
      <w:pStyle w:val="Heading2"/>
      <w:numFmt w:val="decimal"/>
      <w:lvlText w:val="%1.%2"/>
      <w:lvlJc w:val="left"/>
      <w:pPr>
        <w:tabs>
          <w:tab w:val="num" w:pos="1134"/>
        </w:tabs>
        <w:ind w:left="1134" w:hanging="1134"/>
      </w:pPr>
      <w:rPr>
        <w:u w:val="none"/>
      </w:rPr>
    </w:lvl>
    <w:lvl w:ilvl="2">
      <w:start w:val="1"/>
      <w:pStyle w:val="Heading3"/>
      <w:numFmt w:val="decimal"/>
      <w:lvlText w:val="%1.%2.%3"/>
      <w:lvlJc w:val="left"/>
      <w:pPr>
        <w:tabs>
          <w:tab w:val="num" w:pos="1134"/>
        </w:tabs>
        <w:ind w:left="1134" w:hanging="1134"/>
      </w:pPr>
      <w:rPr>
        <w:u w:val="none"/>
      </w:rPr>
    </w:lvl>
    <w:lvl w:ilvl="3">
      <w:start w:val="1"/>
      <w:pStyle w:val="Heading4"/>
      <w:numFmt w:val="decimal"/>
      <w:lvlText w:val="%1.%2.%3.%4"/>
      <w:lvlJc w:val="left"/>
      <w:pPr>
        <w:tabs>
          <w:tab w:val="num" w:pos="1134"/>
        </w:tabs>
        <w:ind w:left="1134" w:hanging="1134"/>
      </w:pPr>
      <w:rPr>
        <w:u w:val="none"/>
      </w:rPr>
    </w:lvl>
    <w:lvl w:ilvl="4">
      <w:start w:val="1"/>
      <w:pStyle w:val="Heading5"/>
      <w:numFmt w:val="decimal"/>
      <w:lvlText w:val="%1.%2.%3.%4.%5"/>
      <w:lvlJc w:val="left"/>
      <w:pPr>
        <w:tabs>
          <w:tab w:val="num" w:pos="1134"/>
        </w:tabs>
        <w:ind w:left="1134" w:hanging="1134"/>
      </w:pPr>
    </w:lvl>
    <w:lvl w:ilvl="5">
      <w:start w:val="1"/>
      <w:pStyle w:val="Heading6"/>
      <w:numFmt w:val="decimal"/>
      <w:lvlText w:val="%1.%2.%3.%4.%5.%6"/>
      <w:lvlJc w:val="left"/>
      <w:pPr>
        <w:tabs>
          <w:tab w:val="num" w:pos="1134"/>
        </w:tabs>
        <w:ind w:left="1134" w:hanging="1134"/>
      </w:pPr>
    </w:lvl>
    <w:lvl w:ilvl="6">
      <w:start w:val="1"/>
      <w:pStyle w:val="Heading7"/>
      <w:numFmt w:val="decimal"/>
      <w:lvlText w:val="%1.%2.%3.%4.%5.%6.%7"/>
      <w:lvlJc w:val="left"/>
      <w:pPr>
        <w:tabs>
          <w:tab w:val="num" w:pos="1418"/>
        </w:tabs>
        <w:ind w:left="1418" w:hanging="1418"/>
      </w:pPr>
    </w:lvl>
    <w:lvl w:ilvl="7">
      <w:start w:val="1"/>
      <w:pStyle w:val="Heading8"/>
      <w:numFmt w:val="decimal"/>
      <w:lvlText w:val="%1.%2.%3.%4.%5.%6.%7.%8"/>
      <w:lvlJc w:val="left"/>
      <w:pPr>
        <w:tabs>
          <w:tab w:val="num" w:pos="1701"/>
        </w:tabs>
        <w:ind w:left="1701" w:hanging="1701"/>
      </w:pPr>
    </w:lvl>
    <w:lvl w:ilvl="8">
      <w:start w:val="1"/>
      <w:pStyle w:val="Heading9"/>
      <w:numFmt w:val="decimal"/>
      <w:lvlText w:val="%1.%2.%3.%4.%5.%6.%7.%8.%9"/>
      <w:lvlJc w:val="left"/>
      <w:pPr>
        <w:tabs>
          <w:tab w:val="num" w:pos="1800"/>
        </w:tabs>
        <w:ind w:left="1701" w:hanging="1701"/>
      </w:pPr>
    </w:lvl>
  </w:abstractNum>
  <w:abstractNum w:abstractNumId="2">
    <w:lvl w:ilvl="0">
      <w:start w:val="2"/>
      <w:numFmt w:val="decimal"/>
      <w:lvlText w:val="%1."/>
      <w:lvlJc w:val="left"/>
      <w:pPr>
        <w:tabs>
          <w:tab w:val="num" w:pos="624"/>
        </w:tabs>
        <w:ind w:left="624" w:hanging="624"/>
      </w:pPr>
      <w:rPr>
        <w:sz w:val="20"/>
        <w:i w:val="false"/>
        <w:b w:val="false"/>
        <w:rFonts w:ascii="Arial" w:hAnsi="Arial" w:cs="Arial"/>
      </w:rPr>
    </w:lvl>
    <w:lvl w:ilvl="1">
      <w:start w:val="1"/>
      <w:numFmt w:val="decimal"/>
      <w:lvlText w:val="7.%2."/>
      <w:lvlJc w:val="left"/>
      <w:pPr>
        <w:tabs>
          <w:tab w:val="num" w:pos="1247"/>
        </w:tabs>
        <w:ind w:left="1247" w:hanging="623"/>
      </w:pPr>
      <w:rPr>
        <w:sz w:val="20"/>
        <w:i w:val="false"/>
        <w:b w:val="false"/>
        <w:rFonts w:ascii="Arial" w:hAnsi="Arial" w:cs="Arial"/>
      </w:rPr>
    </w:lvl>
    <w:lvl w:ilvl="2">
      <w:start w:val="1"/>
      <w:numFmt w:val="decimal"/>
      <w:lvlText w:val="7.3.%3"/>
      <w:lvlJc w:val="left"/>
      <w:pPr>
        <w:tabs>
          <w:tab w:val="num" w:pos="1871"/>
        </w:tabs>
        <w:ind w:left="1871" w:hanging="624"/>
      </w:pPr>
      <w:rPr/>
    </w:lvl>
    <w:lvl w:ilvl="3">
      <w:start w:val="1"/>
      <w:numFmt w:val="decimal"/>
      <w:lvlText w:val="7.3.3.%4"/>
      <w:lvlJc w:val="left"/>
      <w:pPr>
        <w:tabs>
          <w:tab w:val="num" w:pos="2665"/>
        </w:tabs>
        <w:ind w:left="2665" w:hanging="794"/>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lvl w:ilvl="0">
      <w:start w:val="1"/>
      <w:numFmt w:val="bullet"/>
      <w:lvlText w:val=""/>
      <w:lvlJc w:val="left"/>
      <w:pPr>
        <w:tabs>
          <w:tab w:val="num" w:pos="360"/>
        </w:tabs>
        <w:ind w:left="360" w:hanging="360"/>
      </w:pPr>
      <w:rPr>
        <w:rFonts w:ascii="Symbol" w:hAnsi="Symbol" w:cs="Symbol" w:hint="default"/>
      </w:rPr>
    </w:lvl>
  </w:abstractNum>
  <w:abstractNum w:abstractNumId="4">
    <w:lvl w:ilvl="0">
      <w:start w:val="2"/>
      <w:numFmt w:val="decimal"/>
      <w:lvlText w:val="%1."/>
      <w:lvlJc w:val="left"/>
      <w:pPr>
        <w:tabs>
          <w:tab w:val="num" w:pos="624"/>
        </w:tabs>
        <w:ind w:left="624" w:hanging="624"/>
      </w:pPr>
      <w:rPr>
        <w:sz w:val="20"/>
        <w:i w:val="false"/>
        <w:b w:val="false"/>
        <w:rFonts w:ascii="Arial" w:hAnsi="Arial" w:cs="Arial"/>
      </w:rPr>
    </w:lvl>
    <w:lvl w:ilvl="1">
      <w:start w:val="4"/>
      <w:numFmt w:val="decimal"/>
      <w:lvlText w:val="9.%2."/>
      <w:lvlJc w:val="left"/>
      <w:pPr>
        <w:tabs>
          <w:tab w:val="num" w:pos="1247"/>
        </w:tabs>
        <w:ind w:left="1247" w:hanging="623"/>
      </w:pPr>
      <w:rPr>
        <w:sz w:val="20"/>
        <w:i w:val="false"/>
        <w:b w:val="false"/>
        <w:rFonts w:ascii="Arial" w:hAnsi="Arial" w:cs="Arial"/>
      </w:rPr>
    </w:lvl>
    <w:lvl w:ilvl="2">
      <w:start w:val="1"/>
      <w:numFmt w:val="decimal"/>
      <w:lvlText w:val="9.%2.%3"/>
      <w:lvlJc w:val="left"/>
      <w:pPr>
        <w:tabs>
          <w:tab w:val="num" w:pos="1871"/>
        </w:tabs>
        <w:ind w:left="1871" w:hanging="624"/>
      </w:pPr>
      <w:rPr/>
    </w:lvl>
    <w:lvl w:ilvl="3">
      <w:start w:val="1"/>
      <w:numFmt w:val="decimal"/>
      <w:lvlText w:val="9.%2.%3.%4"/>
      <w:lvlJc w:val="left"/>
      <w:pPr>
        <w:tabs>
          <w:tab w:val="num" w:pos="2665"/>
        </w:tabs>
        <w:ind w:left="2665" w:hanging="794"/>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lvl w:ilvl="0">
      <w:start w:val="1"/>
      <w:numFmt w:val="bullet"/>
      <w:lvlText w:val=""/>
      <w:lvlJc w:val="left"/>
      <w:pPr>
        <w:tabs>
          <w:tab w:val="num" w:pos="360"/>
        </w:tabs>
        <w:ind w:left="360" w:hanging="360"/>
      </w:pPr>
      <w:rPr>
        <w:rFonts w:ascii="Symbol" w:hAnsi="Symbol" w:cs="Symbol" w:hint="default"/>
      </w:rPr>
    </w:lvl>
  </w:abstractNum>
  <w:abstractNum w:abstractNumId="6">
    <w:lvl w:ilvl="0">
      <w:start w:val="1"/>
      <w:numFmt w:val="bullet"/>
      <w:lvlText w:val=""/>
      <w:lvlJc w:val="left"/>
      <w:pPr>
        <w:tabs>
          <w:tab w:val="num" w:pos="360"/>
        </w:tabs>
        <w:ind w:left="360" w:hanging="360"/>
      </w:pPr>
      <w:rPr>
        <w:rFonts w:ascii="Symbol" w:hAnsi="Symbol" w:cs="Symbol" w:hint="default"/>
      </w:rPr>
    </w:lvl>
  </w:abstractNum>
  <w:abstractNum w:abstractNumId="7">
    <w:lvl w:ilvl="0">
      <w:start w:val="2"/>
      <w:numFmt w:val="decimal"/>
      <w:lvlText w:val="%1."/>
      <w:lvlJc w:val="left"/>
      <w:pPr>
        <w:tabs>
          <w:tab w:val="num" w:pos="624"/>
        </w:tabs>
        <w:ind w:left="624" w:hanging="624"/>
      </w:pPr>
      <w:rPr>
        <w:sz w:val="20"/>
        <w:i w:val="false"/>
        <w:b w:val="false"/>
        <w:rFonts w:ascii="Arial" w:hAnsi="Arial" w:cs="Arial"/>
      </w:rPr>
    </w:lvl>
    <w:lvl w:ilvl="1">
      <w:start w:val="1"/>
      <w:numFmt w:val="decimal"/>
      <w:lvlText w:val="5.%2."/>
      <w:lvlJc w:val="left"/>
      <w:pPr>
        <w:tabs>
          <w:tab w:val="num" w:pos="1247"/>
        </w:tabs>
        <w:ind w:left="1247" w:hanging="623"/>
      </w:pPr>
      <w:rPr>
        <w:sz w:val="20"/>
        <w:i w:val="false"/>
        <w:b w:val="false"/>
        <w:rFonts w:ascii="Arial" w:hAnsi="Arial" w:cs="Arial"/>
      </w:rPr>
    </w:lvl>
    <w:lvl w:ilvl="2">
      <w:start w:val="1"/>
      <w:numFmt w:val="decimal"/>
      <w:lvlText w:val="5.2.%3"/>
      <w:lvlJc w:val="left"/>
      <w:pPr>
        <w:tabs>
          <w:tab w:val="num" w:pos="1871"/>
        </w:tabs>
        <w:ind w:left="1871" w:hanging="624"/>
      </w:pPr>
      <w:rPr/>
    </w:lvl>
    <w:lvl w:ilvl="3">
      <w:start w:val="1"/>
      <w:numFmt w:val="decimal"/>
      <w:lvlText w:val="5.2.3.%4"/>
      <w:lvlJc w:val="left"/>
      <w:pPr>
        <w:tabs>
          <w:tab w:val="num" w:pos="2665"/>
        </w:tabs>
        <w:ind w:left="2665" w:hanging="794"/>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lvl w:ilvl="0">
      <w:start w:val="1"/>
      <w:numFmt w:val="decimal"/>
      <w:lvlText w:val="A%1."/>
      <w:lvlJc w:val="left"/>
      <w:pPr>
        <w:tabs>
          <w:tab w:val="num" w:pos="794"/>
        </w:tabs>
        <w:ind w:left="794" w:hanging="794"/>
      </w:pPr>
      <w:rPr>
        <w:sz w:val="20"/>
        <w:i w:val="false"/>
        <w:b/>
        <w:rFonts w:ascii="Arial" w:hAnsi="Arial" w:cs="Arial"/>
      </w:rPr>
    </w:lvl>
  </w:abstractNum>
  <w:abstractNum w:abstractNumId="9">
    <w:lvl w:ilvl="0">
      <w:start w:val="2"/>
      <w:numFmt w:val="decimal"/>
      <w:lvlText w:val="%1."/>
      <w:lvlJc w:val="left"/>
      <w:pPr>
        <w:tabs>
          <w:tab w:val="num" w:pos="624"/>
        </w:tabs>
        <w:ind w:left="624" w:hanging="624"/>
      </w:pPr>
      <w:rPr>
        <w:sz w:val="20"/>
        <w:i w:val="false"/>
        <w:b w:val="false"/>
        <w:rFonts w:ascii="Arial" w:hAnsi="Arial" w:cs="Arial"/>
      </w:rPr>
    </w:lvl>
    <w:lvl w:ilvl="1">
      <w:start w:val="1"/>
      <w:numFmt w:val="decimal"/>
      <w:lvlText w:val="6.%2."/>
      <w:lvlJc w:val="left"/>
      <w:pPr>
        <w:tabs>
          <w:tab w:val="num" w:pos="1247"/>
        </w:tabs>
        <w:ind w:left="1247" w:hanging="623"/>
      </w:pPr>
      <w:rPr>
        <w:sz w:val="20"/>
        <w:i w:val="false"/>
        <w:b w:val="false"/>
        <w:rFonts w:ascii="Arial" w:hAnsi="Arial" w:cs="Arial"/>
      </w:rPr>
    </w:lvl>
    <w:lvl w:ilvl="2">
      <w:start w:val="1"/>
      <w:numFmt w:val="decimal"/>
      <w:lvlText w:val="5.2.%3"/>
      <w:lvlJc w:val="left"/>
      <w:pPr>
        <w:tabs>
          <w:tab w:val="num" w:pos="1871"/>
        </w:tabs>
        <w:ind w:left="1871" w:hanging="624"/>
      </w:pPr>
      <w:rPr/>
    </w:lvl>
    <w:lvl w:ilvl="3">
      <w:start w:val="1"/>
      <w:numFmt w:val="decimal"/>
      <w:lvlText w:val="5.2.3.%4"/>
      <w:lvlJc w:val="left"/>
      <w:pPr>
        <w:tabs>
          <w:tab w:val="num" w:pos="2665"/>
        </w:tabs>
        <w:ind w:left="2665" w:hanging="794"/>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lvl w:ilvl="0">
      <w:start w:val="1"/>
      <w:numFmt w:val="decimal"/>
      <w:lvlText w:val="%1."/>
      <w:lvlJc w:val="left"/>
      <w:pPr>
        <w:tabs>
          <w:tab w:val="num" w:pos="624"/>
        </w:tabs>
        <w:ind w:left="624" w:hanging="624"/>
      </w:pPr>
      <w:rPr>
        <w:sz w:val="20"/>
        <w:i w:val="false"/>
        <w:b w:val="false"/>
        <w:rFonts w:ascii="Arial" w:hAnsi="Arial" w:cs="Arial"/>
      </w:rPr>
    </w:lvl>
    <w:lvl w:ilvl="1">
      <w:start w:val="1"/>
      <w:numFmt w:val="decimal"/>
      <w:lvlText w:val="1.%2."/>
      <w:lvlJc w:val="left"/>
      <w:pPr>
        <w:tabs>
          <w:tab w:val="num" w:pos="1247"/>
        </w:tabs>
        <w:ind w:left="1247" w:hanging="623"/>
      </w:pPr>
      <w:rPr>
        <w:sz w:val="20"/>
        <w:i w:val="false"/>
        <w:b w:val="false"/>
        <w:rFonts w:ascii="Arial" w:hAnsi="Arial" w:cs="Arial"/>
      </w:rPr>
    </w:lvl>
    <w:lvl w:ilvl="2">
      <w:start w:val="1"/>
      <w:numFmt w:val="decimal"/>
      <w:lvlText w:val="1.1.%3"/>
      <w:lvlJc w:val="left"/>
      <w:pPr>
        <w:tabs>
          <w:tab w:val="num" w:pos="1871"/>
        </w:tabs>
        <w:ind w:left="1871" w:hanging="624"/>
      </w:pPr>
      <w:rPr/>
    </w:lvl>
    <w:lvl w:ilvl="3">
      <w:start w:val="1"/>
      <w:numFmt w:val="none"/>
      <w:suff w:val="nothing"/>
      <w:lvlText w:val=""/>
      <w:lvlJc w:val="left"/>
      <w:pPr>
        <w:tabs>
          <w:tab w:val="num" w:pos="2495"/>
        </w:tabs>
        <w:ind w:left="2495" w:hanging="624"/>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lvl w:ilvl="0">
      <w:start w:val="2"/>
      <w:numFmt w:val="decimal"/>
      <w:lvlText w:val="%1."/>
      <w:lvlJc w:val="left"/>
      <w:pPr>
        <w:tabs>
          <w:tab w:val="num" w:pos="624"/>
        </w:tabs>
        <w:ind w:left="624" w:hanging="624"/>
      </w:pPr>
      <w:rPr>
        <w:sz w:val="20"/>
        <w:i w:val="false"/>
        <w:b w:val="false"/>
        <w:rFonts w:ascii="Arial" w:hAnsi="Arial" w:cs="Arial"/>
      </w:rPr>
    </w:lvl>
    <w:lvl w:ilvl="1">
      <w:start w:val="3"/>
      <w:numFmt w:val="decimal"/>
      <w:lvlText w:val="7.%2."/>
      <w:lvlJc w:val="left"/>
      <w:pPr>
        <w:tabs>
          <w:tab w:val="num" w:pos="1247"/>
        </w:tabs>
        <w:ind w:left="1247" w:hanging="623"/>
      </w:pPr>
      <w:rPr>
        <w:sz w:val="20"/>
        <w:i w:val="false"/>
        <w:b w:val="false"/>
        <w:rFonts w:ascii="Arial" w:hAnsi="Arial" w:cs="Arial"/>
      </w:rPr>
    </w:lvl>
    <w:lvl w:ilvl="2">
      <w:start w:val="1"/>
      <w:numFmt w:val="decimal"/>
      <w:lvlText w:val="7.4.%3"/>
      <w:lvlJc w:val="left"/>
      <w:pPr>
        <w:tabs>
          <w:tab w:val="num" w:pos="1871"/>
        </w:tabs>
        <w:ind w:left="1871" w:hanging="624"/>
      </w:pPr>
      <w:rPr/>
    </w:lvl>
    <w:lvl w:ilvl="3">
      <w:start w:val="1"/>
      <w:numFmt w:val="decimal"/>
      <w:lvlText w:val="7.4.%3.%4"/>
      <w:lvlJc w:val="left"/>
      <w:pPr>
        <w:tabs>
          <w:tab w:val="num" w:pos="2665"/>
        </w:tabs>
        <w:ind w:left="2665" w:hanging="794"/>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lvl w:ilvl="0">
      <w:start w:val="2"/>
      <w:numFmt w:val="decimal"/>
      <w:lvlText w:val="%1."/>
      <w:lvlJc w:val="left"/>
      <w:pPr>
        <w:tabs>
          <w:tab w:val="num" w:pos="624"/>
        </w:tabs>
        <w:ind w:left="624" w:hanging="624"/>
      </w:pPr>
      <w:rPr>
        <w:sz w:val="20"/>
        <w:i w:val="false"/>
        <w:b w:val="false"/>
        <w:rFonts w:ascii="Arial" w:hAnsi="Arial" w:cs="Arial"/>
      </w:rPr>
    </w:lvl>
    <w:lvl w:ilvl="1">
      <w:start w:val="5"/>
      <w:numFmt w:val="decimal"/>
      <w:lvlText w:val="7.%2."/>
      <w:lvlJc w:val="left"/>
      <w:pPr>
        <w:tabs>
          <w:tab w:val="num" w:pos="1247"/>
        </w:tabs>
        <w:ind w:left="1247" w:hanging="623"/>
      </w:pPr>
      <w:rPr>
        <w:sz w:val="20"/>
        <w:i w:val="false"/>
        <w:b w:val="false"/>
        <w:rFonts w:ascii="Arial" w:hAnsi="Arial" w:cs="Arial"/>
      </w:rPr>
    </w:lvl>
    <w:lvl w:ilvl="2">
      <w:start w:val="1"/>
      <w:numFmt w:val="decimal"/>
      <w:lvlText w:val="7.4.%3"/>
      <w:lvlJc w:val="left"/>
      <w:pPr>
        <w:tabs>
          <w:tab w:val="num" w:pos="1871"/>
        </w:tabs>
        <w:ind w:left="1871" w:hanging="624"/>
      </w:pPr>
      <w:rPr/>
    </w:lvl>
    <w:lvl w:ilvl="3">
      <w:start w:val="1"/>
      <w:numFmt w:val="decimal"/>
      <w:lvlText w:val="7.4.%3.%4"/>
      <w:lvlJc w:val="left"/>
      <w:pPr>
        <w:tabs>
          <w:tab w:val="num" w:pos="2665"/>
        </w:tabs>
        <w:ind w:left="2665" w:hanging="794"/>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lvl w:ilvl="0">
      <w:start w:val="1"/>
      <w:numFmt w:val="bullet"/>
      <w:lvlText w:val=""/>
      <w:lvlJc w:val="left"/>
      <w:pPr>
        <w:tabs>
          <w:tab w:val="num" w:pos="360"/>
        </w:tabs>
        <w:ind w:left="360" w:hanging="360"/>
      </w:pPr>
      <w:rPr>
        <w:rFonts w:ascii="Symbol" w:hAnsi="Symbol" w:cs="Symbol" w:hint="default"/>
      </w:rPr>
    </w:lvl>
  </w:abstractNum>
  <w:abstractNum w:abstractNumId="14">
    <w:lvl w:ilvl="0">
      <w:start w:val="1"/>
      <w:numFmt w:val="bullet"/>
      <w:lvlText w:val=""/>
      <w:lvlJc w:val="left"/>
      <w:pPr>
        <w:tabs>
          <w:tab w:val="num" w:pos="360"/>
        </w:tabs>
        <w:ind w:left="360" w:hanging="360"/>
      </w:pPr>
      <w:rPr>
        <w:rFonts w:ascii="Symbol" w:hAnsi="Symbol" w:cs="Symbol" w:hint="default"/>
        <w:color w:val="auto"/>
      </w:rPr>
    </w:lvl>
  </w:abstractNum>
  <w:abstractNum w:abstractNumId="15">
    <w:lvl w:ilvl="0">
      <w:start w:val="2"/>
      <w:numFmt w:val="decimal"/>
      <w:lvlText w:val="%1."/>
      <w:lvlJc w:val="left"/>
      <w:pPr>
        <w:tabs>
          <w:tab w:val="num" w:pos="624"/>
        </w:tabs>
        <w:ind w:left="624" w:hanging="624"/>
      </w:pPr>
      <w:rPr>
        <w:sz w:val="20"/>
        <w:i w:val="false"/>
        <w:b w:val="false"/>
        <w:rFonts w:ascii="Arial" w:hAnsi="Arial" w:cs="Arial"/>
      </w:rPr>
    </w:lvl>
    <w:lvl w:ilvl="1">
      <w:start w:val="1"/>
      <w:numFmt w:val="decimal"/>
      <w:lvlText w:val="4.%2."/>
      <w:lvlJc w:val="left"/>
      <w:pPr>
        <w:tabs>
          <w:tab w:val="num" w:pos="1247"/>
        </w:tabs>
        <w:ind w:left="1247" w:hanging="623"/>
      </w:pPr>
      <w:rPr>
        <w:sz w:val="20"/>
        <w:i w:val="false"/>
        <w:b w:val="false"/>
        <w:rFonts w:ascii="Arial" w:hAnsi="Arial" w:cs="Arial"/>
      </w:rPr>
    </w:lvl>
    <w:lvl w:ilvl="2">
      <w:start w:val="1"/>
      <w:numFmt w:val="decimal"/>
      <w:lvlText w:val="4.7.%3"/>
      <w:lvlJc w:val="left"/>
      <w:pPr>
        <w:tabs>
          <w:tab w:val="num" w:pos="1871"/>
        </w:tabs>
        <w:ind w:left="1871" w:hanging="624"/>
      </w:pPr>
      <w:rPr/>
    </w:lvl>
    <w:lvl w:ilvl="3">
      <w:start w:val="1"/>
      <w:numFmt w:val="none"/>
      <w:suff w:val="nothing"/>
      <w:lvlText w:val=""/>
      <w:lvlJc w:val="left"/>
      <w:pPr>
        <w:tabs>
          <w:tab w:val="num" w:pos="2495"/>
        </w:tabs>
        <w:ind w:left="2495" w:hanging="624"/>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lvl w:ilvl="0">
      <w:start w:val="2"/>
      <w:numFmt w:val="decimal"/>
      <w:lvlText w:val="%1."/>
      <w:lvlJc w:val="left"/>
      <w:pPr>
        <w:tabs>
          <w:tab w:val="num" w:pos="624"/>
        </w:tabs>
        <w:ind w:left="624" w:hanging="624"/>
      </w:pPr>
      <w:rPr>
        <w:sz w:val="20"/>
        <w:i w:val="false"/>
        <w:b w:val="false"/>
        <w:rFonts w:ascii="Arial" w:hAnsi="Arial" w:cs="Arial"/>
      </w:rPr>
    </w:lvl>
    <w:lvl w:ilvl="1">
      <w:start w:val="1"/>
      <w:numFmt w:val="decimal"/>
      <w:lvlText w:val="8.%2."/>
      <w:lvlJc w:val="left"/>
      <w:pPr>
        <w:tabs>
          <w:tab w:val="num" w:pos="1247"/>
        </w:tabs>
        <w:ind w:left="1247" w:hanging="623"/>
      </w:pPr>
      <w:rPr>
        <w:sz w:val="20"/>
        <w:i w:val="false"/>
        <w:b w:val="false"/>
        <w:rFonts w:ascii="Arial" w:hAnsi="Arial" w:cs="Arial"/>
      </w:rPr>
    </w:lvl>
    <w:lvl w:ilvl="2">
      <w:start w:val="1"/>
      <w:numFmt w:val="decimal"/>
      <w:lvlText w:val="8.%2.%3"/>
      <w:lvlJc w:val="left"/>
      <w:pPr>
        <w:tabs>
          <w:tab w:val="num" w:pos="1871"/>
        </w:tabs>
        <w:ind w:left="1871" w:hanging="624"/>
      </w:pPr>
      <w:rPr/>
    </w:lvl>
    <w:lvl w:ilvl="3">
      <w:start w:val="1"/>
      <w:numFmt w:val="decimal"/>
      <w:lvlText w:val="7.4.%3.%4"/>
      <w:lvlJc w:val="left"/>
      <w:pPr>
        <w:tabs>
          <w:tab w:val="num" w:pos="2665"/>
        </w:tabs>
        <w:ind w:left="2665" w:hanging="794"/>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lvl w:ilvl="0">
      <w:start w:val="2"/>
      <w:numFmt w:val="decimal"/>
      <w:lvlText w:val="%1."/>
      <w:lvlJc w:val="left"/>
      <w:pPr>
        <w:tabs>
          <w:tab w:val="num" w:pos="624"/>
        </w:tabs>
        <w:ind w:left="624" w:hanging="624"/>
      </w:pPr>
      <w:rPr>
        <w:sz w:val="20"/>
        <w:i w:val="false"/>
        <w:b w:val="false"/>
        <w:rFonts w:ascii="Arial" w:hAnsi="Arial" w:cs="Arial"/>
      </w:rPr>
    </w:lvl>
    <w:lvl w:ilvl="1">
      <w:start w:val="1"/>
      <w:numFmt w:val="decimal"/>
      <w:lvlText w:val="3.%2."/>
      <w:lvlJc w:val="left"/>
      <w:pPr>
        <w:tabs>
          <w:tab w:val="num" w:pos="1247"/>
        </w:tabs>
        <w:ind w:left="1247" w:hanging="623"/>
      </w:pPr>
      <w:rPr>
        <w:sz w:val="20"/>
        <w:i w:val="false"/>
        <w:b w:val="false"/>
        <w:rFonts w:ascii="Arial" w:hAnsi="Arial" w:cs="Arial"/>
      </w:rPr>
    </w:lvl>
    <w:lvl w:ilvl="2">
      <w:start w:val="1"/>
      <w:numFmt w:val="decimal"/>
      <w:lvlText w:val="1.1.%3"/>
      <w:lvlJc w:val="left"/>
      <w:pPr>
        <w:tabs>
          <w:tab w:val="num" w:pos="1871"/>
        </w:tabs>
        <w:ind w:left="1871" w:hanging="624"/>
      </w:pPr>
      <w:rPr/>
    </w:lvl>
    <w:lvl w:ilvl="3">
      <w:start w:val="1"/>
      <w:numFmt w:val="none"/>
      <w:suff w:val="nothing"/>
      <w:lvlText w:val=""/>
      <w:lvlJc w:val="left"/>
      <w:pPr>
        <w:tabs>
          <w:tab w:val="num" w:pos="2495"/>
        </w:tabs>
        <w:ind w:left="2495" w:hanging="624"/>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lvl w:ilvl="0">
      <w:start w:val="1"/>
      <w:numFmt w:val="bullet"/>
      <w:lvlText w:val=""/>
      <w:lvlJc w:val="left"/>
      <w:pPr>
        <w:tabs>
          <w:tab w:val="num" w:pos="360"/>
        </w:tabs>
        <w:ind w:left="360" w:hanging="360"/>
      </w:pPr>
      <w:rPr>
        <w:rFonts w:ascii="Symbol" w:hAnsi="Symbol" w:cs="Symbol" w:hint="default"/>
      </w:rPr>
    </w:lvl>
  </w:abstractNum>
  <w:abstractNum w:abstractNumId="19">
    <w:lvl w:ilvl="0">
      <w:start w:val="1"/>
      <w:numFmt w:val="decimal"/>
      <w:lvlText w:val="%1."/>
      <w:lvlJc w:val="left"/>
      <w:pPr>
        <w:tabs>
          <w:tab w:val="num" w:pos="360"/>
        </w:tabs>
        <w:ind w:left="360" w:hanging="360"/>
      </w:pPr>
      <w:rPr>
        <w:i w:val="false"/>
        <w:b w:val="false"/>
      </w:rPr>
    </w:lvl>
  </w:abstractNum>
  <w:abstractNum w:abstractNumId="20">
    <w:lvl w:ilvl="0">
      <w:start w:val="2"/>
      <w:numFmt w:val="decimal"/>
      <w:lvlText w:val="%1."/>
      <w:lvlJc w:val="left"/>
      <w:pPr>
        <w:tabs>
          <w:tab w:val="num" w:pos="624"/>
        </w:tabs>
        <w:ind w:left="624" w:hanging="624"/>
      </w:pPr>
      <w:rPr>
        <w:sz w:val="20"/>
        <w:i w:val="false"/>
        <w:b w:val="false"/>
        <w:rFonts w:ascii="Arial" w:hAnsi="Arial" w:cs="Arial"/>
      </w:rPr>
    </w:lvl>
    <w:lvl w:ilvl="1">
      <w:start w:val="1"/>
      <w:numFmt w:val="decimal"/>
      <w:lvlText w:val="9.%2."/>
      <w:lvlJc w:val="left"/>
      <w:pPr>
        <w:tabs>
          <w:tab w:val="num" w:pos="1247"/>
        </w:tabs>
        <w:ind w:left="1247" w:hanging="623"/>
      </w:pPr>
      <w:rPr>
        <w:sz w:val="20"/>
        <w:i w:val="false"/>
        <w:b w:val="false"/>
        <w:rFonts w:ascii="Arial" w:hAnsi="Arial" w:cs="Arial"/>
      </w:rPr>
    </w:lvl>
    <w:lvl w:ilvl="2">
      <w:start w:val="1"/>
      <w:numFmt w:val="decimal"/>
      <w:lvlText w:val="9.%2.%3"/>
      <w:lvlJc w:val="left"/>
      <w:pPr>
        <w:tabs>
          <w:tab w:val="num" w:pos="1871"/>
        </w:tabs>
        <w:ind w:left="1871" w:hanging="624"/>
      </w:pPr>
      <w:rPr/>
    </w:lvl>
    <w:lvl w:ilvl="3">
      <w:start w:val="1"/>
      <w:numFmt w:val="decimal"/>
      <w:lvlText w:val="9.%2.%3.%4"/>
      <w:lvlJc w:val="left"/>
      <w:pPr>
        <w:tabs>
          <w:tab w:val="num" w:pos="2665"/>
        </w:tabs>
        <w:ind w:left="2665" w:hanging="794"/>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lvl w:ilvl="0">
      <w:start w:val="2"/>
      <w:numFmt w:val="decimal"/>
      <w:lvlText w:val="%1."/>
      <w:lvlJc w:val="left"/>
      <w:pPr>
        <w:tabs>
          <w:tab w:val="num" w:pos="624"/>
        </w:tabs>
        <w:ind w:left="624" w:hanging="624"/>
      </w:pPr>
      <w:rPr>
        <w:sz w:val="20"/>
        <w:i w:val="false"/>
        <w:b w:val="false"/>
        <w:rFonts w:ascii="Arial" w:hAnsi="Arial" w:cs="Arial"/>
      </w:rPr>
    </w:lvl>
    <w:lvl w:ilvl="1">
      <w:start w:val="1"/>
      <w:numFmt w:val="decimal"/>
      <w:lvlText w:val="2.%2."/>
      <w:lvlJc w:val="left"/>
      <w:pPr>
        <w:tabs>
          <w:tab w:val="num" w:pos="1247"/>
        </w:tabs>
        <w:ind w:left="1247" w:hanging="623"/>
      </w:pPr>
      <w:rPr>
        <w:sz w:val="20"/>
        <w:i w:val="false"/>
        <w:b w:val="false"/>
        <w:rFonts w:ascii="Arial" w:hAnsi="Arial" w:cs="Arial"/>
      </w:rPr>
    </w:lvl>
    <w:lvl w:ilvl="2">
      <w:start w:val="1"/>
      <w:numFmt w:val="decimal"/>
      <w:lvlText w:val="1.1.%3"/>
      <w:lvlJc w:val="left"/>
      <w:pPr>
        <w:tabs>
          <w:tab w:val="num" w:pos="1871"/>
        </w:tabs>
        <w:ind w:left="1871" w:hanging="624"/>
      </w:pPr>
      <w:rPr/>
    </w:lvl>
    <w:lvl w:ilvl="3">
      <w:start w:val="1"/>
      <w:numFmt w:val="none"/>
      <w:suff w:val="nothing"/>
      <w:lvlText w:val=""/>
      <w:lvlJc w:val="left"/>
      <w:pPr>
        <w:tabs>
          <w:tab w:val="num" w:pos="2495"/>
        </w:tabs>
        <w:ind w:left="2495" w:hanging="624"/>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val="bestFit" w:percent="20"/>
  <w:defaultTabStop w:val="567"/>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ind w:hanging="0" w:left="567" w:right="0"/>
    </w:pPr>
    <w:rPr>
      <w:rFonts w:ascii="Arial" w:hAnsi="Arial" w:eastAsia="Times New Roman" w:cs="Arial"/>
      <w:color w:val="auto"/>
      <w:sz w:val="20"/>
      <w:szCs w:val="20"/>
      <w:lang w:val="en-GB" w:bidi="ar-SA" w:eastAsia="zh-CN"/>
    </w:rPr>
  </w:style>
  <w:style w:type="paragraph" w:styleId="Heading1">
    <w:name w:val="heading 1"/>
    <w:basedOn w:val="Normal"/>
    <w:next w:val="Normal"/>
    <w:qFormat/>
    <w:pPr>
      <w:numPr>
        <w:ilvl w:val="0"/>
        <w:numId w:val="1"/>
      </w:numPr>
      <w:tabs>
        <w:tab w:val="left" w:pos="567" w:leader="none"/>
      </w:tabs>
      <w:outlineLvl w:val="0"/>
    </w:pPr>
    <w:rPr>
      <w:b/>
      <w:sz w:val="24"/>
    </w:rPr>
  </w:style>
  <w:style w:type="paragraph" w:styleId="Heading2">
    <w:name w:val="heading 2"/>
    <w:basedOn w:val="Normal"/>
    <w:next w:val="Normal"/>
    <w:qFormat/>
    <w:pPr>
      <w:numPr>
        <w:ilvl w:val="1"/>
        <w:numId w:val="1"/>
      </w:numPr>
      <w:tabs>
        <w:tab w:val="left" w:pos="567" w:leader="none"/>
      </w:tabs>
      <w:outlineLvl w:val="1"/>
    </w:pPr>
    <w:rPr>
      <w:b/>
    </w:rPr>
  </w:style>
  <w:style w:type="paragraph" w:styleId="Heading3">
    <w:name w:val="heading 3"/>
    <w:basedOn w:val="Normal"/>
    <w:next w:val="Normal"/>
    <w:qFormat/>
    <w:pPr>
      <w:numPr>
        <w:ilvl w:val="2"/>
        <w:numId w:val="1"/>
      </w:numPr>
      <w:tabs>
        <w:tab w:val="left" w:pos="567" w:leader="none"/>
      </w:tabs>
      <w:outlineLvl w:val="2"/>
    </w:pPr>
    <w:rPr>
      <w:b/>
    </w:rPr>
  </w:style>
  <w:style w:type="paragraph" w:styleId="Heading4">
    <w:name w:val="heading 4"/>
    <w:basedOn w:val="Normal"/>
    <w:next w:val="Normal"/>
    <w:qFormat/>
    <w:pPr>
      <w:keepNext w:val="true"/>
      <w:numPr>
        <w:ilvl w:val="3"/>
        <w:numId w:val="1"/>
      </w:numPr>
      <w:tabs>
        <w:tab w:val="clear" w:pos="567"/>
        <w:tab w:val="left" w:pos="851" w:leader="none"/>
      </w:tabs>
      <w:outlineLvl w:val="3"/>
    </w:pPr>
    <w:rPr>
      <w:b/>
    </w:rPr>
  </w:style>
  <w:style w:type="paragraph" w:styleId="Heading5">
    <w:name w:val="heading 5"/>
    <w:basedOn w:val="Normal"/>
    <w:next w:val="Normal"/>
    <w:qFormat/>
    <w:pPr>
      <w:numPr>
        <w:ilvl w:val="4"/>
        <w:numId w:val="1"/>
      </w:numPr>
      <w:tabs>
        <w:tab w:val="clear" w:pos="567"/>
        <w:tab w:val="left" w:pos="851" w:leader="none"/>
      </w:tabs>
      <w:outlineLvl w:val="4"/>
    </w:pPr>
    <w:rPr>
      <w:b/>
    </w:rPr>
  </w:style>
  <w:style w:type="paragraph" w:styleId="Heading6">
    <w:name w:val="heading 6"/>
    <w:basedOn w:val="Normal"/>
    <w:next w:val="Normal"/>
    <w:qFormat/>
    <w:pPr>
      <w:numPr>
        <w:ilvl w:val="5"/>
        <w:numId w:val="1"/>
      </w:numPr>
      <w:outlineLvl w:val="5"/>
    </w:pPr>
    <w:rPr>
      <w:b/>
    </w:rPr>
  </w:style>
  <w:style w:type="paragraph" w:styleId="Heading7">
    <w:name w:val="heading 7"/>
    <w:basedOn w:val="Normal"/>
    <w:next w:val="Normal"/>
    <w:qFormat/>
    <w:pPr>
      <w:numPr>
        <w:ilvl w:val="6"/>
        <w:numId w:val="1"/>
      </w:numPr>
      <w:outlineLvl w:val="6"/>
    </w:pPr>
    <w:rPr>
      <w:b/>
    </w:rPr>
  </w:style>
  <w:style w:type="paragraph" w:styleId="Heading8">
    <w:name w:val="heading 8"/>
    <w:basedOn w:val="Normal"/>
    <w:next w:val="Normal"/>
    <w:qFormat/>
    <w:pPr>
      <w:numPr>
        <w:ilvl w:val="7"/>
        <w:numId w:val="1"/>
      </w:numPr>
      <w:outlineLvl w:val="7"/>
    </w:pPr>
    <w:rPr>
      <w:b/>
    </w:rPr>
  </w:style>
  <w:style w:type="paragraph" w:styleId="Heading9">
    <w:name w:val="heading 9"/>
    <w:basedOn w:val="Normal"/>
    <w:next w:val="Normal"/>
    <w:qFormat/>
    <w:pPr>
      <w:numPr>
        <w:ilvl w:val="8"/>
        <w:numId w:val="1"/>
      </w:numPr>
      <w:tabs>
        <w:tab w:val="clear" w:pos="567"/>
        <w:tab w:val="left" w:pos="1701" w:leader="none"/>
      </w:tabs>
      <w:outlineLvl w:val="8"/>
    </w:pPr>
    <w:rPr>
      <w:b/>
    </w:rPr>
  </w:style>
  <w:style w:type="character" w:styleId="WW8Num1z0">
    <w:name w:val="WW8Num1z0"/>
    <w:qFormat/>
    <w:rPr>
      <w:u w:val="none"/>
    </w:rPr>
  </w:style>
  <w:style w:type="character" w:styleId="WW8Num2z0">
    <w:name w:val="WW8Num2z0"/>
    <w:qFormat/>
    <w:rPr>
      <w:rFonts w:ascii="Arial" w:hAnsi="Arial" w:cs="Arial"/>
      <w:b w:val="false"/>
      <w:i w:val="false"/>
      <w:sz w:val="20"/>
    </w:rPr>
  </w:style>
  <w:style w:type="character" w:styleId="WW8Num2z2">
    <w:name w:val="WW8Num2z2"/>
    <w:qFormat/>
    <w:rPr/>
  </w:style>
  <w:style w:type="character" w:styleId="WW8Num3z0">
    <w:name w:val="WW8Num3z0"/>
    <w:qFormat/>
    <w:rPr>
      <w:rFonts w:ascii="Wingdings" w:hAnsi="Wingdings" w:cs="Wingdings"/>
      <w:sz w:val="16"/>
    </w:rPr>
  </w:style>
  <w:style w:type="character" w:styleId="WW8Num4z0">
    <w:name w:val="WW8Num4z0"/>
    <w:qFormat/>
    <w:rPr>
      <w:rFonts w:ascii="Arial" w:hAnsi="Arial" w:cs="Arial"/>
      <w:b w:val="false"/>
      <w:i w:val="false"/>
      <w:sz w:val="20"/>
    </w:rPr>
  </w:style>
  <w:style w:type="character" w:styleId="WW8Num4z2">
    <w:name w:val="WW8Num4z2"/>
    <w:qFormat/>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Arial" w:hAnsi="Arial" w:cs="Arial"/>
      <w:b w:val="false"/>
      <w:i w:val="false"/>
      <w:sz w:val="20"/>
    </w:rPr>
  </w:style>
  <w:style w:type="character" w:styleId="WW8Num7z2">
    <w:name w:val="WW8Num7z2"/>
    <w:qFormat/>
    <w:rPr/>
  </w:style>
  <w:style w:type="character" w:styleId="WW8Num8z0">
    <w:name w:val="WW8Num8z0"/>
    <w:qFormat/>
    <w:rPr>
      <w:rFonts w:ascii="Arial" w:hAnsi="Arial" w:cs="Arial"/>
      <w:b w:val="false"/>
      <w:i w:val="false"/>
      <w:sz w:val="20"/>
    </w:rPr>
  </w:style>
  <w:style w:type="character" w:styleId="WW8Num8z2">
    <w:name w:val="WW8Num8z2"/>
    <w:qFormat/>
    <w:rPr/>
  </w:style>
  <w:style w:type="character" w:styleId="WW8Num9z0">
    <w:name w:val="WW8Num9z0"/>
    <w:qFormat/>
    <w:rPr/>
  </w:style>
  <w:style w:type="character" w:styleId="WW8Num10z0">
    <w:name w:val="WW8Num10z0"/>
    <w:qFormat/>
    <w:rPr>
      <w:rFonts w:ascii="Times New Roman" w:hAnsi="Times New Roman" w:cs="Times New Roman"/>
    </w:rPr>
  </w:style>
  <w:style w:type="character" w:styleId="WW8Num11z0">
    <w:name w:val="WW8Num11z0"/>
    <w:qFormat/>
    <w:rPr>
      <w:rFonts w:ascii="Arial" w:hAnsi="Arial" w:cs="Arial"/>
      <w:b w:val="false"/>
      <w:i w:val="false"/>
      <w:sz w:val="20"/>
    </w:rPr>
  </w:style>
  <w:style w:type="character" w:styleId="WW8Num11z2">
    <w:name w:val="WW8Num11z2"/>
    <w:qFormat/>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WW8Num15z0">
    <w:name w:val="WW8Num15z0"/>
    <w:qFormat/>
    <w:rPr/>
  </w:style>
  <w:style w:type="character" w:styleId="WW8Num16z0">
    <w:name w:val="WW8Num16z0"/>
    <w:qFormat/>
    <w:rPr>
      <w:rFonts w:ascii="Arial" w:hAnsi="Arial" w:cs="Arial"/>
      <w:b w:val="false"/>
      <w:i w:val="false"/>
      <w:sz w:val="20"/>
    </w:rPr>
  </w:style>
  <w:style w:type="character" w:styleId="WW8Num16z2">
    <w:name w:val="WW8Num16z2"/>
    <w:qFormat/>
    <w:rPr/>
  </w:style>
  <w:style w:type="character" w:styleId="WW8Num17z0">
    <w:name w:val="WW8Num17z0"/>
    <w:qFormat/>
    <w:rPr>
      <w:rFonts w:ascii="Arial" w:hAnsi="Arial" w:cs="Arial"/>
      <w:b/>
      <w:i w:val="false"/>
      <w:sz w:val="20"/>
    </w:rPr>
  </w:style>
  <w:style w:type="character" w:styleId="WW8Num18z0">
    <w:name w:val="WW8Num18z0"/>
    <w:qFormat/>
    <w:rPr>
      <w:rFonts w:ascii="Arial" w:hAnsi="Arial" w:cs="Arial"/>
      <w:b w:val="false"/>
      <w:i w:val="false"/>
      <w:sz w:val="20"/>
    </w:rPr>
  </w:style>
  <w:style w:type="character" w:styleId="WW8Num18z2">
    <w:name w:val="WW8Num18z2"/>
    <w:qFormat/>
    <w:rPr/>
  </w:style>
  <w:style w:type="character" w:styleId="WW8Num19z0">
    <w:name w:val="WW8Num19z0"/>
    <w:qFormat/>
    <w:rPr/>
  </w:style>
  <w:style w:type="character" w:styleId="WW8Num20z0">
    <w:name w:val="WW8Num20z0"/>
    <w:qFormat/>
    <w:rPr>
      <w:rFonts w:ascii="Arial" w:hAnsi="Arial" w:cs="Arial"/>
      <w:b w:val="false"/>
      <w:i w:val="false"/>
      <w:sz w:val="20"/>
    </w:rPr>
  </w:style>
  <w:style w:type="character" w:styleId="WW8Num20z2">
    <w:name w:val="WW8Num20z2"/>
    <w:qFormat/>
    <w:rPr/>
  </w:style>
  <w:style w:type="character" w:styleId="WW8Num21z0">
    <w:name w:val="WW8Num21z0"/>
    <w:qFormat/>
    <w:rPr>
      <w:rFonts w:ascii="Arial" w:hAnsi="Arial" w:cs="Arial"/>
      <w:b w:val="false"/>
      <w:i w:val="false"/>
      <w:sz w:val="20"/>
    </w:rPr>
  </w:style>
  <w:style w:type="character" w:styleId="WW8Num21z2">
    <w:name w:val="WW8Num21z2"/>
    <w:qFormat/>
    <w:rPr/>
  </w:style>
  <w:style w:type="character" w:styleId="WW8Num22z0">
    <w:name w:val="WW8Num22z0"/>
    <w:qFormat/>
    <w:rPr>
      <w:rFonts w:ascii="Arial" w:hAnsi="Arial" w:cs="Arial"/>
      <w:b w:val="false"/>
      <w:i w:val="false"/>
      <w:sz w:val="20"/>
    </w:rPr>
  </w:style>
  <w:style w:type="character" w:styleId="WW8Num22z2">
    <w:name w:val="WW8Num22z2"/>
    <w:qFormat/>
    <w:rPr/>
  </w:style>
  <w:style w:type="character" w:styleId="WW8Num23z0">
    <w:name w:val="WW8Num23z0"/>
    <w:qFormat/>
    <w:rPr>
      <w:rFonts w:ascii="Arial" w:hAnsi="Arial" w:cs="Arial"/>
      <w:b w:val="false"/>
      <w:i w:val="false"/>
      <w:sz w:val="20"/>
    </w:rPr>
  </w:style>
  <w:style w:type="character" w:styleId="WW8Num23z2">
    <w:name w:val="WW8Num23z2"/>
    <w:qFormat/>
    <w:rPr/>
  </w:style>
  <w:style w:type="character" w:styleId="WW8Num24z0">
    <w:name w:val="WW8Num24z0"/>
    <w:qFormat/>
    <w:rPr>
      <w:rFonts w:ascii="Arial" w:hAnsi="Arial" w:cs="Arial"/>
      <w:b w:val="false"/>
      <w:i w:val="false"/>
      <w:sz w:val="20"/>
    </w:rPr>
  </w:style>
  <w:style w:type="character" w:styleId="WW8Num24z2">
    <w:name w:val="WW8Num24z2"/>
    <w:qFormat/>
    <w:rPr/>
  </w:style>
  <w:style w:type="character" w:styleId="WW8Num25z0">
    <w:name w:val="WW8Num25z0"/>
    <w:qFormat/>
    <w:rPr/>
  </w:style>
  <w:style w:type="character" w:styleId="WW8Num26z0">
    <w:name w:val="WW8Num26z0"/>
    <w:qFormat/>
    <w:rPr>
      <w:rFonts w:ascii="Arial" w:hAnsi="Arial" w:cs="Arial"/>
      <w:b w:val="false"/>
      <w:i w:val="false"/>
      <w:sz w:val="20"/>
    </w:rPr>
  </w:style>
  <w:style w:type="character" w:styleId="WW8Num26z2">
    <w:name w:val="WW8Num26z2"/>
    <w:qFormat/>
    <w:rPr/>
  </w:style>
  <w:style w:type="character" w:styleId="WW8Num27z0">
    <w:name w:val="WW8Num27z0"/>
    <w:qFormat/>
    <w:rPr>
      <w:rFonts w:ascii="Arial" w:hAnsi="Arial" w:cs="Arial"/>
      <w:b w:val="false"/>
      <w:i w:val="false"/>
      <w:sz w:val="20"/>
    </w:rPr>
  </w:style>
  <w:style w:type="character" w:styleId="WW8Num27z2">
    <w:name w:val="WW8Num27z2"/>
    <w:qFormat/>
    <w:rPr/>
  </w:style>
  <w:style w:type="character" w:styleId="WW8Num28z0">
    <w:name w:val="WW8Num28z0"/>
    <w:qFormat/>
    <w:rPr>
      <w:rFonts w:ascii="Symbol" w:hAnsi="Symbol" w:cs="Symbol"/>
    </w:rPr>
  </w:style>
  <w:style w:type="character" w:styleId="WW8Num29z0">
    <w:name w:val="WW8Num29z0"/>
    <w:qFormat/>
    <w:rPr>
      <w:rFonts w:ascii="Symbol" w:hAnsi="Symbol" w:cs="Symbol"/>
      <w:color w:val="auto"/>
    </w:rPr>
  </w:style>
  <w:style w:type="character" w:styleId="WW8Num30z0">
    <w:name w:val="WW8Num30z0"/>
    <w:qFormat/>
    <w:rPr>
      <w:rFonts w:ascii="Arial" w:hAnsi="Arial" w:cs="Arial"/>
      <w:b w:val="false"/>
      <w:i w:val="false"/>
      <w:sz w:val="20"/>
    </w:rPr>
  </w:style>
  <w:style w:type="character" w:styleId="WW8Num30z2">
    <w:name w:val="WW8Num30z2"/>
    <w:qFormat/>
    <w:rPr/>
  </w:style>
  <w:style w:type="character" w:styleId="WW8Num31z0">
    <w:name w:val="WW8Num31z0"/>
    <w:qFormat/>
    <w:rPr>
      <w:rFonts w:ascii="Arial" w:hAnsi="Arial" w:cs="Arial"/>
      <w:b w:val="false"/>
      <w:i w:val="false"/>
      <w:sz w:val="20"/>
    </w:rPr>
  </w:style>
  <w:style w:type="character" w:styleId="WW8Num31z2">
    <w:name w:val="WW8Num31z2"/>
    <w:qFormat/>
    <w:rPr/>
  </w:style>
  <w:style w:type="character" w:styleId="WW8Num32z0">
    <w:name w:val="WW8Num32z0"/>
    <w:qFormat/>
    <w:rPr>
      <w:rFonts w:ascii="Arial" w:hAnsi="Arial" w:cs="Arial"/>
      <w:b w:val="false"/>
      <w:i w:val="false"/>
      <w:sz w:val="20"/>
    </w:rPr>
  </w:style>
  <w:style w:type="character" w:styleId="WW8Num32z2">
    <w:name w:val="WW8Num32z2"/>
    <w:qFormat/>
    <w:rPr/>
  </w:style>
  <w:style w:type="character" w:styleId="WW8Num33z0">
    <w:name w:val="WW8Num33z0"/>
    <w:qFormat/>
    <w:rPr>
      <w:rFonts w:ascii="Symbol" w:hAnsi="Symbol" w:cs="Symbol"/>
    </w:rPr>
  </w:style>
  <w:style w:type="character" w:styleId="WW8Num34z0">
    <w:name w:val="WW8Num34z0"/>
    <w:qFormat/>
    <w:rPr>
      <w:b w:val="false"/>
      <w:i w:val="false"/>
    </w:rPr>
  </w:style>
  <w:style w:type="character" w:styleId="WW8Num35z0">
    <w:name w:val="WW8Num35z0"/>
    <w:qFormat/>
    <w:rPr>
      <w:rFonts w:ascii="Arial" w:hAnsi="Arial" w:cs="Arial"/>
      <w:b w:val="false"/>
      <w:i w:val="false"/>
      <w:sz w:val="20"/>
    </w:rPr>
  </w:style>
  <w:style w:type="character" w:styleId="WW8Num35z2">
    <w:name w:val="WW8Num35z2"/>
    <w:qFormat/>
    <w:rPr/>
  </w:style>
  <w:style w:type="character" w:styleId="WW8Num36z0">
    <w:name w:val="WW8Num36z0"/>
    <w:qFormat/>
    <w:rPr>
      <w:rFonts w:ascii="Arial" w:hAnsi="Arial" w:cs="Arial"/>
      <w:b w:val="false"/>
      <w:i w:val="false"/>
      <w:sz w:val="20"/>
    </w:rPr>
  </w:style>
  <w:style w:type="character" w:styleId="WW8Num36z2">
    <w:name w:val="WW8Num36z2"/>
    <w:qFormat/>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tabs>
        <w:tab w:val="clear" w:pos="567"/>
        <w:tab w:val="center" w:pos="4320" w:leader="none"/>
        <w:tab w:val="right" w:pos="8640" w:leader="none"/>
      </w:tabs>
    </w:pPr>
    <w:rPr/>
  </w:style>
  <w:style w:type="paragraph" w:styleId="Footer">
    <w:name w:val="footer"/>
    <w:basedOn w:val="Normal"/>
    <w:pPr>
      <w:tabs>
        <w:tab w:val="clear" w:pos="567"/>
        <w:tab w:val="center" w:pos="4320" w:leader="none"/>
        <w:tab w:val="right" w:pos="8640" w:leader="none"/>
      </w:tabs>
    </w:pPr>
    <w:rPr/>
  </w:style>
  <w:style w:type="paragraph" w:styleId="TOC2">
    <w:name w:val="toc 2"/>
    <w:basedOn w:val="Normal"/>
    <w:next w:val="Normal"/>
    <w:pPr>
      <w:tabs>
        <w:tab w:val="clear" w:pos="567"/>
        <w:tab w:val="left" w:pos="1134" w:leader="none"/>
        <w:tab w:val="right" w:pos="8505" w:leader="dot"/>
      </w:tabs>
    </w:pPr>
    <w:rPr>
      <w:caps/>
    </w:rPr>
  </w:style>
  <w:style w:type="paragraph" w:styleId="TOC1">
    <w:name w:val="toc 1"/>
    <w:basedOn w:val="Normal"/>
    <w:next w:val="Normal"/>
    <w:pPr>
      <w:tabs>
        <w:tab w:val="clear" w:pos="567"/>
        <w:tab w:val="left" w:pos="1134" w:leader="none"/>
        <w:tab w:val="right" w:pos="8505" w:leader="dot"/>
      </w:tabs>
    </w:pPr>
    <w:rPr>
      <w:caps/>
    </w:rPr>
  </w:style>
  <w:style w:type="paragraph" w:styleId="TOC3">
    <w:name w:val="toc 3"/>
    <w:basedOn w:val="Normal"/>
    <w:next w:val="Normal"/>
    <w:pPr>
      <w:tabs>
        <w:tab w:val="clear" w:pos="567"/>
        <w:tab w:val="left" w:pos="1134" w:leader="none"/>
        <w:tab w:val="right" w:pos="8505" w:leader="dot"/>
      </w:tabs>
    </w:pPr>
    <w:rPr/>
  </w:style>
  <w:style w:type="paragraph" w:styleId="TOC4">
    <w:name w:val="toc 4"/>
    <w:basedOn w:val="Normal"/>
    <w:next w:val="Normal"/>
    <w:pPr>
      <w:tabs>
        <w:tab w:val="clear" w:pos="567"/>
        <w:tab w:val="left" w:pos="1134" w:leader="none"/>
        <w:tab w:val="right" w:pos="8505" w:leader="dot"/>
      </w:tabs>
    </w:pPr>
    <w:rPr/>
  </w:style>
  <w:style w:type="paragraph" w:styleId="TOC5">
    <w:name w:val="toc 5"/>
    <w:basedOn w:val="Normal"/>
    <w:next w:val="Normal"/>
    <w:pPr>
      <w:tabs>
        <w:tab w:val="clear" w:pos="567"/>
        <w:tab w:val="left" w:pos="1134" w:leader="none"/>
        <w:tab w:val="right" w:pos="8505" w:leader="dot"/>
      </w:tabs>
    </w:pPr>
    <w:rPr/>
  </w:style>
  <w:style w:type="paragraph" w:styleId="TOC6">
    <w:name w:val="toc 6"/>
    <w:basedOn w:val="Normal"/>
    <w:next w:val="Normal"/>
    <w:pPr>
      <w:tabs>
        <w:tab w:val="clear" w:pos="567"/>
        <w:tab w:val="left" w:pos="1134" w:leader="none"/>
        <w:tab w:val="right" w:pos="8505" w:leader="dot"/>
      </w:tabs>
    </w:pPr>
    <w:rPr/>
  </w:style>
  <w:style w:type="paragraph" w:styleId="TOC7">
    <w:name w:val="toc 7"/>
    <w:basedOn w:val="Normal"/>
    <w:next w:val="Normal"/>
    <w:pPr>
      <w:tabs>
        <w:tab w:val="clear" w:pos="567"/>
        <w:tab w:val="left" w:pos="1418" w:leader="none"/>
        <w:tab w:val="right" w:pos="8505" w:leader="dot"/>
      </w:tabs>
    </w:pPr>
    <w:rPr/>
  </w:style>
  <w:style w:type="paragraph" w:styleId="TOC8">
    <w:name w:val="toc 8"/>
    <w:basedOn w:val="Normal"/>
    <w:next w:val="Normal"/>
    <w:pPr>
      <w:tabs>
        <w:tab w:val="clear" w:pos="567"/>
        <w:tab w:val="left" w:pos="1701" w:leader="none"/>
        <w:tab w:val="right" w:pos="8505" w:leader="dot"/>
      </w:tabs>
    </w:pPr>
    <w:rPr/>
  </w:style>
  <w:style w:type="paragraph" w:styleId="TOC9">
    <w:name w:val="toc 9"/>
    <w:basedOn w:val="Normal"/>
    <w:next w:val="Normal"/>
    <w:pPr>
      <w:tabs>
        <w:tab w:val="clear" w:pos="567"/>
        <w:tab w:val="left" w:pos="1985" w:leader="none"/>
        <w:tab w:val="right" w:pos="8505" w:leader="dot"/>
      </w:tabs>
    </w:pPr>
    <w:rPr/>
  </w:style>
  <w:style w:type="paragraph" w:styleId="BodyTextIndent">
    <w:name w:val="Body Text Indent"/>
    <w:basedOn w:val="Normal"/>
    <w:pPr>
      <w:tabs>
        <w:tab w:val="clear" w:pos="567"/>
        <w:tab w:val="left" w:pos="2552" w:leader="none"/>
      </w:tabs>
    </w:pPr>
    <w:rPr/>
  </w:style>
  <w:style w:type="paragraph" w:styleId="BodyTextIndent2">
    <w:name w:val="Body Text Indent 2"/>
    <w:basedOn w:val="Normal"/>
    <w:qFormat/>
    <w:pPr>
      <w:ind w:hanging="0" w:left="1361" w:right="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2002-03-05T10:54:00Z</dcterms:created>
  <dc:creator>rtonnema</dc:creator>
  <dc:description/>
  <dc:language>en-US</dc:language>
  <cp:lastModifiedBy>jbyrne</cp:lastModifiedBy>
  <cp:lastPrinted>2000-03-14T13:48:00Z</cp:lastPrinted>
  <dcterms:modified xsi:type="dcterms:W3CDTF">2003-12-05T13:51:00Z</dcterms:modified>
  <cp:revision>6</cp:revision>
  <dc:subject/>
  <dc:title>Work Instruction Final Project Documentation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0">
    <vt:lpwstr>HKU</vt:lpwstr>
  </property>
  <property fmtid="{D5CDD505-2E9C-101B-9397-08002B2CF9AE}" pid="3" name="Date">
    <vt:lpwstr/>
  </property>
  <property fmtid="{D5CDD505-2E9C-101B-9397-08002B2CF9AE}" pid="4" name="Department">
    <vt:lpwstr>QA/QC</vt:lpwstr>
  </property>
  <property fmtid="{D5CDD505-2E9C-101B-9397-08002B2CF9AE}" pid="5" name="Dept">
    <vt:lpwstr/>
  </property>
  <property fmtid="{D5CDD505-2E9C-101B-9397-08002B2CF9AE}" pid="6" name="Doc Owner">
    <vt:lpwstr>QA/QC</vt:lpwstr>
  </property>
  <property fmtid="{D5CDD505-2E9C-101B-9397-08002B2CF9AE}" pid="7" name="Doc type">
    <vt:lpwstr>Work Instruction</vt:lpwstr>
  </property>
  <property fmtid="{D5CDD505-2E9C-101B-9397-08002B2CF9AE}" pid="8" name="Document ID">
    <vt:lpwstr>QU-W-11</vt:lpwstr>
  </property>
  <property fmtid="{D5CDD505-2E9C-101B-9397-08002B2CF9AE}" pid="9" name="Gen">
    <vt:lpwstr/>
  </property>
  <property fmtid="{D5CDD505-2E9C-101B-9397-08002B2CF9AE}" pid="10" name="LAS">
    <vt:lpwstr>LAS</vt:lpwstr>
  </property>
  <property fmtid="{D5CDD505-2E9C-101B-9397-08002B2CF9AE}" pid="11" name="Last rev">
    <vt:lpwstr>01</vt:lpwstr>
  </property>
  <property fmtid="{D5CDD505-2E9C-101B-9397-08002B2CF9AE}" pid="12" name="MBD">
    <vt:lpwstr/>
  </property>
  <property fmtid="{D5CDD505-2E9C-101B-9397-08002B2CF9AE}" pid="13" name="Order">
    <vt:lpwstr>72700.0000000000</vt:lpwstr>
  </property>
  <property fmtid="{D5CDD505-2E9C-101B-9397-08002B2CF9AE}" pid="14" name="TN">
    <vt:lpwstr/>
  </property>
  <property fmtid="{D5CDD505-2E9C-101B-9397-08002B2CF9AE}" pid="15" name="WE">
    <vt:lpwstr>WE</vt:lpwstr>
  </property>
  <property fmtid="{D5CDD505-2E9C-101B-9397-08002B2CF9AE}" pid="16" name="WP">
    <vt:lpwstr>WP</vt:lpwstr>
  </property>
</Properties>
</file>