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009"/>
        <w:gridCol w:w="3420"/>
        <w:gridCol w:w="180"/>
        <w:gridCol w:w="1260"/>
        <w:gridCol w:w="1440"/>
        <w:gridCol w:w="2700"/>
      </w:tblGrid>
      <w:tr>
        <w:trPr>
          <w:trHeight w:val="764" w:hRule="atLeast"/>
        </w:trPr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First Aid Cases Report (Weekly)</w:t>
            </w:r>
          </w:p>
        </w:tc>
      </w:tr>
      <w:tr>
        <w:trPr>
          <w:trHeight w:val="764" w:hRule="atLeast"/>
        </w:trPr>
        <w:tc>
          <w:tcPr>
            <w:tcW w:w="79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Engineer</w:t>
              <w:tab/>
              <w:t xml:space="preserve">: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Contractor  :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Doc. No. :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Filled By :</w:t>
            </w:r>
          </w:p>
        </w:tc>
      </w:tr>
      <w:tr>
        <w:trPr>
          <w:trHeight w:val="429" w:hRule="atLeast"/>
        </w:trPr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b/>
                <w:bCs/>
                <w:sz w:val="20"/>
                <w:lang w:val="it-IT"/>
              </w:rPr>
            </w:pPr>
            <w:r>
              <w:rPr>
                <w:rFonts w:cs="Arial" w:ascii="Arial" w:hAnsi="Arial"/>
                <w:b/>
                <w:bCs/>
                <w:sz w:val="20"/>
                <w:lang w:val="it-IT"/>
              </w:rPr>
              <w:t>S. No.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b/>
                <w:bCs/>
                <w:sz w:val="20"/>
                <w:lang w:val="it-IT"/>
              </w:rPr>
            </w:pPr>
            <w:r>
              <w:rPr>
                <w:rFonts w:cs="Arial" w:ascii="Arial" w:hAnsi="Arial"/>
                <w:b/>
                <w:bCs/>
                <w:sz w:val="20"/>
                <w:lang w:val="it-IT"/>
              </w:rPr>
              <w:t>File No.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Name of the Employee</w:t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Trade</w:t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>Nature of injury</w:t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11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12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13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14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15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16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17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18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19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20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0620" w:type="dxa"/>
            <w:gridSpan w:val="7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bCs/>
                <w:color w:val="3F3F3F"/>
                <w:sz w:val="10"/>
                <w:szCs w:val="10"/>
                <w:u w:val="single"/>
              </w:rPr>
            </w:pPr>
            <w:r>
              <w:rPr>
                <w:rFonts w:cs="Arial" w:ascii="Arial" w:hAnsi="Arial"/>
                <w:b/>
                <w:bCs/>
                <w:color w:val="3F3F3F"/>
                <w:sz w:val="10"/>
                <w:szCs w:val="10"/>
                <w:u w:val="single"/>
              </w:rPr>
            </w:r>
          </w:p>
          <w:p>
            <w:pPr>
              <w:pStyle w:val="Normal"/>
              <w:shd w:fill="D9D9D9" w:val="clear"/>
              <w:jc w:val="both"/>
              <w:rPr/>
            </w:pPr>
            <w:r>
              <w:rPr>
                <w:rFonts w:cs="Arial" w:ascii="Arial" w:hAnsi="Arial"/>
                <w:b/>
                <w:bCs/>
                <w:color w:val="3F3F3F"/>
                <w:sz w:val="18"/>
                <w:szCs w:val="18"/>
                <w:u w:val="single"/>
              </w:rPr>
              <w:t>First Aid Treatment</w:t>
            </w:r>
            <w:r>
              <w:rPr>
                <w:rFonts w:cs="Arial" w:ascii="Arial" w:hAnsi="Arial"/>
                <w:color w:val="3F3F3F"/>
                <w:sz w:val="18"/>
                <w:szCs w:val="18"/>
              </w:rPr>
              <w:t xml:space="preserve"> – is treatment that is limited to visit to a health care professional solely for observation or counseling; diagnostic procedures, including administering prescription medications that are used solely for diagnostic purposes; and any procedure that can be labeled as first aid. The following examples are normally considered first aid:</w:t>
            </w:r>
          </w:p>
          <w:p>
            <w:pPr>
              <w:pStyle w:val="Normal"/>
              <w:shd w:fill="D9D9D9" w:val="clear"/>
              <w:jc w:val="both"/>
              <w:rPr>
                <w:rFonts w:ascii="Arial" w:hAnsi="Arial" w:cs="Arial"/>
                <w:color w:val="3F3F3F"/>
                <w:sz w:val="10"/>
                <w:szCs w:val="10"/>
              </w:rPr>
            </w:pPr>
            <w:r>
              <w:rPr>
                <w:rFonts w:cs="Arial" w:ascii="Arial" w:hAnsi="Arial"/>
                <w:color w:val="3F3F3F"/>
                <w:sz w:val="10"/>
                <w:szCs w:val="10"/>
              </w:rPr>
            </w:r>
          </w:p>
          <w:p>
            <w:pPr>
              <w:pStyle w:val="Normal"/>
              <w:shd w:fill="D9D9D9" w:val="clear"/>
              <w:jc w:val="both"/>
              <w:rPr>
                <w:sz w:val="16"/>
              </w:rPr>
            </w:pPr>
            <w:r>
              <w:rPr>
                <w:rFonts w:cs="Arial" w:ascii="Arial" w:hAnsi="Arial"/>
                <w:color w:val="3F3F3F"/>
                <w:sz w:val="18"/>
                <w:szCs w:val="18"/>
              </w:rPr>
              <w:t>Using non-prescription medications at non-prescription strength; cleaning, flushing or soaking wounds on the skin surface; using wound coverings, such as bandages, Band-Aids, gauze pads, etc., or using Steri Strips or butterfly bandages; using hot or cold therapy; using any totally non-rigid means of support such as elastic bandages, wraps, non-rigid back belts, etc.; using temporary immobilization devices while transporting an accident victim (splints, slings, neck collars or back boards); drilling a finger nail or toenail to relieve pressure, or draining fluids from a blister; using eye patches; using simple irrigation or a cotton swab to remove foreign bodies not embedded in or adhered to the eye; using irrigation, tweezers, cotton swab or other simple means to remove splinters or foreign material from areas other than the eye; using finger guards; using massages; or drinking fluids to relieve heat stress.</w:t>
            </w:r>
          </w:p>
        </w:tc>
      </w:tr>
      <w:tr>
        <w:trPr>
          <w:cantSplit w:val="true"/>
        </w:trPr>
        <w:tc>
          <w:tcPr>
            <w:tcW w:w="10620" w:type="dxa"/>
            <w:gridSpan w:val="7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eastAsia="Arial" w:cs="Arial" w:ascii="Arial" w:hAnsi="Arial"/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jc w:val="center"/>
              <w:rPr>
                <w:sz w:val="16"/>
              </w:rPr>
            </w:pPr>
            <w:r>
              <w:rPr>
                <w:rFonts w:eastAsia="Arial" w:cs="Arial" w:ascii="Arial" w:hAnsi="Arial"/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8"/>
                <w:szCs w:val="18"/>
              </w:rPr>
              <w:t>Male Nurse/First Aider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ind w:firstLine="720" w:right="0"/>
        <w:rPr>
          <w:rFonts w:ascii="Arial" w:hAnsi="Arial" w:cs="Arial"/>
          <w:sz w:val="8"/>
          <w:szCs w:val="16"/>
        </w:rPr>
      </w:pPr>
      <w:r>
        <w:rPr>
          <w:rFonts w:cs="Arial" w:ascii="Arial" w:hAnsi="Arial"/>
          <w:sz w:val="8"/>
          <w:szCs w:val="16"/>
        </w:rPr>
      </w:r>
    </w:p>
    <w:p>
      <w:pPr>
        <w:pStyle w:val="Normal"/>
        <w:ind w:firstLine="720" w:right="0"/>
        <w:jc w:val="righ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HS-GF-05 / Rev 00</w:t>
      </w:r>
    </w:p>
    <w:sectPr>
      <w:type w:val="nextPage"/>
      <w:pgSz w:w="11906" w:h="16838"/>
      <w:pgMar w:left="1009" w:right="1009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b/>
      <w:sz w:val="1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" w:hAnsi="Arial" w:cs="Arial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1z0">
    <w:name w:val="WW8Num1z0"/>
    <w:qFormat/>
    <w:rPr>
      <w:b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2005-09-12T12:39:00Z</dcterms:created>
  <dc:creator>Navin</dc:creator>
  <dc:description/>
  <cp:keywords/>
  <dc:language>en-US</dc:language>
  <cp:lastModifiedBy>aali</cp:lastModifiedBy>
  <cp:lastPrinted>2007-03-28T15:49:00Z</cp:lastPrinted>
  <dcterms:modified xsi:type="dcterms:W3CDTF">2008-04-24T07:24:00Z</dcterms:modified>
  <cp:revision>39</cp:revision>
  <dc:subject/>
  <dc:title/>
</cp:coreProperties>
</file>