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Дополнение к аудиту M1-E3A перед началом кодирования.</w:t>
      </w:r>
    </w:p>
    <w:p>
      <w:pPr>
        <w:pStyle w:val="BodyText"/>
      </w:pPr>
      <w:r>
        <w:t xml:space="preserve">Аудит основных причин принят, но до реализации исправь архитектурный план по следующим обязательным пунктам.</w:t>
      </w:r>
    </w:p>
    <w:bookmarkStart w:id="20" w:name="Xd94c80b6ede6802ebddcae9548e6a46e9aee2e1"/>
    <w:p>
      <w:pPr>
        <w:pStyle w:val="Heading2"/>
      </w:pPr>
      <w:r>
        <w:t xml:space="preserve">1. Не вводить новый skelScale в scene bounds</w:t>
      </w:r>
    </w:p>
    <w:p>
      <w:pPr>
        <w:pStyle w:val="FirstParagraph"/>
      </w:pPr>
      <w:r>
        <w:t xml:space="preserve">Не создавай:</w:t>
      </w:r>
    </w:p>
    <w:p>
      <w:pPr>
        <w:pStyle w:val="SourceCode"/>
      </w:pPr>
      <w:r>
        <w:rPr>
          <w:rStyle w:val="FunctionTok"/>
        </w:rPr>
        <w:t xml:space="preserve">computeEvaluatedSceneBounds</w:t>
      </w:r>
      <w:r>
        <w:rPr>
          <w:rStyle w:val="NormalTok"/>
        </w:rPr>
        <w:t xml:space="preserve">(scene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skelScale)</w:t>
      </w:r>
    </w:p>
    <w:p>
      <w:pPr>
        <w:pStyle w:val="FirstParagraph"/>
      </w:pPr>
      <w:r>
        <w:t xml:space="preserve">EvaluatedScene должна находиться целиком в единой системе template/scene units.</w:t>
      </w:r>
    </w:p>
    <w:p>
      <w:pPr>
        <w:pStyle w:val="BodyText"/>
      </w:pPr>
      <w:r>
        <w:t xml:space="preserve">Каждый EvaluatedVisual должен содержать готовые:</w:t>
      </w:r>
    </w:p>
    <w:p>
      <w:pPr>
        <w:pStyle w:val="SourceCode"/>
      </w:pPr>
      <w:r>
        <w:rPr>
          <w:rStyle w:val="NormalTok"/>
        </w:rPr>
        <w:t xml:space="preserve">worldMatrix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Matrix2D</w:t>
      </w:r>
      <w:r>
        <w:br/>
      </w:r>
      <w:r>
        <w:rPr>
          <w:rStyle w:val="NormalTok"/>
        </w:rPr>
        <w:t xml:space="preserve">localBounds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AABB</w:t>
      </w:r>
      <w:r>
        <w:br/>
      </w:r>
      <w:r>
        <w:rPr>
          <w:rStyle w:val="NormalTok"/>
        </w:rPr>
        <w:t xml:space="preserve">worldBounds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AABB</w:t>
      </w:r>
    </w:p>
    <w:p>
      <w:pPr>
        <w:pStyle w:val="FirstParagraph"/>
      </w:pPr>
      <w:r>
        <w:t xml:space="preserve">Fabric, Pixi и Export не должны повторно вычислять bone transforms или использовать собственный skelScale.</w:t>
      </w:r>
    </w:p>
    <w:p>
      <w:pPr>
        <w:pStyle w:val="BodyText"/>
      </w:pPr>
      <w:r>
        <w:t xml:space="preserve">Renderer отвечает только за scene-to-viewport либо scene-to-export projection.</w:t>
      </w:r>
    </w:p>
    <w:bookmarkEnd w:id="20"/>
    <w:bookmarkStart w:id="21" w:name="убрать-новый-full-frame-special-case"/>
    <w:p>
      <w:pPr>
        <w:pStyle w:val="Heading2"/>
      </w:pPr>
      <w:r>
        <w:t xml:space="preserve">2. Убрать новый full-frame special case</w:t>
      </w:r>
    </w:p>
    <w:p>
      <w:pPr>
        <w:pStyle w:val="FirstParagraph"/>
      </w:pPr>
      <w:r>
        <w:t xml:space="preserve">Full Vector Entity должен быть обычным visual, привязанным к root bone:</w:t>
      </w:r>
    </w:p>
    <w:p>
      <w:pPr>
        <w:pStyle w:val="SourceCode"/>
      </w:pPr>
      <w:r>
        <w:rPr>
          <w:rStyle w:val="NormalTok"/>
        </w:rPr>
        <w:t xml:space="preserve">parentBoneId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</w:p>
    <w:p>
      <w:pPr>
        <w:pStyle w:val="FirstParagraph"/>
      </w:pPr>
      <w:r>
        <w:t xml:space="preserve">Новые visuals не должны использовать</w:t>
      </w:r>
      <w:r>
        <w:t xml:space="preserve"> </w:t>
      </w:r>
      <w:r>
        <w:rPr>
          <w:rStyle w:val="VerbatimChar"/>
        </w:rPr>
        <w:t xml:space="preserve">boneId: null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legacy_full_frame</w:t>
      </w:r>
      <w:r>
        <w:t xml:space="preserve"> </w:t>
      </w:r>
      <w:r>
        <w:t xml:space="preserve">допускается только как режим миграции старых проектов.</w:t>
      </w:r>
    </w:p>
    <w:bookmarkEnd w:id="21"/>
    <w:bookmarkStart w:id="22" w:name="строго-определить-pivot-units"/>
    <w:p>
      <w:pPr>
        <w:pStyle w:val="Heading2"/>
      </w:pPr>
      <w:r>
        <w:t xml:space="preserve">3. Строго определить pivot units</w:t>
      </w:r>
    </w:p>
    <w:p>
      <w:pPr>
        <w:pStyle w:val="FirstParagraph"/>
      </w:pPr>
      <w:r>
        <w:t xml:space="preserve">Не используй двусмысленное:</w:t>
      </w:r>
    </w:p>
    <w:p>
      <w:pPr>
        <w:pStyle w:val="SourceCode"/>
      </w:pPr>
      <w:r>
        <w:rPr>
          <w:rStyle w:val="NormalTok"/>
        </w:rPr>
        <w:t xml:space="preserve">pivotX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pivotY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p>
      <w:pPr>
        <w:pStyle w:val="FirstParagraph"/>
      </w:pPr>
      <w:r>
        <w:t xml:space="preserve">Храни pivot в локальных единицах vector asset:</w:t>
      </w:r>
    </w:p>
    <w:p>
      <w:pPr>
        <w:pStyle w:val="SourceCode"/>
      </w:pPr>
      <w:r>
        <w:rPr>
          <w:rStyle w:val="NormalTok"/>
        </w:rPr>
        <w:t xml:space="preserve">pivot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Дополнительно поддержи:</w:t>
      </w:r>
    </w:p>
    <w:p>
      <w:pPr>
        <w:pStyle w:val="SourceCode"/>
      </w:pPr>
      <w:r>
        <w:rPr>
          <w:rStyle w:val="NormalTok"/>
        </w:rPr>
        <w:t xml:space="preserve">pivotPreset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</w:p>
    <w:bookmarkEnd w:id="22"/>
    <w:bookmarkStart w:id="23" w:name="рассчитывать-bounds-матрицами"/>
    <w:p>
      <w:pPr>
        <w:pStyle w:val="Heading2"/>
      </w:pPr>
      <w:r>
        <w:t xml:space="preserve">4. Рассчитывать bounds матрицами</w:t>
      </w:r>
    </w:p>
    <w:p>
      <w:pPr>
        <w:pStyle w:val="FirstParagraph"/>
      </w:pPr>
      <w:r>
        <w:t xml:space="preserve">World bounds каждого visual вычисляются преобразованием всех четырёх углов local content bounds через полную world matrix.</w:t>
      </w:r>
    </w:p>
    <w:p>
      <w:pPr>
        <w:pStyle w:val="BodyText"/>
      </w:pPr>
      <w:r>
        <w:t xml:space="preserve">Bounds обязаны учитывать:</w:t>
      </w:r>
    </w:p>
    <w:p>
      <w:pPr>
        <w:pStyle w:val="Compact"/>
        <w:numPr>
          <w:ilvl w:val="0"/>
          <w:numId w:val="1001"/>
        </w:numPr>
      </w:pPr>
      <w:r>
        <w:t xml:space="preserve">contentBounds;</w:t>
      </w:r>
    </w:p>
    <w:p>
      <w:pPr>
        <w:pStyle w:val="Compact"/>
        <w:numPr>
          <w:ilvl w:val="0"/>
          <w:numId w:val="1001"/>
        </w:numPr>
      </w:pPr>
      <w:r>
        <w:t xml:space="preserve">pivot;</w:t>
      </w:r>
    </w:p>
    <w:p>
      <w:pPr>
        <w:pStyle w:val="Compact"/>
        <w:numPr>
          <w:ilvl w:val="0"/>
          <w:numId w:val="1001"/>
        </w:numPr>
      </w:pPr>
      <w:r>
        <w:t xml:space="preserve">local transform;</w:t>
      </w:r>
    </w:p>
    <w:p>
      <w:pPr>
        <w:pStyle w:val="Compact"/>
        <w:numPr>
          <w:ilvl w:val="0"/>
          <w:numId w:val="1001"/>
        </w:numPr>
      </w:pPr>
      <w:r>
        <w:t xml:space="preserve">parent anchor;</w:t>
      </w:r>
    </w:p>
    <w:p>
      <w:pPr>
        <w:pStyle w:val="Compact"/>
        <w:numPr>
          <w:ilvl w:val="0"/>
          <w:numId w:val="1001"/>
        </w:numPr>
      </w:pPr>
      <w:r>
        <w:t xml:space="preserve">parent bone;</w:t>
      </w:r>
    </w:p>
    <w:p>
      <w:pPr>
        <w:pStyle w:val="Compact"/>
        <w:numPr>
          <w:ilvl w:val="0"/>
          <w:numId w:val="1001"/>
        </w:numPr>
      </w:pPr>
      <w:r>
        <w:t xml:space="preserve">entity root transform;</w:t>
      </w:r>
    </w:p>
    <w:p>
      <w:pPr>
        <w:pStyle w:val="Compact"/>
        <w:numPr>
          <w:ilvl w:val="0"/>
          <w:numId w:val="1001"/>
        </w:numPr>
      </w:pPr>
      <w:r>
        <w:t xml:space="preserve">rotation;</w:t>
      </w:r>
    </w:p>
    <w:p>
      <w:pPr>
        <w:pStyle w:val="Compact"/>
        <w:numPr>
          <w:ilvl w:val="0"/>
          <w:numId w:val="1001"/>
        </w:numPr>
      </w:pPr>
      <w:r>
        <w:t xml:space="preserve">negative scale;</w:t>
      </w:r>
    </w:p>
    <w:p>
      <w:pPr>
        <w:pStyle w:val="Compact"/>
        <w:numPr>
          <w:ilvl w:val="0"/>
          <w:numId w:val="1001"/>
        </w:numPr>
      </w:pPr>
      <w:r>
        <w:t xml:space="preserve">nested scale.</w:t>
      </w:r>
    </w:p>
    <w:p>
      <w:pPr>
        <w:pStyle w:val="FirstParagraph"/>
      </w:pPr>
      <w:r>
        <w:t xml:space="preserve">Не рассчитывай bounds только как position ± width/2.</w:t>
      </w:r>
    </w:p>
    <w:bookmarkEnd w:id="23"/>
    <w:bookmarkStart w:id="24" w:name="X5b54be874d94abd2a90523c506930cc64c92739"/>
    <w:p>
      <w:pPr>
        <w:pStyle w:val="Heading2"/>
      </w:pPr>
      <w:r>
        <w:t xml:space="preserve">5. Использовать content bounds, а не только viewBox</w:t>
      </w:r>
    </w:p>
    <w:p>
      <w:pPr>
        <w:pStyle w:val="FirstParagraph"/>
      </w:pPr>
      <w:r>
        <w:t xml:space="preserve">При SVG import вычисляй реальные visual content bounds.</w:t>
      </w:r>
    </w:p>
    <w:p>
      <w:pPr>
        <w:pStyle w:val="BodyText"/>
      </w:pPr>
      <w:r>
        <w:t xml:space="preserve">ViewBox и visual bounds хранятся отдельно.</w:t>
      </w:r>
    </w:p>
    <w:p>
      <w:pPr>
        <w:pStyle w:val="BodyText"/>
      </w:pPr>
      <w:r>
        <w:t xml:space="preserve">Не центрируй импортированный объект только по viewBox, если внутри него есть пустые поля.</w:t>
      </w:r>
    </w:p>
    <w:bookmarkEnd w:id="24"/>
    <w:bookmarkStart w:id="25" w:name="сначала-унифицировать-canvas-coordinates"/>
    <w:p>
      <w:pPr>
        <w:pStyle w:val="Heading2"/>
      </w:pPr>
      <w:r>
        <w:t xml:space="preserve">6. Сначала унифицировать Canvas coordinates</w:t>
      </w:r>
    </w:p>
    <w:p>
      <w:pPr>
        <w:pStyle w:val="FirstParagraph"/>
      </w:pPr>
      <w:r>
        <w:t xml:space="preserve">Текущий CanvasEngine создаёт объекты уже в screen coordinates через:</w:t>
      </w:r>
    </w:p>
    <w:p>
      <w:pPr>
        <w:pStyle w:val="SourceCode"/>
      </w:pPr>
      <w:r>
        <w:rPr>
          <w:rStyle w:val="NormalTok"/>
        </w:rPr>
        <w:t xml:space="preserve">cw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frameScale</w:t>
      </w:r>
      <w:r>
        <w:br/>
      </w:r>
      <w:r>
        <w:rPr>
          <w:rStyle w:val="NormalTok"/>
        </w:rPr>
        <w:t xml:space="preserve">boneSkelScale</w:t>
      </w:r>
    </w:p>
    <w:p>
      <w:pPr>
        <w:pStyle w:val="FirstParagraph"/>
      </w:pPr>
      <w:r>
        <w:t xml:space="preserve">и затем дополнительно применяет Fabric viewport transform.</w:t>
      </w:r>
    </w:p>
    <w:p>
      <w:pPr>
        <w:pStyle w:val="BodyText"/>
      </w:pPr>
      <w:r>
        <w:t xml:space="preserve">Это нужно заменить.</w:t>
      </w:r>
    </w:p>
    <w:p>
      <w:pPr>
        <w:pStyle w:val="BodyText"/>
      </w:pPr>
      <w:r>
        <w:t xml:space="preserve">Fabric objects должны находиться в scene/template coordinates независимо от размеров viewport.</w:t>
      </w:r>
    </w:p>
    <w:p>
      <w:pPr>
        <w:pStyle w:val="BodyText"/>
      </w:pPr>
      <w:r>
        <w:t xml:space="preserve">Рекомендуемый viewport contract: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zoom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zoom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viewportWidth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panX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viewportHeight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Тогда:</w:t>
      </w:r>
    </w:p>
    <w:p>
      <w:pPr>
        <w:pStyle w:val="SourceCode"/>
      </w:pPr>
      <w:r>
        <w:rPr>
          <w:rStyle w:val="NormalTok"/>
        </w:rPr>
        <w:t xml:space="preserve">panX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sceneCenterX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zoom</w:t>
      </w:r>
      <w:r>
        <w:br/>
      </w:r>
      <w:r>
        <w:rPr>
          <w:rStyle w:val="NormalTok"/>
        </w:rPr>
        <w:t xml:space="preserve">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sceneCenterY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zoom</w:t>
      </w:r>
    </w:p>
    <w:p>
      <w:pPr>
        <w:pStyle w:val="FirstParagraph"/>
      </w:pPr>
      <w:r>
        <w:t xml:space="preserve">однозначно центрирует scene bounds.</w:t>
      </w:r>
    </w:p>
    <w:p>
      <w:pPr>
        <w:pStyle w:val="BodyText"/>
      </w:pPr>
      <w:r>
        <w:t xml:space="preserve">Не добавляй Fit поверх текущего двойного центрирования.</w:t>
      </w:r>
    </w:p>
    <w:bookmarkEnd w:id="25"/>
    <w:bookmarkStart w:id="26" w:name="разделить-три-типа-редактирования"/>
    <w:p>
      <w:pPr>
        <w:pStyle w:val="Heading2"/>
      </w:pPr>
      <w:r>
        <w:t xml:space="preserve">7. Разделить три типа редактирования</w:t>
      </w:r>
    </w:p>
    <w:p>
      <w:pPr>
        <w:pStyle w:val="FirstParagraph"/>
      </w:pPr>
      <w:r>
        <w:t xml:space="preserve">Нужно различать:</w:t>
      </w:r>
    </w:p>
    <w:p>
      <w:pPr>
        <w:pStyle w:val="SourceCode"/>
      </w:pPr>
      <w:r>
        <w:rPr>
          <w:rStyle w:val="VerbatimChar"/>
        </w:rPr>
        <w:t xml:space="preserve">Edit Template Slot</w:t>
      </w:r>
      <w:r>
        <w:br/>
      </w:r>
      <w:r>
        <w:rPr>
          <w:rStyle w:val="VerbatimChar"/>
        </w:rPr>
        <w:t xml:space="preserve">Edit Equipped Item Attachment</w:t>
      </w:r>
      <w:r>
        <w:br/>
      </w:r>
      <w:r>
        <w:rPr>
          <w:rStyle w:val="VerbatimChar"/>
        </w:rPr>
        <w:t xml:space="preserve">Edit Item Fit Profile</w:t>
      </w:r>
    </w:p>
    <w:p>
      <w:pPr>
        <w:pStyle w:val="FirstParagraph"/>
      </w:pPr>
      <w:r>
        <w:t xml:space="preserve">Перемещение Template Slot меняет SlotDef и влияет на всех пользователей шаблона.</w:t>
      </w:r>
    </w:p>
    <w:p>
      <w:pPr>
        <w:pStyle w:val="BodyText"/>
      </w:pPr>
      <w:r>
        <w:t xml:space="preserve">Перемещение надетой вещи меняет:</w:t>
      </w:r>
    </w:p>
    <w:p>
      <w:pPr>
        <w:pStyle w:val="SourceCode"/>
      </w:pPr>
      <w:r>
        <w:rPr>
          <w:rStyle w:val="VerbatimChar"/>
        </w:rPr>
        <w:t xml:space="preserve">Entity → SlotAssignment → attachmentOverride</w:t>
      </w:r>
    </w:p>
    <w:p>
      <w:pPr>
        <w:pStyle w:val="FirstParagraph"/>
      </w:pPr>
      <w:r>
        <w:t xml:space="preserve">Редактирование default fit предмета меняет:</w:t>
      </w:r>
    </w:p>
    <w:p>
      <w:pPr>
        <w:pStyle w:val="SourceCode"/>
      </w:pPr>
      <w:r>
        <w:rPr>
          <w:rStyle w:val="VerbatimChar"/>
        </w:rPr>
        <w:t xml:space="preserve">Item → ItemPart/default transform/fit profile</w:t>
      </w:r>
    </w:p>
    <w:p>
      <w:pPr>
        <w:pStyle w:val="FirstParagraph"/>
      </w:pPr>
      <w:r>
        <w:t xml:space="preserve">Одна синяя рамка не должна неявно изменять все три уровня.</w:t>
      </w:r>
    </w:p>
    <w:bookmarkEnd w:id="26"/>
    <w:bookmarkStart w:id="27" w:name="Xa2a6347b1292a51b80f2c8490b6b7b0e4e17529"/>
    <w:p>
      <w:pPr>
        <w:pStyle w:val="Heading2"/>
      </w:pPr>
      <w:r>
        <w:t xml:space="preserve">8. Matrix inversion для сохранения transform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object:modified</w:t>
      </w:r>
      <w:r>
        <w:t xml:space="preserve"> </w:t>
      </w:r>
      <w:r>
        <w:t xml:space="preserve">запрещено вычислять attachment offset простым вычитанием left/top.</w:t>
      </w:r>
    </w:p>
    <w:p>
      <w:pPr>
        <w:pStyle w:val="BodyText"/>
      </w:pPr>
      <w:r>
        <w:t xml:space="preserve">Используй:</w:t>
      </w:r>
    </w:p>
    <w:p>
      <w:pPr>
        <w:pStyle w:val="SourceCode"/>
      </w:pPr>
      <w:r>
        <w:rPr>
          <w:rStyle w:val="VerbatimChar"/>
        </w:rPr>
        <w:t xml:space="preserve">localMatrix =</w:t>
      </w:r>
      <w:r>
        <w:br/>
      </w:r>
      <w:r>
        <w:rPr>
          <w:rStyle w:val="VerbatimChar"/>
        </w:rPr>
        <w:t xml:space="preserve">inverse(parentAnchorWorldMatrix)</w:t>
      </w:r>
      <w:r>
        <w:br/>
      </w:r>
      <w:r>
        <w:rPr>
          <w:rStyle w:val="VerbatimChar"/>
        </w:rPr>
        <w:t xml:space="preserve">× editedObjectWorldMatrix</w:t>
      </w:r>
    </w:p>
    <w:p>
      <w:pPr>
        <w:pStyle w:val="FirstParagraph"/>
      </w:pPr>
      <w:r>
        <w:t xml:space="preserve">После этого выполни matrix decomposition и сохрани:</w:t>
      </w:r>
    </w:p>
    <w:p>
      <w:pPr>
        <w:pStyle w:val="SourceCode"/>
      </w:pPr>
      <w:r>
        <w:rPr>
          <w:rStyle w:val="NormalTok"/>
        </w:rPr>
        <w:t xml:space="preserve">offsetX</w:t>
      </w:r>
      <w:r>
        <w:br/>
      </w:r>
      <w:r>
        <w:rPr>
          <w:rStyle w:val="NormalTok"/>
        </w:rPr>
        <w:t xml:space="preserve">offsetY</w:t>
      </w:r>
      <w:r>
        <w:br/>
      </w:r>
      <w:r>
        <w:rPr>
          <w:rStyle w:val="NormalTok"/>
        </w:rPr>
        <w:t xml:space="preserve">rotation</w:t>
      </w:r>
      <w:r>
        <w:br/>
      </w:r>
      <w:r>
        <w:rPr>
          <w:rStyle w:val="NormalTok"/>
        </w:rPr>
        <w:t xml:space="preserve">scaleX</w:t>
      </w:r>
      <w:r>
        <w:br/>
      </w:r>
      <w:r>
        <w:rPr>
          <w:rStyle w:val="NormalTok"/>
        </w:rPr>
        <w:t xml:space="preserve">scaleY</w:t>
      </w:r>
    </w:p>
    <w:p>
      <w:pPr>
        <w:pStyle w:val="FirstParagraph"/>
      </w:pPr>
      <w:r>
        <w:t xml:space="preserve">Учитывай pivot и Fabric object origin.</w:t>
      </w:r>
    </w:p>
    <w:p>
      <w:pPr>
        <w:pStyle w:val="BodyText"/>
      </w:pPr>
      <w:r>
        <w:t xml:space="preserve">Добавь unit test: после сохранения local transform и повторной scene evaluation объект должен получить ту же world matrix.</w:t>
      </w:r>
    </w:p>
    <w:bookmarkEnd w:id="27"/>
    <w:bookmarkStart w:id="28" w:name="Xffd3f195968e4a02538b410b72fe3b5cada1b26"/>
    <w:p>
      <w:pPr>
        <w:pStyle w:val="Heading2"/>
      </w:pPr>
      <w:r>
        <w:t xml:space="preserve">9. Не очищать Fabric canvas на каждом animation tick</w:t>
      </w:r>
    </w:p>
    <w:p>
      <w:pPr>
        <w:pStyle w:val="FirstParagraph"/>
      </w:pPr>
      <w:r>
        <w:t xml:space="preserve">Не использовать:</w:t>
      </w:r>
    </w:p>
    <w:p>
      <w:pPr>
        <w:pStyle w:val="SourceCode"/>
      </w:pPr>
      <w:r>
        <w:rPr>
          <w:rStyle w:val="VerbatimChar"/>
        </w:rPr>
        <w:t xml:space="preserve">canvas.clear()</w:t>
      </w:r>
      <w:r>
        <w:br/>
      </w:r>
      <w:r>
        <w:rPr>
          <w:rStyle w:val="VerbatimChar"/>
        </w:rPr>
        <w:t xml:space="preserve">FabricImage.fromURL()</w:t>
      </w:r>
    </w:p>
    <w:p>
      <w:pPr>
        <w:pStyle w:val="FirstParagraph"/>
      </w:pPr>
      <w:r>
        <w:t xml:space="preserve">12 раз в секунду.</w:t>
      </w:r>
    </w:p>
    <w:p>
      <w:pPr>
        <w:pStyle w:val="BodyText"/>
      </w:pPr>
      <w:r>
        <w:t xml:space="preserve">Создай persistent mapping:</w:t>
      </w:r>
    </w:p>
    <w:p>
      <w:pPr>
        <w:pStyle w:val="SourceCode"/>
      </w:pPr>
      <w:r>
        <w:rPr>
          <w:rStyle w:val="NormalTok"/>
        </w:rPr>
        <w:t xml:space="preserve">visualId → FabricObject</w:t>
      </w:r>
      <w:r>
        <w:br/>
      </w:r>
      <w:r>
        <w:rPr>
          <w:rStyle w:val="NormalTok"/>
        </w:rPr>
        <w:t xml:space="preserve">gizmoId → FabricObject</w:t>
      </w:r>
    </w:p>
    <w:p>
      <w:pPr>
        <w:pStyle w:val="FirstParagraph"/>
      </w:pPr>
      <w:r>
        <w:t xml:space="preserve">Раздели:</w:t>
      </w:r>
    </w:p>
    <w:p>
      <w:pPr>
        <w:pStyle w:val="SourceCode"/>
      </w:pPr>
      <w:r>
        <w:rPr>
          <w:rStyle w:val="FunctionTok"/>
        </w:rPr>
        <w:t xml:space="preserve">reconcileSceneStructure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updateSceneTransforms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SVG загружается заново только при изменении art/palette/item.</w:t>
      </w:r>
    </w:p>
    <w:p>
      <w:pPr>
        <w:pStyle w:val="BodyText"/>
      </w:pPr>
      <w:r>
        <w:t xml:space="preserve">Animation tick обновляет только transform существующих объектов.</w:t>
      </w:r>
    </w:p>
    <w:p>
      <w:pPr>
        <w:pStyle w:val="BodyText"/>
      </w:pPr>
      <w:r>
        <w:t xml:space="preserve">Selection и drag target не должны уничтожаться при animation update.</w:t>
      </w:r>
    </w:p>
    <w:bookmarkEnd w:id="28"/>
    <w:bookmarkStart w:id="29" w:name="уточнить-auto-fit"/>
    <w:p>
      <w:pPr>
        <w:pStyle w:val="Heading2"/>
      </w:pPr>
      <w:r>
        <w:t xml:space="preserve">10. Уточнить auto-fit</w:t>
      </w:r>
    </w:p>
    <w:p>
      <w:pPr>
        <w:pStyle w:val="FirstParagraph"/>
      </w:pPr>
      <w:r>
        <w:t xml:space="preserve">Добавь:</w:t>
      </w:r>
    </w:p>
    <w:p>
      <w:pPr>
        <w:pStyle w:val="SourceCode"/>
      </w:pPr>
      <w:r>
        <w:rPr>
          <w:rStyle w:val="NormalTok"/>
        </w:rPr>
        <w:t xml:space="preserve">cameraDirty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t xml:space="preserve">Auto-fit разрешён после:</w:t>
      </w:r>
    </w:p>
    <w:p>
      <w:pPr>
        <w:pStyle w:val="Compact"/>
        <w:numPr>
          <w:ilvl w:val="0"/>
          <w:numId w:val="1002"/>
        </w:numPr>
      </w:pPr>
      <w:r>
        <w:t xml:space="preserve">нового импорта;</w:t>
      </w:r>
    </w:p>
    <w:p>
      <w:pPr>
        <w:pStyle w:val="Compact"/>
        <w:numPr>
          <w:ilvl w:val="0"/>
          <w:numId w:val="1002"/>
        </w:numPr>
      </w:pPr>
      <w:r>
        <w:t xml:space="preserve">первого открытия сущности;</w:t>
      </w:r>
    </w:p>
    <w:p>
      <w:pPr>
        <w:pStyle w:val="Compact"/>
        <w:numPr>
          <w:ilvl w:val="0"/>
          <w:numId w:val="1002"/>
        </w:numPr>
      </w:pPr>
      <w:r>
        <w:t xml:space="preserve">смены active entity;</w:t>
      </w:r>
    </w:p>
    <w:p>
      <w:pPr>
        <w:pStyle w:val="Compact"/>
        <w:numPr>
          <w:ilvl w:val="0"/>
          <w:numId w:val="1002"/>
        </w:numPr>
      </w:pPr>
      <w:r>
        <w:t xml:space="preserve">смены template.</w:t>
      </w:r>
    </w:p>
    <w:p>
      <w:pPr>
        <w:pStyle w:val="FirstParagraph"/>
      </w:pPr>
      <w:r>
        <w:t xml:space="preserve">Не выполняй auto-fit после каждого render.</w:t>
      </w:r>
    </w:p>
    <w:p>
      <w:pPr>
        <w:pStyle w:val="BodyText"/>
      </w:pPr>
      <w:r>
        <w:t xml:space="preserve">При resize не сбрасывай пользовательский zoom/pan, если</w:t>
      </w:r>
      <w:r>
        <w:t xml:space="preserve"> </w:t>
      </w:r>
      <w:r>
        <w:rPr>
          <w:rStyle w:val="VerbatimChar"/>
        </w:rPr>
        <w:t xml:space="preserve">cameraDirty === true</w:t>
      </w:r>
      <w:r>
        <w:t xml:space="preserve">.</w:t>
      </w:r>
    </w:p>
    <w:p>
      <w:pPr>
        <w:pStyle w:val="BodyText"/>
      </w:pPr>
      <w:r>
        <w:t xml:space="preserve">Команды должны быть различны:</w:t>
      </w:r>
    </w:p>
    <w:p>
      <w:pPr>
        <w:pStyle w:val="SourceCode"/>
      </w:pPr>
      <w:r>
        <w:rPr>
          <w:rStyle w:val="VerbatimChar"/>
        </w:rPr>
        <w:t xml:space="preserve">Fit Entity</w:t>
      </w:r>
      <w:r>
        <w:br/>
      </w:r>
      <w:r>
        <w:rPr>
          <w:rStyle w:val="VerbatimChar"/>
        </w:rPr>
        <w:t xml:space="preserve">100% Centered</w:t>
      </w:r>
      <w:r>
        <w:br/>
      </w:r>
      <w:r>
        <w:rPr>
          <w:rStyle w:val="VerbatimChar"/>
        </w:rPr>
        <w:t xml:space="preserve">Center Root</w:t>
      </w:r>
    </w:p>
    <w:bookmarkEnd w:id="29"/>
    <w:bookmarkStart w:id="30" w:name="выполнять-migration-до-schema-validation"/>
    <w:p>
      <w:pPr>
        <w:pStyle w:val="Heading2"/>
      </w:pPr>
      <w:r>
        <w:t xml:space="preserve">11. Выполнять migration до schema validation</w:t>
      </w:r>
    </w:p>
    <w:p>
      <w:pPr>
        <w:pStyle w:val="FirstParagraph"/>
      </w:pPr>
      <w:r>
        <w:t xml:space="preserve">Правильный import flow:</w:t>
      </w:r>
    </w:p>
    <w:p>
      <w:pPr>
        <w:pStyle w:val="SourceCode"/>
      </w:pP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br/>
      </w:r>
      <w:r>
        <w:rPr>
          <w:rStyle w:val="NormalTok"/>
        </w:rPr>
        <w:t xml:space="preserve">→ detectProjectVersion</w:t>
      </w:r>
      <w:r>
        <w:br/>
      </w:r>
      <w:r>
        <w:rPr>
          <w:rStyle w:val="NormalTok"/>
        </w:rPr>
        <w:t xml:space="preserve">→ migrateProjectV1ToV2</w:t>
      </w:r>
      <w:r>
        <w:br/>
      </w:r>
      <w:r>
        <w:rPr>
          <w:rStyle w:val="NormalTok"/>
        </w:rPr>
        <w:t xml:space="preserve">→ ProjectV2Schema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safeParse</w:t>
      </w:r>
      <w:r>
        <w:br/>
      </w:r>
      <w:r>
        <w:rPr>
          <w:rStyle w:val="NormalTok"/>
        </w:rPr>
        <w:t xml:space="preserve">→ loadProject</w:t>
      </w:r>
    </w:p>
    <w:p>
      <w:pPr>
        <w:pStyle w:val="FirstParagraph"/>
      </w:pPr>
      <w:r>
        <w:t xml:space="preserve">Не запускай старую неполную ProjectSchema до migration.</w:t>
      </w:r>
    </w:p>
    <w:p>
      <w:pPr>
        <w:pStyle w:val="BodyText"/>
      </w:pPr>
      <w:r>
        <w:t xml:space="preserve">При сохранении схема не должна молча удалять неизвестные поля.</w:t>
      </w:r>
    </w:p>
    <w:p>
      <w:pPr>
        <w:pStyle w:val="BodyText"/>
      </w:pPr>
      <w:r>
        <w:t xml:space="preserve">В development используй</w:t>
      </w:r>
      <w:r>
        <w:t xml:space="preserve"> </w:t>
      </w:r>
      <w:r>
        <w:rPr>
          <w:rStyle w:val="VerbatimChar"/>
        </w:rPr>
        <w:t xml:space="preserve">.strict()</w:t>
      </w:r>
      <w:r>
        <w:t xml:space="preserve"> </w:t>
      </w:r>
      <w:r>
        <w:t xml:space="preserve">либо явно обоснованный</w:t>
      </w:r>
      <w:r>
        <w:t xml:space="preserve"> </w:t>
      </w:r>
      <w:r>
        <w:rPr>
          <w:rStyle w:val="VerbatimChar"/>
        </w:rPr>
        <w:t xml:space="preserve">.passthrough()</w:t>
      </w:r>
      <w:r>
        <w:t xml:space="preserve">.</w:t>
      </w:r>
    </w:p>
    <w:p>
      <w:pPr>
        <w:pStyle w:val="BodyText"/>
      </w:pPr>
      <w:r>
        <w:t xml:space="preserve">Добавь roundtrip test:</w:t>
      </w:r>
    </w:p>
    <w:p>
      <w:pPr>
        <w:pStyle w:val="SourceCode"/>
      </w:pPr>
      <w:r>
        <w:rPr>
          <w:rStyle w:val="VerbatimChar"/>
        </w:rPr>
        <w:t xml:space="preserve">save → load → save</w:t>
      </w:r>
    </w:p>
    <w:p>
      <w:pPr>
        <w:pStyle w:val="FirstParagraph"/>
      </w:pPr>
      <w:r>
        <w:t xml:space="preserve">Все</w:t>
      </w:r>
      <w:r>
        <w:t xml:space="preserve"> </w:t>
      </w:r>
      <w:r>
        <w:rPr>
          <w:rStyle w:val="VerbatimChar"/>
        </w:rPr>
        <w:t xml:space="preserve">boneParts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entityVisuals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itemParts</w:t>
      </w:r>
      <w:r>
        <w:t xml:space="preserve">, metrics, pivots и transforms должны сохраниться без потерь.</w:t>
      </w:r>
    </w:p>
    <w:bookmarkEnd w:id="30"/>
    <w:bookmarkStart w:id="31" w:name="itempart-для-многокостной-экипировки"/>
    <w:p>
      <w:pPr>
        <w:pStyle w:val="Heading2"/>
      </w:pPr>
      <w:r>
        <w:t xml:space="preserve">12. ItemPart для многокостной экипировки</w:t>
      </w:r>
    </w:p>
    <w:p>
      <w:pPr>
        <w:pStyle w:val="FirstParagraph"/>
      </w:pPr>
      <w:r>
        <w:t xml:space="preserve">Штаны, сапоги, перчатки и сложная броня должны состоять из нескольких rigid parts.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boots:</w:t>
      </w:r>
      <w:r>
        <w:br/>
      </w:r>
      <w:r>
        <w:rPr>
          <w:rStyle w:val="VerbatimChar"/>
        </w:rPr>
        <w:t xml:space="preserve">  boot_l → foot_l</w:t>
      </w:r>
      <w:r>
        <w:br/>
      </w:r>
      <w:r>
        <w:rPr>
          <w:rStyle w:val="VerbatimChar"/>
        </w:rPr>
        <w:t xml:space="preserve">  boot_r → foot_r</w:t>
      </w:r>
      <w:r>
        <w:br/>
      </w:r>
      <w:r>
        <w:br/>
      </w:r>
      <w:r>
        <w:rPr>
          <w:rStyle w:val="VerbatimChar"/>
        </w:rPr>
        <w:t xml:space="preserve">pants:</w:t>
      </w:r>
      <w:r>
        <w:br/>
      </w:r>
      <w:r>
        <w:rPr>
          <w:rStyle w:val="VerbatimChar"/>
        </w:rPr>
        <w:t xml:space="preserve">  waist → pelvis</w:t>
      </w:r>
      <w:r>
        <w:br/>
      </w:r>
      <w:r>
        <w:rPr>
          <w:rStyle w:val="VerbatimChar"/>
        </w:rPr>
        <w:t xml:space="preserve">  thigh_l → hip_l</w:t>
      </w:r>
      <w:r>
        <w:br/>
      </w:r>
      <w:r>
        <w:rPr>
          <w:rStyle w:val="VerbatimChar"/>
        </w:rPr>
        <w:t xml:space="preserve">  shin_l → knee_l</w:t>
      </w:r>
      <w:r>
        <w:br/>
      </w:r>
      <w:r>
        <w:rPr>
          <w:rStyle w:val="VerbatimChar"/>
        </w:rPr>
        <w:t xml:space="preserve">  thigh_r → hip_r</w:t>
      </w:r>
      <w:r>
        <w:br/>
      </w:r>
      <w:r>
        <w:rPr>
          <w:rStyle w:val="VerbatimChar"/>
        </w:rPr>
        <w:t xml:space="preserve">  shin_r → knee_r</w:t>
      </w:r>
      <w:r>
        <w:br/>
      </w:r>
      <w:r>
        <w:br/>
      </w:r>
      <w:r>
        <w:rPr>
          <w:rStyle w:val="VerbatimChar"/>
        </w:rPr>
        <w:t xml:space="preserve">armor:</w:t>
      </w:r>
      <w:r>
        <w:br/>
      </w:r>
      <w:r>
        <w:rPr>
          <w:rStyle w:val="VerbatimChar"/>
        </w:rPr>
        <w:t xml:space="preserve">  chest → chest</w:t>
      </w:r>
      <w:r>
        <w:br/>
      </w:r>
      <w:r>
        <w:rPr>
          <w:rStyle w:val="VerbatimChar"/>
        </w:rPr>
        <w:t xml:space="preserve">  shoulder_l → shoulder_l</w:t>
      </w:r>
      <w:r>
        <w:br/>
      </w:r>
      <w:r>
        <w:rPr>
          <w:rStyle w:val="VerbatimChar"/>
        </w:rPr>
        <w:t xml:space="preserve">  shoulder_r → shoulder_r</w:t>
      </w:r>
    </w:p>
    <w:p>
      <w:pPr>
        <w:pStyle w:val="FirstParagraph"/>
      </w:pPr>
      <w:r>
        <w:t xml:space="preserve">Не прикрепляй цельные штаны только к одной кости.</w:t>
      </w:r>
    </w:p>
    <w:bookmarkEnd w:id="31"/>
    <w:bookmarkStart w:id="32" w:name="full-vector-chicken-limitations"/>
    <w:p>
      <w:pPr>
        <w:pStyle w:val="Heading2"/>
      </w:pPr>
      <w:r>
        <w:t xml:space="preserve">13. Full-vector chicken limitations</w:t>
      </w:r>
    </w:p>
    <w:p>
      <w:pPr>
        <w:pStyle w:val="FirstParagraph"/>
      </w:pPr>
      <w:r>
        <w:t xml:space="preserve">После импорта как Full Vector Entity курицу можно:</w:t>
      </w:r>
    </w:p>
    <w:p>
      <w:pPr>
        <w:pStyle w:val="Compact"/>
        <w:numPr>
          <w:ilvl w:val="0"/>
          <w:numId w:val="1003"/>
        </w:numPr>
      </w:pPr>
      <w:r>
        <w:t xml:space="preserve">выбирать;</w:t>
      </w:r>
    </w:p>
    <w:p>
      <w:pPr>
        <w:pStyle w:val="Compact"/>
        <w:numPr>
          <w:ilvl w:val="0"/>
          <w:numId w:val="1003"/>
        </w:numPr>
      </w:pPr>
      <w:r>
        <w:t xml:space="preserve">перемещать;</w:t>
      </w:r>
    </w:p>
    <w:p>
      <w:pPr>
        <w:pStyle w:val="Compact"/>
        <w:numPr>
          <w:ilvl w:val="0"/>
          <w:numId w:val="1003"/>
        </w:numPr>
      </w:pPr>
      <w:r>
        <w:t xml:space="preserve">масштабировать;</w:t>
      </w:r>
    </w:p>
    <w:p>
      <w:pPr>
        <w:pStyle w:val="Compact"/>
        <w:numPr>
          <w:ilvl w:val="0"/>
          <w:numId w:val="1003"/>
        </w:numPr>
      </w:pPr>
      <w:r>
        <w:t xml:space="preserve">вращать;</w:t>
      </w:r>
    </w:p>
    <w:p>
      <w:pPr>
        <w:pStyle w:val="Compact"/>
        <w:numPr>
          <w:ilvl w:val="0"/>
          <w:numId w:val="1003"/>
        </w:numPr>
      </w:pPr>
      <w:r>
        <w:t xml:space="preserve">менять pivot;</w:t>
      </w:r>
    </w:p>
    <w:p>
      <w:pPr>
        <w:pStyle w:val="Compact"/>
        <w:numPr>
          <w:ilvl w:val="0"/>
          <w:numId w:val="1003"/>
        </w:numPr>
      </w:pPr>
      <w:r>
        <w:t xml:space="preserve">анимировать целиком через root.</w:t>
      </w:r>
    </w:p>
    <w:p>
      <w:pPr>
        <w:pStyle w:val="FirstParagraph"/>
      </w:pPr>
      <w:r>
        <w:t xml:space="preserve">Для отдельной анимации крыльев, лап, головы и хвоста пользователь должен выполнить Convert to Rigged Entity и назначить SVG groups/parts костям.</w:t>
      </w:r>
    </w:p>
    <w:p>
      <w:pPr>
        <w:pStyle w:val="BodyText"/>
      </w:pPr>
      <w:r>
        <w:t xml:space="preserve">Не обещай skeletal animation отдельных частей монолитного SVG без разделения графики.</w:t>
      </w:r>
    </w:p>
    <w:p>
      <w:pPr>
        <w:pStyle w:val="BodyText"/>
      </w:pPr>
      <w:r>
        <w:t xml:space="preserve">Перед кодированием обнови аудит и покажи:</w:t>
      </w:r>
    </w:p>
    <w:p>
      <w:pPr>
        <w:pStyle w:val="Compact"/>
        <w:numPr>
          <w:ilvl w:val="0"/>
          <w:numId w:val="1004"/>
        </w:numPr>
      </w:pPr>
      <w:r>
        <w:t xml:space="preserve">Каноническую scene coordinate system.</w:t>
      </w:r>
    </w:p>
    <w:p>
      <w:pPr>
        <w:pStyle w:val="Compact"/>
        <w:numPr>
          <w:ilvl w:val="0"/>
          <w:numId w:val="1004"/>
        </w:numPr>
      </w:pPr>
      <w:r>
        <w:t xml:space="preserve">Matrix composition order.</w:t>
      </w:r>
    </w:p>
    <w:p>
      <w:pPr>
        <w:pStyle w:val="Compact"/>
        <w:numPr>
          <w:ilvl w:val="0"/>
          <w:numId w:val="1004"/>
        </w:numPr>
      </w:pPr>
      <w:r>
        <w:t xml:space="preserve">Matrix inversion при object editing.</w:t>
      </w:r>
    </w:p>
    <w:p>
      <w:pPr>
        <w:pStyle w:val="Compact"/>
        <w:numPr>
          <w:ilvl w:val="0"/>
          <w:numId w:val="1004"/>
        </w:numPr>
      </w:pPr>
      <w:r>
        <w:t xml:space="preserve">Отличие Template Slot от Attachment Override.</w:t>
      </w:r>
    </w:p>
    <w:p>
      <w:pPr>
        <w:pStyle w:val="Compact"/>
        <w:numPr>
          <w:ilvl w:val="0"/>
          <w:numId w:val="1004"/>
        </w:numPr>
      </w:pPr>
      <w:r>
        <w:t xml:space="preserve">Структуру persistent Fabric object registry.</w:t>
      </w:r>
    </w:p>
    <w:p>
      <w:pPr>
        <w:pStyle w:val="Compact"/>
        <w:numPr>
          <w:ilvl w:val="0"/>
          <w:numId w:val="1004"/>
        </w:numPr>
      </w:pPr>
      <w:r>
        <w:t xml:space="preserve">Точный save/load migration pipeline.</w:t>
      </w:r>
    </w:p>
    <w:p>
      <w:pPr>
        <w:pStyle w:val="Compact"/>
        <w:numPr>
          <w:ilvl w:val="0"/>
          <w:numId w:val="1004"/>
        </w:numPr>
      </w:pPr>
      <w:r>
        <w:t xml:space="preserve">Исправленный Definition of Done.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2026-06-17T12:47:30Z</dcterms:created>
  <dcterms:modified xsi:type="dcterms:W3CDTF">2026-06-17T12:47:30Z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