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44"/>
        </w:rPr>
        <w:t>ATLAS Airfare HCM Support Guide</w:t>
      </w:r>
    </w:p>
    <w:p>
      <w:r>
        <w:rPr>
          <w:rFonts w:ascii="Calibri" w:hAnsi="Calibri"/>
          <w:color w:val="5A5A5A"/>
          <w:sz w:val="24"/>
        </w:rPr>
        <w:t>Operator help, testing status, and issue-response reference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Verified 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2026-06-28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Primary URL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http://FOCUSSERVER/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Fallback URL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http://192.168.15.208/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Testing result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Passed acceptance, full system, frontend, SQL, and live UI checks</w:t>
            </w:r>
          </w:p>
        </w:tc>
      </w:tr>
    </w:tbl>
    <w:p>
      <w:pPr>
        <w:pStyle w:val="Heading1"/>
      </w:pPr>
      <w:r>
        <w:t>Daily Operating Sequence</w:t>
      </w:r>
    </w:p>
    <w:p>
      <w:pPr>
        <w:pStyle w:val="ListNumber"/>
        <w:spacing w:after="80" w:line="300" w:lineRule="auto"/>
        <w:ind w:left="540" w:hanging="271"/>
      </w:pPr>
      <w:r>
        <w:t>Open ATLAS and sign in.</w:t>
      </w:r>
    </w:p>
    <w:p>
      <w:pPr>
        <w:pStyle w:val="ListNumber"/>
        <w:spacing w:after="80" w:line="300" w:lineRule="auto"/>
        <w:ind w:left="540" w:hanging="271"/>
      </w:pPr>
      <w:r>
        <w:t>Confirm the selected company.</w:t>
      </w:r>
    </w:p>
    <w:p>
      <w:pPr>
        <w:pStyle w:val="ListNumber"/>
        <w:spacing w:after="80" w:line="300" w:lineRule="auto"/>
        <w:ind w:left="540" w:hanging="271"/>
      </w:pPr>
      <w:r>
        <w:t>Review Overview totals for airfare payable, opening balance, and loan exposure.</w:t>
      </w:r>
    </w:p>
    <w:p>
      <w:pPr>
        <w:pStyle w:val="ListNumber"/>
        <w:spacing w:after="80" w:line="300" w:lineRule="auto"/>
        <w:ind w:left="540" w:hanging="271"/>
      </w:pPr>
      <w:r>
        <w:t>Maintain Employee Master before allocations.</w:t>
      </w:r>
    </w:p>
    <w:p>
      <w:pPr>
        <w:pStyle w:val="ListNumber"/>
        <w:spacing w:after="80" w:line="300" w:lineRule="auto"/>
        <w:ind w:left="540" w:hanging="271"/>
      </w:pPr>
      <w:r>
        <w:t>Enter or import Opening Balance before ticket processing.</w:t>
      </w:r>
    </w:p>
    <w:p>
      <w:pPr>
        <w:pStyle w:val="ListNumber"/>
        <w:spacing w:after="80" w:line="300" w:lineRule="auto"/>
        <w:ind w:left="540" w:hanging="271"/>
      </w:pPr>
      <w:r>
        <w:t>Process Airfare Allocation with ticket amount, payment option, and approval where required.</w:t>
      </w:r>
    </w:p>
    <w:p>
      <w:pPr>
        <w:pStyle w:val="ListNumber"/>
        <w:spacing w:after="80" w:line="300" w:lineRule="auto"/>
        <w:ind w:left="540" w:hanging="271"/>
      </w:pPr>
      <w:r>
        <w:t>Review Loans for EMI, deferment, restructure, or settlement.</w:t>
      </w:r>
    </w:p>
    <w:p>
      <w:pPr>
        <w:pStyle w:val="ListNumber"/>
        <w:spacing w:after="80" w:line="300" w:lineRule="auto"/>
        <w:ind w:left="540" w:hanging="271"/>
      </w:pPr>
      <w:r>
        <w:t>Use Reports for review, export, and print.</w:t>
      </w:r>
    </w:p>
    <w:p>
      <w:pPr>
        <w:pStyle w:val="ListNumber"/>
        <w:spacing w:after="80" w:line="300" w:lineRule="auto"/>
        <w:ind w:left="540" w:hanging="271"/>
      </w:pPr>
      <w:r>
        <w:t>Run Year End preview before any close.</w:t>
      </w:r>
    </w:p>
    <w:p>
      <w:pPr>
        <w:pStyle w:val="Heading1"/>
      </w:pPr>
      <w:r>
        <w:t>Company Administration</w:t>
      </w:r>
    </w:p>
    <w:p>
      <w:pPr>
        <w:pStyle w:val="ListBullet"/>
        <w:spacing w:after="80" w:line="300" w:lineRule="auto"/>
        <w:ind w:left="540" w:hanging="271"/>
      </w:pPr>
      <w:r>
        <w:t>Use Companies to create and maintain company records.</w:t>
      </w:r>
    </w:p>
    <w:p>
      <w:pPr>
        <w:pStyle w:val="ListBullet"/>
        <w:spacing w:after="80" w:line="300" w:lineRule="auto"/>
        <w:ind w:left="540" w:hanging="271"/>
      </w:pPr>
      <w:r>
        <w:t>Use Create Backup before major company or database work.</w:t>
      </w:r>
    </w:p>
    <w:p>
      <w:pPr>
        <w:pStyle w:val="ListBullet"/>
        <w:spacing w:after="80" w:line="300" w:lineRule="auto"/>
        <w:ind w:left="540" w:hanging="271"/>
      </w:pPr>
      <w:r>
        <w:t>Use Restore only with a selected backup file and administrator approval.</w:t>
      </w:r>
    </w:p>
    <w:p>
      <w:pPr>
        <w:pStyle w:val="ListBullet"/>
        <w:spacing w:after="80" w:line="300" w:lineRule="auto"/>
        <w:ind w:left="540" w:hanging="271"/>
      </w:pPr>
      <w:r>
        <w:t>Do not delete the main ATLAS company.</w:t>
      </w:r>
    </w:p>
    <w:p>
      <w:pPr>
        <w:pStyle w:val="Heading1"/>
      </w:pPr>
      <w:r>
        <w:t>Employee Master and Opening Balance</w:t>
      </w:r>
    </w:p>
    <w:p>
      <w:pPr>
        <w:pStyle w:val="ListBullet"/>
        <w:spacing w:after="80" w:line="300" w:lineRule="auto"/>
        <w:ind w:left="540" w:hanging="271"/>
      </w:pPr>
      <w:r>
        <w:t>Keep employee status accurate; only active employees are eligible.</w:t>
      </w:r>
    </w:p>
    <w:p>
      <w:pPr>
        <w:pStyle w:val="ListBullet"/>
        <w:spacing w:after="80" w:line="300" w:lineRule="auto"/>
        <w:ind w:left="540" w:hanging="271"/>
      </w:pPr>
      <w:r>
        <w:t>Maintain opening balances in the Opening Balance screen.</w:t>
      </w:r>
    </w:p>
    <w:p>
      <w:pPr>
        <w:pStyle w:val="ListBullet"/>
        <w:spacing w:after="80" w:line="300" w:lineRule="auto"/>
        <w:ind w:left="540" w:hanging="271"/>
      </w:pPr>
      <w:r>
        <w:t>Review Excel import preview rows before confirming.</w:t>
      </w:r>
    </w:p>
    <w:p>
      <w:pPr>
        <w:pStyle w:val="ListBullet"/>
        <w:spacing w:after="80" w:line="300" w:lineRule="auto"/>
        <w:ind w:left="540" w:hanging="271"/>
      </w:pPr>
      <w:r>
        <w:t>Opening amount follows the active maximum payout policy.</w:t>
      </w:r>
    </w:p>
    <w:p>
      <w:pPr>
        <w:pStyle w:val="Heading1"/>
      </w:pPr>
      <w:r>
        <w:t>Airfare Allocation</w:t>
      </w:r>
    </w:p>
    <w:p>
      <w:pPr>
        <w:pStyle w:val="ListBullet"/>
        <w:spacing w:after="80" w:line="300" w:lineRule="auto"/>
        <w:ind w:left="540" w:hanging="271"/>
      </w:pPr>
      <w:r>
        <w:t>Select employee, allocation date, ticket amount, and payment mode.</w:t>
      </w:r>
    </w:p>
    <w:p>
      <w:pPr>
        <w:pStyle w:val="ListBullet"/>
        <w:spacing w:after="80" w:line="300" w:lineRule="auto"/>
        <w:ind w:left="540" w:hanging="271"/>
      </w:pPr>
      <w:r>
        <w:t>Manager approval is required for second tickets and all loan tickets.</w:t>
      </w:r>
    </w:p>
    <w:p>
      <w:pPr>
        <w:pStyle w:val="ListBullet"/>
        <w:spacing w:after="80" w:line="300" w:lineRule="auto"/>
        <w:ind w:left="540" w:hanging="271"/>
      </w:pPr>
      <w:r>
        <w:t>Attach ticket or invoice documents where required.</w:t>
      </w:r>
    </w:p>
    <w:p>
      <w:pPr>
        <w:pStyle w:val="ListBullet"/>
        <w:spacing w:after="80" w:line="300" w:lineRule="auto"/>
        <w:ind w:left="540" w:hanging="271"/>
      </w:pPr>
      <w:r>
        <w:t>Excess can be employee self-pay or loan depending on approval and selected payment option.</w:t>
      </w:r>
    </w:p>
    <w:p>
      <w:pPr>
        <w:pStyle w:val="Heading1"/>
      </w:pPr>
      <w:r>
        <w:t>Loans</w:t>
      </w:r>
    </w:p>
    <w:p>
      <w:pPr>
        <w:pStyle w:val="ListBullet"/>
        <w:spacing w:after="80" w:line="300" w:lineRule="auto"/>
        <w:ind w:left="540" w:hanging="271"/>
      </w:pPr>
      <w:r>
        <w:t>Manual loans can be created from the Loans screen.</w:t>
      </w:r>
    </w:p>
    <w:p>
      <w:pPr>
        <w:pStyle w:val="ListBullet"/>
        <w:spacing w:after="80" w:line="300" w:lineRule="auto"/>
        <w:ind w:left="540" w:hanging="271"/>
      </w:pPr>
      <w:r>
        <w:t>Airfare excess loans are created from Airfare Allocation after manager approval.</w:t>
      </w:r>
    </w:p>
    <w:p>
      <w:pPr>
        <w:pStyle w:val="ListBullet"/>
        <w:spacing w:after="80" w:line="300" w:lineRule="auto"/>
        <w:ind w:left="540" w:hanging="271"/>
      </w:pPr>
      <w:r>
        <w:t>Use EMI preview before running monthly deductions.</w:t>
      </w:r>
    </w:p>
    <w:p>
      <w:pPr>
        <w:pStyle w:val="ListBullet"/>
        <w:spacing w:after="80" w:line="300" w:lineRule="auto"/>
        <w:ind w:left="540" w:hanging="271"/>
      </w:pPr>
      <w:r>
        <w:t>Review loan history after restructure, deferment, EMI run, or settlement.</w:t>
      </w:r>
    </w:p>
    <w:p>
      <w:pPr>
        <w:pStyle w:val="Heading1"/>
      </w:pPr>
      <w:r>
        <w:t>Year End</w:t>
      </w:r>
    </w:p>
    <w:p>
      <w:pPr>
        <w:pStyle w:val="ListBullet"/>
        <w:spacing w:after="80" w:line="300" w:lineRule="auto"/>
        <w:ind w:left="540" w:hanging="271"/>
      </w:pPr>
      <w:r>
        <w:t>Preview year end before closing.</w:t>
      </w:r>
    </w:p>
    <w:p>
      <w:pPr>
        <w:pStyle w:val="ListBullet"/>
        <w:spacing w:after="80" w:line="300" w:lineRule="auto"/>
        <w:ind w:left="540" w:hanging="271"/>
      </w:pPr>
      <w:r>
        <w:t>Review pending loans and closing balance.</w:t>
      </w:r>
    </w:p>
    <w:p>
      <w:pPr>
        <w:pStyle w:val="ListBullet"/>
        <w:spacing w:after="80" w:line="300" w:lineRule="auto"/>
        <w:ind w:left="540" w:hanging="271"/>
      </w:pPr>
      <w:r>
        <w:t>Close year only after checking employee balances and reports.</w:t>
      </w:r>
    </w:p>
    <w:p>
      <w:pPr>
        <w:pStyle w:val="ListBullet"/>
        <w:spacing w:after="80" w:line="300" w:lineRule="auto"/>
        <w:ind w:left="540" w:hanging="271"/>
      </w:pPr>
      <w:r>
        <w:t>Closing balance is carried forward as next year opening balance.</w:t>
      </w:r>
    </w:p>
    <w:p>
      <w:pPr>
        <w:pStyle w:val="Heading1"/>
      </w:pPr>
      <w:r>
        <w:t>Reports</w:t>
      </w:r>
    </w:p>
    <w:p>
      <w:pPr>
        <w:pStyle w:val="ListBullet"/>
        <w:spacing w:after="80" w:line="300" w:lineRule="auto"/>
        <w:ind w:left="540" w:hanging="271"/>
      </w:pPr>
      <w:r>
        <w:t>Use Reports for dashboard, employee master, airfare payable, allocation register, loan register, company register, and year-end preview.</w:t>
      </w:r>
    </w:p>
    <w:p>
      <w:pPr>
        <w:pStyle w:val="ListBullet"/>
        <w:spacing w:after="80" w:line="300" w:lineRule="auto"/>
        <w:ind w:left="540" w:hanging="271"/>
      </w:pPr>
      <w:r>
        <w:t>Use date filters before exporting or printing.</w:t>
      </w:r>
    </w:p>
    <w:p>
      <w:pPr>
        <w:pStyle w:val="ListBullet"/>
        <w:spacing w:after="80" w:line="300" w:lineRule="auto"/>
        <w:ind w:left="540" w:hanging="271"/>
      </w:pPr>
      <w:r>
        <w:t>Airfare Payable is the control report for payable entitlement and status review.</w:t>
      </w:r>
    </w:p>
    <w:p>
      <w:pPr>
        <w:pStyle w:val="Heading1"/>
      </w:pPr>
      <w:r>
        <w:t>Verified Test Coverage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2100"/>
        <w:gridCol w:w="2100"/>
        <w:gridCol w:w="51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Area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Result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Evidence</w:t>
            </w:r>
          </w:p>
        </w:tc>
      </w:tr>
      <w:tr>
        <w:tc>
          <w:tcPr>
            <w:tcW w:type="dxa" w:w="2100"/>
          </w:tcPr>
          <w:p>
            <w:r>
              <w:t>Year End</w:t>
            </w:r>
          </w:p>
        </w:tc>
        <w:tc>
          <w:tcPr>
            <w:tcW w:type="dxa" w:w="2100"/>
            <w:shd w:fill="F4F6F9"/>
          </w:tcPr>
          <w:p>
            <w:r>
              <w:t>Passed</w:t>
            </w:r>
          </w:p>
        </w:tc>
        <w:tc>
          <w:tcPr>
            <w:tcW w:type="dxa" w:w="5160"/>
          </w:tcPr>
          <w:p>
            <w:r>
              <w:t>Preview, dry-run close, and temporary future-year close carry-forward were verified.</w:t>
            </w:r>
          </w:p>
        </w:tc>
      </w:tr>
      <w:tr>
        <w:tc>
          <w:tcPr>
            <w:tcW w:type="dxa" w:w="2100"/>
          </w:tcPr>
          <w:p>
            <w:r>
              <w:t>Loans</w:t>
            </w:r>
          </w:p>
        </w:tc>
        <w:tc>
          <w:tcPr>
            <w:tcW w:type="dxa" w:w="2100"/>
            <w:shd w:fill="F4F6F9"/>
          </w:tcPr>
          <w:p>
            <w:r>
              <w:t>Passed</w:t>
            </w:r>
          </w:p>
        </w:tc>
        <w:tc>
          <w:tcPr>
            <w:tcW w:type="dxa" w:w="5160"/>
          </w:tcPr>
          <w:p>
            <w:r>
              <w:t>Loan SQL, register, EMI preview/run, restructure, deferment, settlement, and history were verified.</w:t>
            </w:r>
          </w:p>
        </w:tc>
      </w:tr>
      <w:tr>
        <w:tc>
          <w:tcPr>
            <w:tcW w:type="dxa" w:w="2100"/>
          </w:tcPr>
          <w:p>
            <w:r>
              <w:t>Reports</w:t>
            </w:r>
          </w:p>
        </w:tc>
        <w:tc>
          <w:tcPr>
            <w:tcW w:type="dxa" w:w="2100"/>
            <w:shd w:fill="F4F6F9"/>
          </w:tcPr>
          <w:p>
            <w:r>
              <w:t>Passed</w:t>
            </w:r>
          </w:p>
        </w:tc>
        <w:tc>
          <w:tcPr>
            <w:tcW w:type="dxa" w:w="5160"/>
          </w:tcPr>
          <w:p>
            <w:r>
              <w:t>Employee Master, Airfare Payable, Year Summary, dashboard, export/source checks, and report viewer were verified.</w:t>
            </w:r>
          </w:p>
        </w:tc>
      </w:tr>
      <w:tr>
        <w:tc>
          <w:tcPr>
            <w:tcW w:type="dxa" w:w="2100"/>
          </w:tcPr>
          <w:p>
            <w:r>
              <w:t>Companies</w:t>
            </w:r>
          </w:p>
        </w:tc>
        <w:tc>
          <w:tcPr>
            <w:tcW w:type="dxa" w:w="2100"/>
            <w:shd w:fill="F4F6F9"/>
          </w:tcPr>
          <w:p>
            <w:r>
              <w:t>Passed</w:t>
            </w:r>
          </w:p>
        </w:tc>
        <w:tc>
          <w:tcPr>
            <w:tcW w:type="dxa" w:w="5160"/>
          </w:tcPr>
          <w:p>
            <w:r>
              <w:t>Company list, backup list, temporary company create/update/backup/restore were verified.</w:t>
            </w:r>
          </w:p>
        </w:tc>
      </w:tr>
      <w:tr>
        <w:tc>
          <w:tcPr>
            <w:tcW w:type="dxa" w:w="2100"/>
          </w:tcPr>
          <w:p>
            <w:r>
              <w:t>Frontend</w:t>
            </w:r>
          </w:p>
        </w:tc>
        <w:tc>
          <w:tcPr>
            <w:tcW w:type="dxa" w:w="2100"/>
            <w:shd w:fill="F4F6F9"/>
          </w:tcPr>
          <w:p>
            <w:r>
              <w:t>Passed</w:t>
            </w:r>
          </w:p>
        </w:tc>
        <w:tc>
          <w:tcPr>
            <w:tcW w:type="dxa" w:w="5160"/>
          </w:tcPr>
          <w:p>
            <w:r>
              <w:t>Production build, live login, main screens, and console error check passed.</w:t>
            </w:r>
          </w:p>
        </w:tc>
      </w:tr>
    </w:tbl>
    <w:p>
      <w:pPr>
        <w:pStyle w:val="Heading1"/>
      </w:pPr>
      <w:r>
        <w:t>Quick Troubleshooting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9D9"/>
          <w:left w:val="single" w:sz="4" w:space="0" w:color="B7C9D9"/>
          <w:bottom w:val="single" w:sz="4" w:space="0" w:color="B7C9D9"/>
          <w:right w:val="single" w:sz="4" w:space="0" w:color="B7C9D9"/>
          <w:insideH w:val="single" w:sz="4" w:space="0" w:color="B7C9D9"/>
          <w:insideV w:val="single" w:sz="4" w:space="0" w:color="B7C9D9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Symptom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First Check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Action</w:t>
            </w:r>
          </w:p>
        </w:tc>
      </w:tr>
      <w:tr>
        <w:tc>
          <w:tcPr>
            <w:tcW w:type="dxa" w:w="2400"/>
          </w:tcPr>
          <w:p>
            <w:r>
              <w:t>Other PC cannot open name</w:t>
            </w:r>
          </w:p>
        </w:tc>
        <w:tc>
          <w:tcPr>
            <w:tcW w:type="dxa" w:w="2760"/>
          </w:tcPr>
          <w:p>
            <w:r>
              <w:t>Try http://192.168.15.208/</w:t>
            </w:r>
          </w:p>
        </w:tc>
        <w:tc>
          <w:tcPr>
            <w:tcW w:type="dxa" w:w="4200"/>
          </w:tcPr>
          <w:p>
            <w:r>
              <w:t>Run Open-ATLAS-From-Other-PC.bat on the other PC.</w:t>
            </w:r>
          </w:p>
        </w:tc>
      </w:tr>
      <w:tr>
        <w:tc>
          <w:tcPr>
            <w:tcW w:type="dxa" w:w="2400"/>
          </w:tcPr>
          <w:p>
            <w:r>
              <w:t>Login opens but data fails</w:t>
            </w:r>
          </w:p>
        </w:tc>
        <w:tc>
          <w:tcPr>
            <w:tcW w:type="dxa" w:w="2760"/>
          </w:tcPr>
          <w:p>
            <w:r>
              <w:t>Open /api/health</w:t>
            </w:r>
          </w:p>
        </w:tc>
        <w:tc>
          <w:tcPr>
            <w:tcW w:type="dxa" w:w="4200"/>
          </w:tcPr>
          <w:p>
            <w:r>
              <w:t>Refresh once, then restart with Start-ATLAS-LAN.ps1 if health fails.</w:t>
            </w:r>
          </w:p>
        </w:tc>
      </w:tr>
      <w:tr>
        <w:tc>
          <w:tcPr>
            <w:tcW w:type="dxa" w:w="2400"/>
          </w:tcPr>
          <w:p>
            <w:r>
              <w:t>Year-end warning</w:t>
            </w:r>
          </w:p>
        </w:tc>
        <w:tc>
          <w:tcPr>
            <w:tcW w:type="dxa" w:w="2760"/>
          </w:tcPr>
          <w:p>
            <w:r>
              <w:t>Review pending loans</w:t>
            </w:r>
          </w:p>
        </w:tc>
        <w:tc>
          <w:tcPr>
            <w:tcW w:type="dxa" w:w="4200"/>
          </w:tcPr>
          <w:p>
            <w:r>
              <w:t>Preview again after loan review; close only after balances are checked.</w:t>
            </w:r>
          </w:p>
        </w:tc>
      </w:tr>
      <w:tr>
        <w:tc>
          <w:tcPr>
            <w:tcW w:type="dxa" w:w="2400"/>
          </w:tcPr>
          <w:p>
            <w:r>
              <w:t>Report value question</w:t>
            </w:r>
          </w:p>
        </w:tc>
        <w:tc>
          <w:tcPr>
            <w:tcW w:type="dxa" w:w="2760"/>
          </w:tcPr>
          <w:p>
            <w:r>
              <w:t>Compare same employee across screens</w:t>
            </w:r>
          </w:p>
        </w:tc>
        <w:tc>
          <w:tcPr>
            <w:tcW w:type="dxa" w:w="4200"/>
          </w:tcPr>
          <w:p>
            <w:r>
              <w:t>Check Employee Master, Airfare Allocation, and Airfare Payable before editing data.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>ATLAS Airfare HCM Support Guide - Verified 2026-06-28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