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D307B" w14:textId="77777777" w:rsidR="00E54319" w:rsidRDefault="00E54319" w:rsidP="00E54319">
      <w:pPr>
        <w:spacing w:after="80"/>
      </w:pPr>
      <w:r>
        <w:rPr>
          <w:rFonts w:ascii="Arial" w:eastAsia="Arial" w:hAnsi="Arial" w:cs="Arial"/>
          <w:b/>
          <w:bCs/>
          <w:color w:val="FFFFFF"/>
          <w:sz w:val="40"/>
          <w:szCs w:val="40"/>
        </w:rPr>
        <w:t>Visual Profiling of KITTI Odometry Sequences</w:t>
      </w:r>
    </w:p>
    <w:p w14:paraId="6E397C0A" w14:textId="5946165D" w:rsidR="00E54319" w:rsidRDefault="00E54319" w:rsidP="00E54319">
      <w:pPr>
        <w:spacing w:before="160" w:after="40"/>
        <w:jc w:val="center"/>
        <w:rPr>
          <w:rFonts w:ascii="Arial" w:eastAsia="Arial" w:hAnsi="Arial" w:cs="Arial"/>
          <w:color w:val="00B0F0"/>
          <w:sz w:val="32"/>
          <w:szCs w:val="32"/>
        </w:rPr>
      </w:pPr>
      <w:r>
        <w:rPr>
          <w:rFonts w:ascii="Arial" w:eastAsia="Arial" w:hAnsi="Arial" w:cs="Arial"/>
          <w:color w:val="00B0F0"/>
          <w:sz w:val="32"/>
          <w:szCs w:val="32"/>
        </w:rPr>
        <w:t>Visual Profiling of KITTI Odometry Sequences</w:t>
      </w:r>
    </w:p>
    <w:p w14:paraId="7D0055EC" w14:textId="394A30A8" w:rsidR="00E54319" w:rsidRDefault="00E54319" w:rsidP="00E54319">
      <w:pPr>
        <w:spacing w:before="160" w:after="40"/>
        <w:jc w:val="center"/>
        <w:rPr>
          <w:color w:val="595959"/>
          <w:sz w:val="20"/>
          <w:szCs w:val="20"/>
        </w:rPr>
      </w:pPr>
      <w:r>
        <w:rPr>
          <w:rFonts w:ascii="Arial" w:eastAsia="Arial" w:hAnsi="Arial" w:cs="Arial"/>
          <w:color w:val="00B0F0"/>
          <w:sz w:val="32"/>
          <w:szCs w:val="32"/>
        </w:rPr>
        <w:t>Using Multi-Metric Difficulty Visualization</w:t>
      </w:r>
    </w:p>
    <w:p w14:paraId="7D25E158" w14:textId="17B7B0A5" w:rsidR="00267C93" w:rsidRDefault="00000000" w:rsidP="00E54319">
      <w:pPr>
        <w:spacing w:before="160" w:after="40"/>
        <w:jc w:val="center"/>
      </w:pPr>
      <w:r>
        <w:rPr>
          <w:color w:val="595959"/>
          <w:sz w:val="20"/>
          <w:szCs w:val="20"/>
        </w:rPr>
        <w:t xml:space="preserve">EECE 5642 Data Visualization  </w:t>
      </w:r>
    </w:p>
    <w:p w14:paraId="3142DBF0" w14:textId="633FA608" w:rsidR="00267C93" w:rsidRDefault="00E54319">
      <w:pPr>
        <w:spacing w:after="40"/>
        <w:jc w:val="center"/>
      </w:pPr>
      <w:r>
        <w:rPr>
          <w:color w:val="595959"/>
          <w:sz w:val="20"/>
          <w:szCs w:val="20"/>
        </w:rPr>
        <w:t>SYED HAMED ALI</w:t>
      </w:r>
    </w:p>
    <w:p w14:paraId="0FA968BF" w14:textId="77777777" w:rsidR="00267C93" w:rsidRDefault="00267C93">
      <w:pPr>
        <w:spacing w:before="320"/>
      </w:pPr>
    </w:p>
    <w:p w14:paraId="71243143" w14:textId="77777777" w:rsidR="00267C93" w:rsidRDefault="00000000">
      <w:pPr>
        <w:pStyle w:val="Heading1"/>
        <w:spacing w:before="240" w:after="120"/>
      </w:pPr>
      <w:r>
        <w:t>Abstract</w:t>
      </w:r>
    </w:p>
    <w:p w14:paraId="1482DB4B" w14:textId="77777777" w:rsidR="00267C93" w:rsidRDefault="00000000">
      <w:pPr>
        <w:spacing w:after="120"/>
      </w:pPr>
      <w:r>
        <w:t>Autonomous driving and simultaneous localization and mapping (SLAM) research depends critically on standardized benchmarking datasets. The KITTI odometry benchmark provides 11 real-world driving sequences with ground-truth poses and serves as the universal evaluation standard. However, evaluation practice typically presents results as flat numerical tables, obscuring multi-dimensional patterns, cluster structure, and metric inter-relationships.</w:t>
      </w:r>
    </w:p>
    <w:p w14:paraId="7B237AC6" w14:textId="77777777" w:rsidR="00267C93" w:rsidRDefault="00000000">
      <w:pPr>
        <w:spacing w:after="120"/>
      </w:pPr>
      <w:r>
        <w:t xml:space="preserve">This paper presents a systematic </w:t>
      </w:r>
      <w:r>
        <w:rPr>
          <w:b/>
          <w:bCs/>
        </w:rPr>
        <w:t>visual profiling framework</w:t>
      </w:r>
      <w:r>
        <w:t xml:space="preserve"> that extracts seven heterogeneous metrics — step variance, drift slope, accumulated drift, early/late error growth, path curvature, and motion entropy — from all 11 KITTI sequences. Min-Max normalization and K-Means clustering (</w:t>
      </w:r>
      <w:r>
        <w:rPr>
          <w:b/>
          <w:bCs/>
        </w:rPr>
        <w:t>k = 3</w:t>
      </w:r>
      <w:r>
        <w:t xml:space="preserve">, silhouette ≈ 0.61) applied to real pose data reveals that </w:t>
      </w:r>
      <w:r>
        <w:rPr>
          <w:b/>
          <w:bCs/>
        </w:rPr>
        <w:t>Sequence 01</w:t>
      </w:r>
      <w:r>
        <w:t xml:space="preserve"> is a singleton Hard cluster with </w:t>
      </w:r>
      <w:r>
        <w:rPr>
          <w:b/>
          <w:bCs/>
        </w:rPr>
        <w:t>1,980 m</w:t>
      </w:r>
      <w:r>
        <w:t xml:space="preserve"> accumulated drift and composite score </w:t>
      </w:r>
      <w:r>
        <w:rPr>
          <w:b/>
          <w:bCs/>
        </w:rPr>
        <w:t>0.793</w:t>
      </w:r>
      <w:r>
        <w:t xml:space="preserve"> — 5.8× higher than the easiest sequence. Pearson correlation </w:t>
      </w:r>
      <w:r>
        <w:rPr>
          <w:b/>
          <w:bCs/>
        </w:rPr>
        <w:t>r = 0.95</w:t>
      </w:r>
      <w:r>
        <w:t xml:space="preserve"> between accumulated drift and late error exposes near-redundancy in the standard metric set. Three-dimensional PCA explains </w:t>
      </w:r>
      <w:r>
        <w:rPr>
          <w:b/>
          <w:bCs/>
        </w:rPr>
        <w:t>94.3%</w:t>
      </w:r>
      <w:r>
        <w:t xml:space="preserve"> of total variance. Each finding was invisible in raw tabular form and only emerged through targeted visualization — providing a concrete, data-driven argument for the scientific necessity of visual analytics in benchmarking research.</w:t>
      </w:r>
    </w:p>
    <w:p w14:paraId="1B29F66B" w14:textId="77777777" w:rsidR="00267C93" w:rsidRDefault="00267C93">
      <w:pPr>
        <w:pBdr>
          <w:bottom w:val="single" w:sz="8" w:space="1" w:color="2E75B6"/>
        </w:pBdr>
        <w:spacing w:after="120"/>
      </w:pPr>
    </w:p>
    <w:p w14:paraId="33DF1D58" w14:textId="77777777" w:rsidR="00267C93" w:rsidRDefault="00000000">
      <w:pPr>
        <w:pStyle w:val="Heading1"/>
        <w:spacing w:before="240" w:after="120"/>
      </w:pPr>
      <w:r>
        <w:t>1. Introduction</w:t>
      </w:r>
    </w:p>
    <w:p w14:paraId="117594D6" w14:textId="77777777" w:rsidR="00267C93" w:rsidRDefault="00000000">
      <w:pPr>
        <w:pStyle w:val="Heading2"/>
      </w:pPr>
      <w:r>
        <w:rPr>
          <w:color w:val="1F3864"/>
          <w:sz w:val="26"/>
          <w:szCs w:val="26"/>
        </w:rPr>
        <w:t>1.1  What is SLAM?</w:t>
      </w:r>
    </w:p>
    <w:p w14:paraId="66DB7D61" w14:textId="77777777" w:rsidR="00267C93" w:rsidRDefault="00000000">
      <w:pPr>
        <w:spacing w:before="40" w:after="80"/>
      </w:pPr>
      <w:r>
        <w:t>Simultaneous Localization and Mapping (SLAM) is the problem of estimating a robot's pose while simultaneously building a model of the environment. The challenge is circular: accurate localization requires a map, yet building a map requires knowing the robot's location. Formally:</w:t>
      </w:r>
    </w:p>
    <w:p w14:paraId="0D65CF74" w14:textId="77777777" w:rsidR="00267C93" w:rsidRDefault="00000000">
      <w:pPr>
        <w:spacing w:before="80" w:after="80"/>
        <w:jc w:val="center"/>
      </w:pPr>
      <w:r>
        <w:t>p(X, M | Z, U)  ∝  ∏ p(zₜ | xₜ, M) · p(xₜ | xₜ₋₁, uₜ)</w:t>
      </w:r>
    </w:p>
    <w:p w14:paraId="15D4471F" w14:textId="77777777" w:rsidR="00267C93" w:rsidRDefault="00000000">
      <w:pPr>
        <w:spacing w:before="40" w:after="80"/>
      </w:pPr>
      <w:r>
        <w:t xml:space="preserve">Per-frame estimation errors compound over time as </w:t>
      </w:r>
      <w:r>
        <w:rPr>
          <w:b/>
          <w:bCs/>
        </w:rPr>
        <w:t>trajectory drift</w:t>
      </w:r>
      <w:r>
        <w:t xml:space="preserve"> — the primary difficulty metric in odometry evaluation. Loop closure detection corrects accumulated drift when the vehicle revisits previously-seen locations. Its complete absence in Sequence 01's straight highway driving is the root cause of its exceptional 1,980 m drift.</w:t>
      </w:r>
    </w:p>
    <w:p w14:paraId="0BB929A9" w14:textId="77777777" w:rsidR="00267C93" w:rsidRDefault="00000000">
      <w:pPr>
        <w:spacing w:before="40" w:after="80"/>
      </w:pPr>
      <w:r>
        <w:t>SLAM is the backbone of every autonomous vehicle, drone, and mobile robot. Tesla Autopilot, Waymo, Boston Dynamics robots, and Mars rovers all depend on SLAM to navigate without GPS. Getting benchmarking right advances the entire field.</w:t>
      </w:r>
    </w:p>
    <w:p w14:paraId="597FF11D" w14:textId="77777777" w:rsidR="00267C93" w:rsidRDefault="00000000">
      <w:pPr>
        <w:pStyle w:val="Heading2"/>
      </w:pPr>
      <w:r>
        <w:rPr>
          <w:color w:val="1F3864"/>
          <w:sz w:val="26"/>
          <w:szCs w:val="26"/>
        </w:rPr>
        <w:t>1.2  Why KITTI?</w:t>
      </w:r>
    </w:p>
    <w:p w14:paraId="1C51D2A2" w14:textId="77777777" w:rsidR="00267C93" w:rsidRDefault="00000000">
      <w:pPr>
        <w:spacing w:before="40" w:after="80"/>
      </w:pPr>
      <w:r>
        <w:t xml:space="preserve">The KITTI Vision Benchmark Suite (Geiger et al., 2012) was collected using an instrumented vehicle in Karlsruhe, Germany. It provides: stereo cameras at 10 Hz (1.4 MP), a 64-beam Velodyne HDL-64E LiDAR, and a GPS/IMU </w:t>
      </w:r>
      <w:r>
        <w:lastRenderedPageBreak/>
        <w:t xml:space="preserve">system yielding centimetre-accurate ground-truth poses. KITTI has become the de facto global evaluation standard with over </w:t>
      </w:r>
      <w:r>
        <w:rPr>
          <w:b/>
          <w:bCs/>
        </w:rPr>
        <w:t>10,000+</w:t>
      </w:r>
      <w:r>
        <w:t xml:space="preserve"> citing papers.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200"/>
        <w:gridCol w:w="900"/>
        <w:gridCol w:w="1560"/>
        <w:gridCol w:w="1200"/>
        <w:gridCol w:w="1200"/>
        <w:gridCol w:w="2400"/>
      </w:tblGrid>
      <w:tr w:rsidR="00267C93" w14:paraId="548FD1D7" w14:textId="77777777">
        <w:trPr>
          <w:tblHeader/>
        </w:trPr>
        <w:tc>
          <w:tcPr>
            <w:tcW w:w="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A0A5650" w14:textId="77777777" w:rsidR="00267C93" w:rsidRDefault="00000000">
            <w:pPr>
              <w:jc w:val="center"/>
            </w:pPr>
            <w:r>
              <w:rPr>
                <w:b/>
                <w:bCs/>
                <w:color w:val="FFFFFF"/>
                <w:sz w:val="20"/>
                <w:szCs w:val="20"/>
              </w:rPr>
              <w:t>Seq</w:t>
            </w:r>
          </w:p>
        </w:tc>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99DFD26" w14:textId="77777777" w:rsidR="00267C93" w:rsidRDefault="00000000">
            <w:pPr>
              <w:jc w:val="center"/>
            </w:pPr>
            <w:r>
              <w:rPr>
                <w:b/>
                <w:bCs/>
                <w:color w:val="FFFFFF"/>
                <w:sz w:val="20"/>
                <w:szCs w:val="20"/>
              </w:rPr>
              <w:t>Frames</w:t>
            </w:r>
          </w:p>
        </w:tc>
        <w:tc>
          <w:tcPr>
            <w:tcW w:w="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D057C96" w14:textId="77777777" w:rsidR="00267C93" w:rsidRDefault="00000000">
            <w:pPr>
              <w:jc w:val="center"/>
            </w:pPr>
            <w:r>
              <w:rPr>
                <w:b/>
                <w:bCs/>
                <w:color w:val="FFFFFF"/>
                <w:sz w:val="20"/>
                <w:szCs w:val="20"/>
              </w:rPr>
              <w:t>Score</w:t>
            </w:r>
          </w:p>
        </w:tc>
        <w:tc>
          <w:tcPr>
            <w:tcW w:w="1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68961E7" w14:textId="77777777" w:rsidR="00267C93" w:rsidRDefault="00000000">
            <w:pPr>
              <w:jc w:val="center"/>
            </w:pPr>
            <w:r>
              <w:rPr>
                <w:b/>
                <w:bCs/>
                <w:color w:val="FFFFFF"/>
                <w:sz w:val="20"/>
                <w:szCs w:val="20"/>
              </w:rPr>
              <w:t>Cluster</w:t>
            </w:r>
          </w:p>
        </w:tc>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F7DCBD6" w14:textId="77777777" w:rsidR="00267C93" w:rsidRDefault="00000000">
            <w:pPr>
              <w:jc w:val="center"/>
            </w:pPr>
            <w:r>
              <w:rPr>
                <w:b/>
                <w:bCs/>
                <w:color w:val="FFFFFF"/>
                <w:sz w:val="20"/>
                <w:szCs w:val="20"/>
              </w:rPr>
              <w:t>Step Var.</w:t>
            </w:r>
          </w:p>
        </w:tc>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801A051" w14:textId="77777777" w:rsidR="00267C93" w:rsidRDefault="00000000">
            <w:pPr>
              <w:jc w:val="center"/>
            </w:pPr>
            <w:r>
              <w:rPr>
                <w:b/>
                <w:bCs/>
                <w:color w:val="FFFFFF"/>
                <w:sz w:val="20"/>
                <w:szCs w:val="20"/>
              </w:rPr>
              <w:t>Accum. Drift (m)</w:t>
            </w:r>
          </w:p>
        </w:tc>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1701985" w14:textId="77777777" w:rsidR="00267C93" w:rsidRDefault="00000000">
            <w:pPr>
              <w:jc w:val="center"/>
            </w:pPr>
            <w:r>
              <w:rPr>
                <w:b/>
                <w:bCs/>
                <w:color w:val="FFFFFF"/>
                <w:sz w:val="20"/>
                <w:szCs w:val="20"/>
              </w:rPr>
              <w:t>Environment</w:t>
            </w:r>
          </w:p>
        </w:tc>
      </w:tr>
      <w:tr w:rsidR="00267C93" w14:paraId="5B3B0F2F" w14:textId="77777777">
        <w:tc>
          <w:tcPr>
            <w:tcW w:w="9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2C720CBC" w14:textId="77777777" w:rsidR="00267C93" w:rsidRDefault="00000000">
            <w:r>
              <w:rPr>
                <w:sz w:val="20"/>
                <w:szCs w:val="20"/>
              </w:rPr>
              <w:t>00</w:t>
            </w:r>
          </w:p>
        </w:tc>
        <w:tc>
          <w:tcPr>
            <w:tcW w:w="12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2E5F43CB" w14:textId="77777777" w:rsidR="00267C93" w:rsidRDefault="00000000">
            <w:r>
              <w:rPr>
                <w:sz w:val="20"/>
                <w:szCs w:val="20"/>
              </w:rPr>
              <w:t>4,541</w:t>
            </w:r>
          </w:p>
        </w:tc>
        <w:tc>
          <w:tcPr>
            <w:tcW w:w="9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17B87EC4" w14:textId="77777777" w:rsidR="00267C93" w:rsidRDefault="00000000">
            <w:r>
              <w:rPr>
                <w:sz w:val="20"/>
                <w:szCs w:val="20"/>
              </w:rPr>
              <w:t>0.258</w:t>
            </w:r>
          </w:p>
        </w:tc>
        <w:tc>
          <w:tcPr>
            <w:tcW w:w="156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1BE3EBA3" w14:textId="77777777" w:rsidR="00267C93" w:rsidRDefault="00000000">
            <w:r>
              <w:rPr>
                <w:sz w:val="20"/>
                <w:szCs w:val="20"/>
              </w:rPr>
              <w:t>Medium</w:t>
            </w:r>
          </w:p>
        </w:tc>
        <w:tc>
          <w:tcPr>
            <w:tcW w:w="12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11D39C2B" w14:textId="77777777" w:rsidR="00267C93" w:rsidRDefault="00000000">
            <w:r>
              <w:rPr>
                <w:sz w:val="20"/>
                <w:szCs w:val="20"/>
              </w:rPr>
              <w:t>0.271</w:t>
            </w:r>
          </w:p>
        </w:tc>
        <w:tc>
          <w:tcPr>
            <w:tcW w:w="12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7E1AC9D3" w14:textId="77777777" w:rsidR="00267C93" w:rsidRDefault="00000000">
            <w:r>
              <w:rPr>
                <w:sz w:val="20"/>
                <w:szCs w:val="20"/>
              </w:rPr>
              <w:t>97.2</w:t>
            </w:r>
          </w:p>
        </w:tc>
        <w:tc>
          <w:tcPr>
            <w:tcW w:w="24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64BDAA4C" w14:textId="77777777" w:rsidR="00267C93" w:rsidRDefault="00000000">
            <w:r>
              <w:rPr>
                <w:sz w:val="20"/>
                <w:szCs w:val="20"/>
              </w:rPr>
              <w:t>Urban residential</w:t>
            </w:r>
          </w:p>
        </w:tc>
      </w:tr>
      <w:tr w:rsidR="00267C93" w14:paraId="4DDDF54B" w14:textId="77777777">
        <w:tc>
          <w:tcPr>
            <w:tcW w:w="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3C2554B" w14:textId="77777777" w:rsidR="00267C93" w:rsidRDefault="00000000">
            <w:r>
              <w:rPr>
                <w:sz w:val="20"/>
                <w:szCs w:val="20"/>
              </w:rPr>
              <w:t>01</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14EE235" w14:textId="77777777" w:rsidR="00267C93" w:rsidRDefault="00000000">
            <w:r>
              <w:rPr>
                <w:sz w:val="20"/>
                <w:szCs w:val="20"/>
              </w:rPr>
              <w:t>1,101</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A48DB6D" w14:textId="77777777" w:rsidR="00267C93" w:rsidRDefault="00000000">
            <w:r>
              <w:rPr>
                <w:sz w:val="20"/>
                <w:szCs w:val="20"/>
              </w:rPr>
              <w:t>0.793</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816CC13" w14:textId="77777777" w:rsidR="00267C93" w:rsidRDefault="00000000">
            <w:r>
              <w:rPr>
                <w:sz w:val="20"/>
                <w:szCs w:val="20"/>
              </w:rPr>
              <w:t>Hard ⚠</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D9FC8D2" w14:textId="77777777" w:rsidR="00267C93" w:rsidRDefault="00000000">
            <w:r>
              <w:rPr>
                <w:sz w:val="20"/>
                <w:szCs w:val="20"/>
              </w:rPr>
              <w:t>0.521</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5E80AE9" w14:textId="77777777" w:rsidR="00267C93" w:rsidRDefault="00000000">
            <w:r>
              <w:rPr>
                <w:sz w:val="20"/>
                <w:szCs w:val="20"/>
              </w:rPr>
              <w:t>1,980.5</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1F778B1" w14:textId="77777777" w:rsidR="00267C93" w:rsidRDefault="00000000">
            <w:r>
              <w:rPr>
                <w:sz w:val="20"/>
                <w:szCs w:val="20"/>
              </w:rPr>
              <w:t>Highway (fast)</w:t>
            </w:r>
          </w:p>
        </w:tc>
      </w:tr>
      <w:tr w:rsidR="00267C93" w14:paraId="244ED0D8" w14:textId="77777777">
        <w:tc>
          <w:tcPr>
            <w:tcW w:w="9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571813AA" w14:textId="77777777" w:rsidR="00267C93" w:rsidRDefault="00000000">
            <w:r>
              <w:rPr>
                <w:sz w:val="20"/>
                <w:szCs w:val="20"/>
              </w:rPr>
              <w:t>02</w:t>
            </w:r>
          </w:p>
        </w:tc>
        <w:tc>
          <w:tcPr>
            <w:tcW w:w="12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51B73D4B" w14:textId="77777777" w:rsidR="00267C93" w:rsidRDefault="00000000">
            <w:r>
              <w:rPr>
                <w:sz w:val="20"/>
                <w:szCs w:val="20"/>
              </w:rPr>
              <w:t>4,661</w:t>
            </w:r>
          </w:p>
        </w:tc>
        <w:tc>
          <w:tcPr>
            <w:tcW w:w="9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7DB74C98" w14:textId="77777777" w:rsidR="00267C93" w:rsidRDefault="00000000">
            <w:r>
              <w:rPr>
                <w:sz w:val="20"/>
                <w:szCs w:val="20"/>
              </w:rPr>
              <w:t>0.444</w:t>
            </w:r>
          </w:p>
        </w:tc>
        <w:tc>
          <w:tcPr>
            <w:tcW w:w="156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7C026810" w14:textId="77777777" w:rsidR="00267C93" w:rsidRDefault="00000000">
            <w:r>
              <w:rPr>
                <w:sz w:val="20"/>
                <w:szCs w:val="20"/>
              </w:rPr>
              <w:t>Medium</w:t>
            </w:r>
          </w:p>
        </w:tc>
        <w:tc>
          <w:tcPr>
            <w:tcW w:w="12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035F2FF8" w14:textId="77777777" w:rsidR="00267C93" w:rsidRDefault="00000000">
            <w:r>
              <w:rPr>
                <w:sz w:val="20"/>
                <w:szCs w:val="20"/>
              </w:rPr>
              <w:t>0.233</w:t>
            </w:r>
          </w:p>
        </w:tc>
        <w:tc>
          <w:tcPr>
            <w:tcW w:w="12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75BFDDD6" w14:textId="77777777" w:rsidR="00267C93" w:rsidRDefault="00000000">
            <w:r>
              <w:rPr>
                <w:sz w:val="20"/>
                <w:szCs w:val="20"/>
              </w:rPr>
              <w:t>924.5</w:t>
            </w:r>
          </w:p>
        </w:tc>
        <w:tc>
          <w:tcPr>
            <w:tcW w:w="24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5CAE430A" w14:textId="77777777" w:rsidR="00267C93" w:rsidRDefault="00000000">
            <w:r>
              <w:rPr>
                <w:sz w:val="20"/>
                <w:szCs w:val="20"/>
              </w:rPr>
              <w:t>Urban/campus</w:t>
            </w:r>
          </w:p>
        </w:tc>
      </w:tr>
      <w:tr w:rsidR="00267C93" w14:paraId="0EA8E42B" w14:textId="77777777">
        <w:tc>
          <w:tcPr>
            <w:tcW w:w="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EAEABC2" w14:textId="77777777" w:rsidR="00267C93" w:rsidRDefault="00000000">
            <w:r>
              <w:rPr>
                <w:sz w:val="20"/>
                <w:szCs w:val="20"/>
              </w:rPr>
              <w:t>03</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E0021A6" w14:textId="77777777" w:rsidR="00267C93" w:rsidRDefault="00000000">
            <w:r>
              <w:rPr>
                <w:sz w:val="20"/>
                <w:szCs w:val="20"/>
              </w:rPr>
              <w:t>801</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6178DA2" w14:textId="77777777" w:rsidR="00267C93" w:rsidRDefault="00000000">
            <w:r>
              <w:rPr>
                <w:sz w:val="20"/>
                <w:szCs w:val="20"/>
              </w:rPr>
              <w:t>0.222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0A15FC3" w14:textId="77777777" w:rsidR="00267C93" w:rsidRDefault="00000000">
            <w:r>
              <w:rPr>
                <w:sz w:val="20"/>
                <w:szCs w:val="20"/>
              </w:rPr>
              <w:t>Easy</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9E38280" w14:textId="77777777" w:rsidR="00267C93" w:rsidRDefault="00000000">
            <w:r>
              <w:rPr>
                <w:sz w:val="20"/>
                <w:szCs w:val="20"/>
              </w:rPr>
              <w:t>0.227</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81226FD" w14:textId="77777777" w:rsidR="00267C93" w:rsidRDefault="00000000">
            <w:r>
              <w:rPr>
                <w:sz w:val="20"/>
                <w:szCs w:val="20"/>
              </w:rPr>
              <w:t>512.2</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B6EA47B" w14:textId="77777777" w:rsidR="00267C93" w:rsidRDefault="00000000">
            <w:r>
              <w:rPr>
                <w:sz w:val="20"/>
                <w:szCs w:val="20"/>
              </w:rPr>
              <w:t>Suburban road</w:t>
            </w:r>
          </w:p>
        </w:tc>
      </w:tr>
      <w:tr w:rsidR="00267C93" w14:paraId="5CC4260E" w14:textId="77777777">
        <w:tc>
          <w:tcPr>
            <w:tcW w:w="9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0046053D" w14:textId="77777777" w:rsidR="00267C93" w:rsidRDefault="00000000">
            <w:r>
              <w:rPr>
                <w:sz w:val="20"/>
                <w:szCs w:val="20"/>
              </w:rPr>
              <w:t>04</w:t>
            </w:r>
          </w:p>
        </w:tc>
        <w:tc>
          <w:tcPr>
            <w:tcW w:w="12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1943B0CE" w14:textId="77777777" w:rsidR="00267C93" w:rsidRDefault="00000000">
            <w:r>
              <w:rPr>
                <w:sz w:val="20"/>
                <w:szCs w:val="20"/>
              </w:rPr>
              <w:t>271</w:t>
            </w:r>
          </w:p>
        </w:tc>
        <w:tc>
          <w:tcPr>
            <w:tcW w:w="9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54E298CA" w14:textId="77777777" w:rsidR="00267C93" w:rsidRDefault="00000000">
            <w:r>
              <w:rPr>
                <w:sz w:val="20"/>
                <w:szCs w:val="20"/>
              </w:rPr>
              <w:t>0.137</w:t>
            </w:r>
          </w:p>
        </w:tc>
        <w:tc>
          <w:tcPr>
            <w:tcW w:w="156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140C704F" w14:textId="77777777" w:rsidR="00267C93" w:rsidRDefault="00000000">
            <w:r>
              <w:rPr>
                <w:sz w:val="20"/>
                <w:szCs w:val="20"/>
              </w:rPr>
              <w:t>Easy</w:t>
            </w:r>
          </w:p>
        </w:tc>
        <w:tc>
          <w:tcPr>
            <w:tcW w:w="12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3C3D341B" w14:textId="77777777" w:rsidR="00267C93" w:rsidRDefault="00000000">
            <w:r>
              <w:rPr>
                <w:sz w:val="20"/>
                <w:szCs w:val="20"/>
              </w:rPr>
              <w:t>0.103</w:t>
            </w:r>
          </w:p>
        </w:tc>
        <w:tc>
          <w:tcPr>
            <w:tcW w:w="12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1304CC7F" w14:textId="77777777" w:rsidR="00267C93" w:rsidRDefault="00000000">
            <w:r>
              <w:rPr>
                <w:sz w:val="20"/>
                <w:szCs w:val="20"/>
              </w:rPr>
              <w:t>393.6</w:t>
            </w:r>
          </w:p>
        </w:tc>
        <w:tc>
          <w:tcPr>
            <w:tcW w:w="24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3A25F210" w14:textId="77777777" w:rsidR="00267C93" w:rsidRDefault="00000000">
            <w:r>
              <w:rPr>
                <w:sz w:val="20"/>
                <w:szCs w:val="20"/>
              </w:rPr>
              <w:t>Short highway</w:t>
            </w:r>
          </w:p>
        </w:tc>
      </w:tr>
      <w:tr w:rsidR="00267C93" w14:paraId="33980B10" w14:textId="77777777">
        <w:tc>
          <w:tcPr>
            <w:tcW w:w="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BF4C38C" w14:textId="77777777" w:rsidR="00267C93" w:rsidRDefault="00000000">
            <w:r>
              <w:rPr>
                <w:sz w:val="20"/>
                <w:szCs w:val="20"/>
              </w:rPr>
              <w:t>05</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7FEB13F" w14:textId="77777777" w:rsidR="00267C93" w:rsidRDefault="00000000">
            <w:r>
              <w:rPr>
                <w:sz w:val="20"/>
                <w:szCs w:val="20"/>
              </w:rPr>
              <w:t>2,761</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0E27A34" w14:textId="77777777" w:rsidR="00267C93" w:rsidRDefault="00000000">
            <w:r>
              <w:rPr>
                <w:sz w:val="20"/>
                <w:szCs w:val="20"/>
              </w:rPr>
              <w:t>0.274</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B76FF32" w14:textId="77777777" w:rsidR="00267C93" w:rsidRDefault="00000000">
            <w:r>
              <w:rPr>
                <w:sz w:val="20"/>
                <w:szCs w:val="20"/>
              </w:rPr>
              <w:t>Medium</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F2906FD" w14:textId="77777777" w:rsidR="00267C93" w:rsidRDefault="00000000">
            <w:r>
              <w:rPr>
                <w:sz w:val="20"/>
                <w:szCs w:val="20"/>
              </w:rPr>
              <w:t>0.292</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3FE1258" w14:textId="77777777" w:rsidR="00267C93" w:rsidRDefault="00000000">
            <w:r>
              <w:rPr>
                <w:sz w:val="20"/>
                <w:szCs w:val="20"/>
              </w:rPr>
              <w:t>370.5</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5128C2B" w14:textId="77777777" w:rsidR="00267C93" w:rsidRDefault="00000000">
            <w:r>
              <w:rPr>
                <w:sz w:val="20"/>
                <w:szCs w:val="20"/>
              </w:rPr>
              <w:t>Urban residential</w:t>
            </w:r>
          </w:p>
        </w:tc>
      </w:tr>
      <w:tr w:rsidR="00267C93" w14:paraId="43517612" w14:textId="77777777">
        <w:tc>
          <w:tcPr>
            <w:tcW w:w="9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6AED3C8D" w14:textId="77777777" w:rsidR="00267C93" w:rsidRDefault="00000000">
            <w:r>
              <w:rPr>
                <w:sz w:val="20"/>
                <w:szCs w:val="20"/>
              </w:rPr>
              <w:t>06</w:t>
            </w:r>
          </w:p>
        </w:tc>
        <w:tc>
          <w:tcPr>
            <w:tcW w:w="12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2A38E1F6" w14:textId="77777777" w:rsidR="00267C93" w:rsidRDefault="00000000">
            <w:r>
              <w:rPr>
                <w:sz w:val="20"/>
                <w:szCs w:val="20"/>
              </w:rPr>
              <w:t>1,101</w:t>
            </w:r>
          </w:p>
        </w:tc>
        <w:tc>
          <w:tcPr>
            <w:tcW w:w="9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63417434" w14:textId="77777777" w:rsidR="00267C93" w:rsidRDefault="00000000">
            <w:r>
              <w:rPr>
                <w:sz w:val="20"/>
                <w:szCs w:val="20"/>
              </w:rPr>
              <w:t>0.171</w:t>
            </w:r>
          </w:p>
        </w:tc>
        <w:tc>
          <w:tcPr>
            <w:tcW w:w="156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6113E6ED" w14:textId="77777777" w:rsidR="00267C93" w:rsidRDefault="00000000">
            <w:r>
              <w:rPr>
                <w:sz w:val="20"/>
                <w:szCs w:val="20"/>
              </w:rPr>
              <w:t>Easy</w:t>
            </w:r>
          </w:p>
        </w:tc>
        <w:tc>
          <w:tcPr>
            <w:tcW w:w="12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538EEB7C" w14:textId="77777777" w:rsidR="00267C93" w:rsidRDefault="00000000">
            <w:r>
              <w:rPr>
                <w:sz w:val="20"/>
                <w:szCs w:val="20"/>
              </w:rPr>
              <w:t>0.291</w:t>
            </w:r>
          </w:p>
        </w:tc>
        <w:tc>
          <w:tcPr>
            <w:tcW w:w="12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2CECE8A3" w14:textId="77777777" w:rsidR="00267C93" w:rsidRDefault="00000000">
            <w:r>
              <w:rPr>
                <w:sz w:val="20"/>
                <w:szCs w:val="20"/>
              </w:rPr>
              <w:t>300.3</w:t>
            </w:r>
          </w:p>
        </w:tc>
        <w:tc>
          <w:tcPr>
            <w:tcW w:w="24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17A580F8" w14:textId="77777777" w:rsidR="00267C93" w:rsidRDefault="00000000">
            <w:r>
              <w:rPr>
                <w:sz w:val="20"/>
                <w:szCs w:val="20"/>
              </w:rPr>
              <w:t>Urban mixed</w:t>
            </w:r>
          </w:p>
        </w:tc>
      </w:tr>
      <w:tr w:rsidR="00267C93" w14:paraId="2DDBBF07" w14:textId="77777777">
        <w:tc>
          <w:tcPr>
            <w:tcW w:w="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72B716C" w14:textId="77777777" w:rsidR="00267C93" w:rsidRDefault="00000000">
            <w:r>
              <w:rPr>
                <w:sz w:val="20"/>
                <w:szCs w:val="20"/>
              </w:rPr>
              <w:t>07</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8AB10C1" w14:textId="77777777" w:rsidR="00267C93" w:rsidRDefault="00000000">
            <w:r>
              <w:rPr>
                <w:sz w:val="20"/>
                <w:szCs w:val="20"/>
              </w:rPr>
              <w:t>1,101</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5AE91C1" w14:textId="77777777" w:rsidR="00267C93" w:rsidRDefault="00000000">
            <w:r>
              <w:rPr>
                <w:sz w:val="20"/>
                <w:szCs w:val="20"/>
              </w:rPr>
              <w:t>0.355</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51A8A8D" w14:textId="77777777" w:rsidR="00267C93" w:rsidRDefault="00000000">
            <w:r>
              <w:rPr>
                <w:sz w:val="20"/>
                <w:szCs w:val="20"/>
              </w:rPr>
              <w:t>Medium</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6424394" w14:textId="77777777" w:rsidR="00267C93" w:rsidRDefault="00000000">
            <w:r>
              <w:rPr>
                <w:sz w:val="20"/>
                <w:szCs w:val="20"/>
              </w:rPr>
              <w:t>0.321</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7273E17" w14:textId="77777777" w:rsidR="00267C93" w:rsidRDefault="00000000">
            <w:r>
              <w:rPr>
                <w:sz w:val="20"/>
                <w:szCs w:val="20"/>
              </w:rPr>
              <w:t>9.5</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785AA1D" w14:textId="77777777" w:rsidR="00267C93" w:rsidRDefault="00000000">
            <w:r>
              <w:rPr>
                <w:sz w:val="20"/>
                <w:szCs w:val="20"/>
              </w:rPr>
              <w:t>Tight urban loop</w:t>
            </w:r>
          </w:p>
        </w:tc>
      </w:tr>
      <w:tr w:rsidR="00267C93" w14:paraId="2E94349E" w14:textId="77777777">
        <w:tc>
          <w:tcPr>
            <w:tcW w:w="9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623C34A0" w14:textId="77777777" w:rsidR="00267C93" w:rsidRDefault="00000000">
            <w:r>
              <w:rPr>
                <w:sz w:val="20"/>
                <w:szCs w:val="20"/>
              </w:rPr>
              <w:t>08</w:t>
            </w:r>
          </w:p>
        </w:tc>
        <w:tc>
          <w:tcPr>
            <w:tcW w:w="12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3ABBCA19" w14:textId="77777777" w:rsidR="00267C93" w:rsidRDefault="00000000">
            <w:r>
              <w:rPr>
                <w:sz w:val="20"/>
                <w:szCs w:val="20"/>
              </w:rPr>
              <w:t>4,071</w:t>
            </w:r>
          </w:p>
        </w:tc>
        <w:tc>
          <w:tcPr>
            <w:tcW w:w="9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5144F11B" w14:textId="77777777" w:rsidR="00267C93" w:rsidRDefault="00000000">
            <w:r>
              <w:rPr>
                <w:sz w:val="20"/>
                <w:szCs w:val="20"/>
              </w:rPr>
              <w:t>0.276</w:t>
            </w:r>
          </w:p>
        </w:tc>
        <w:tc>
          <w:tcPr>
            <w:tcW w:w="156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5CE27259" w14:textId="77777777" w:rsidR="00267C93" w:rsidRDefault="00000000">
            <w:r>
              <w:rPr>
                <w:sz w:val="20"/>
                <w:szCs w:val="20"/>
              </w:rPr>
              <w:t>Medium</w:t>
            </w:r>
          </w:p>
        </w:tc>
        <w:tc>
          <w:tcPr>
            <w:tcW w:w="12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76499C7E" w14:textId="77777777" w:rsidR="00267C93" w:rsidRDefault="00000000">
            <w:r>
              <w:rPr>
                <w:sz w:val="20"/>
                <w:szCs w:val="20"/>
              </w:rPr>
              <w:t>0.286</w:t>
            </w:r>
          </w:p>
        </w:tc>
        <w:tc>
          <w:tcPr>
            <w:tcW w:w="12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010577A7" w14:textId="77777777" w:rsidR="00267C93" w:rsidRDefault="00000000">
            <w:r>
              <w:rPr>
                <w:sz w:val="20"/>
                <w:szCs w:val="20"/>
              </w:rPr>
              <w:t>312.0</w:t>
            </w:r>
          </w:p>
        </w:tc>
        <w:tc>
          <w:tcPr>
            <w:tcW w:w="24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49CBE81B" w14:textId="77777777" w:rsidR="00267C93" w:rsidRDefault="00000000">
            <w:r>
              <w:rPr>
                <w:sz w:val="20"/>
                <w:szCs w:val="20"/>
              </w:rPr>
              <w:t>Suburban mixed</w:t>
            </w:r>
          </w:p>
        </w:tc>
      </w:tr>
      <w:tr w:rsidR="00267C93" w14:paraId="6E935E41" w14:textId="77777777">
        <w:tc>
          <w:tcPr>
            <w:tcW w:w="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6B36A6B" w14:textId="77777777" w:rsidR="00267C93" w:rsidRDefault="00000000">
            <w:r>
              <w:rPr>
                <w:sz w:val="20"/>
                <w:szCs w:val="20"/>
              </w:rPr>
              <w:t>09</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C063642" w14:textId="77777777" w:rsidR="00267C93" w:rsidRDefault="00000000">
            <w:r>
              <w:rPr>
                <w:sz w:val="20"/>
                <w:szCs w:val="20"/>
              </w:rPr>
              <w:t>1,591</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55C3BFA" w14:textId="77777777" w:rsidR="00267C93" w:rsidRDefault="00000000">
            <w:r>
              <w:rPr>
                <w:sz w:val="20"/>
                <w:szCs w:val="20"/>
              </w:rPr>
              <w:t>0.271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E758990" w14:textId="77777777" w:rsidR="00267C93" w:rsidRDefault="00000000">
            <w:r>
              <w:rPr>
                <w:sz w:val="20"/>
                <w:szCs w:val="20"/>
              </w:rPr>
              <w:t>Medium</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E2B2571" w14:textId="77777777" w:rsidR="00267C93" w:rsidRDefault="00000000">
            <w:r>
              <w:rPr>
                <w:sz w:val="20"/>
                <w:szCs w:val="20"/>
              </w:rPr>
              <w:t>0.261</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8482882" w14:textId="77777777" w:rsidR="00267C93" w:rsidRDefault="00000000">
            <w:r>
              <w:rPr>
                <w:sz w:val="20"/>
                <w:szCs w:val="20"/>
              </w:rPr>
              <w:t>9.3</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346CF81" w14:textId="77777777" w:rsidR="00267C93" w:rsidRDefault="00000000">
            <w:r>
              <w:rPr>
                <w:sz w:val="20"/>
                <w:szCs w:val="20"/>
              </w:rPr>
              <w:t>Campus/urban</w:t>
            </w:r>
          </w:p>
        </w:tc>
      </w:tr>
      <w:tr w:rsidR="00267C93" w14:paraId="62C53240" w14:textId="77777777">
        <w:tc>
          <w:tcPr>
            <w:tcW w:w="9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2693CE03" w14:textId="77777777" w:rsidR="00267C93" w:rsidRDefault="00000000">
            <w:r>
              <w:rPr>
                <w:sz w:val="20"/>
                <w:szCs w:val="20"/>
              </w:rPr>
              <w:t>10</w:t>
            </w:r>
          </w:p>
        </w:tc>
        <w:tc>
          <w:tcPr>
            <w:tcW w:w="12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0F53203C" w14:textId="77777777" w:rsidR="00267C93" w:rsidRDefault="00000000">
            <w:r>
              <w:rPr>
                <w:sz w:val="20"/>
                <w:szCs w:val="20"/>
              </w:rPr>
              <w:t>1,201</w:t>
            </w:r>
          </w:p>
        </w:tc>
        <w:tc>
          <w:tcPr>
            <w:tcW w:w="9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03085ACB" w14:textId="77777777" w:rsidR="00267C93" w:rsidRDefault="00000000">
            <w:r>
              <w:rPr>
                <w:sz w:val="20"/>
                <w:szCs w:val="20"/>
              </w:rPr>
              <w:t>0.333</w:t>
            </w:r>
          </w:p>
        </w:tc>
        <w:tc>
          <w:tcPr>
            <w:tcW w:w="156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728FCBAD" w14:textId="77777777" w:rsidR="00267C93" w:rsidRDefault="00000000">
            <w:r>
              <w:rPr>
                <w:sz w:val="20"/>
                <w:szCs w:val="20"/>
              </w:rPr>
              <w:t>Medium</w:t>
            </w:r>
          </w:p>
        </w:tc>
        <w:tc>
          <w:tcPr>
            <w:tcW w:w="12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118592F4" w14:textId="77777777" w:rsidR="00267C93" w:rsidRDefault="00000000">
            <w:r>
              <w:rPr>
                <w:sz w:val="20"/>
                <w:szCs w:val="20"/>
              </w:rPr>
              <w:t>0.334</w:t>
            </w:r>
          </w:p>
        </w:tc>
        <w:tc>
          <w:tcPr>
            <w:tcW w:w="12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4C6362CC" w14:textId="77777777" w:rsidR="00267C93" w:rsidRDefault="00000000">
            <w:r>
              <w:rPr>
                <w:sz w:val="20"/>
                <w:szCs w:val="20"/>
              </w:rPr>
              <w:t>545.6</w:t>
            </w:r>
          </w:p>
        </w:tc>
        <w:tc>
          <w:tcPr>
            <w:tcW w:w="24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1BD202E1" w14:textId="77777777" w:rsidR="00267C93" w:rsidRDefault="00000000">
            <w:r>
              <w:rPr>
                <w:sz w:val="20"/>
                <w:szCs w:val="20"/>
              </w:rPr>
              <w:t>Campus/suburban</w:t>
            </w:r>
          </w:p>
        </w:tc>
      </w:tr>
    </w:tbl>
    <w:p w14:paraId="4225AA26" w14:textId="77777777" w:rsidR="00267C93" w:rsidRDefault="00000000">
      <w:pPr>
        <w:spacing w:before="80" w:after="160"/>
        <w:jc w:val="center"/>
      </w:pPr>
      <w:r>
        <w:rPr>
          <w:color w:val="595959"/>
          <w:sz w:val="18"/>
          <w:szCs w:val="18"/>
        </w:rPr>
        <w:t>Table 1: KITTI odometry sequences with real computed difficulty scores.</w:t>
      </w:r>
    </w:p>
    <w:p w14:paraId="39FD5909" w14:textId="77777777" w:rsidR="00267C93" w:rsidRDefault="00000000">
      <w:pPr>
        <w:pStyle w:val="Heading2"/>
      </w:pPr>
      <w:r>
        <w:rPr>
          <w:color w:val="1F3864"/>
          <w:sz w:val="26"/>
          <w:szCs w:val="26"/>
        </w:rPr>
        <w:t>1.3  Motivation</w:t>
      </w:r>
    </w:p>
    <w:p w14:paraId="474D70F5" w14:textId="77777777" w:rsidR="00267C93" w:rsidRDefault="00000000">
      <w:pPr>
        <w:spacing w:before="40" w:after="80"/>
      </w:pPr>
      <w:r>
        <w:t xml:space="preserve">Despite KITTI's widespread adoption, a fundamental limitation persists: results are universally communicated as tables of scalar values. When researchers ask "which sequence is hardest, and why?" or "are any evaluation metrics redundant?", tabular data provides no tractable answer. These are inherently multi-dimensional questions requiring simultaneous reasoning across </w:t>
      </w:r>
      <w:r>
        <w:rPr>
          <w:b/>
          <w:bCs/>
        </w:rPr>
        <w:t>11 × 7 = 77</w:t>
      </w:r>
      <w:r>
        <w:t xml:space="preserve"> metric dimensions — far exceeding human working memory (~7 items per Miller's Law).</w:t>
      </w:r>
    </w:p>
    <w:p w14:paraId="00F333CF" w14:textId="77777777" w:rsidR="00267C93" w:rsidRDefault="00000000">
      <w:r>
        <w:br w:type="page"/>
      </w:r>
    </w:p>
    <w:p w14:paraId="0D1746A6" w14:textId="77777777" w:rsidR="00267C93" w:rsidRDefault="00000000">
      <w:pPr>
        <w:pStyle w:val="Heading1"/>
        <w:spacing w:before="240" w:after="120"/>
      </w:pPr>
      <w:r>
        <w:lastRenderedPageBreak/>
        <w:t>2. Methodology</w:t>
      </w:r>
    </w:p>
    <w:p w14:paraId="50FDF57E" w14:textId="77777777" w:rsidR="00267C93" w:rsidRDefault="00000000">
      <w:pPr>
        <w:pStyle w:val="Heading2"/>
      </w:pPr>
      <w:r>
        <w:rPr>
          <w:color w:val="1F3864"/>
          <w:sz w:val="26"/>
          <w:szCs w:val="26"/>
        </w:rPr>
        <w:t>2.1  Seven-Metric Feature Extraction</w:t>
      </w:r>
    </w:p>
    <w:p w14:paraId="39BFC80A" w14:textId="77777777" w:rsidR="00267C93" w:rsidRDefault="00000000">
      <w:pPr>
        <w:spacing w:before="40" w:after="80"/>
      </w:pPr>
      <w:r>
        <w:t>Each raw KITTI pose file encodes per-frame 3×4 SE(3) transformation matrices. Our pipeline extracts the following seven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560"/>
      </w:tblGrid>
      <w:tr w:rsidR="00267C93" w14:paraId="360A998C" w14:textId="77777777">
        <w:trPr>
          <w:tblHeader/>
        </w:trPr>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D6A00F3" w14:textId="77777777" w:rsidR="00267C93" w:rsidRDefault="00000000">
            <w:pPr>
              <w:jc w:val="center"/>
            </w:pPr>
            <w:r>
              <w:rPr>
                <w:b/>
                <w:bCs/>
                <w:color w:val="FFFFFF"/>
                <w:sz w:val="20"/>
                <w:szCs w:val="20"/>
              </w:rPr>
              <w:t>Metric</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6B33189" w14:textId="77777777" w:rsidR="00267C93" w:rsidRDefault="00000000">
            <w:pPr>
              <w:jc w:val="center"/>
            </w:pPr>
            <w:r>
              <w:rPr>
                <w:b/>
                <w:bCs/>
                <w:color w:val="FFFFFF"/>
                <w:sz w:val="20"/>
                <w:szCs w:val="20"/>
              </w:rPr>
              <w:t>Formula (abbrev.)</w:t>
            </w:r>
          </w:p>
        </w:tc>
        <w:tc>
          <w:tcPr>
            <w:tcW w:w="5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38024A5" w14:textId="77777777" w:rsidR="00267C93" w:rsidRDefault="00000000">
            <w:pPr>
              <w:jc w:val="center"/>
            </w:pPr>
            <w:r>
              <w:rPr>
                <w:b/>
                <w:bCs/>
                <w:color w:val="FFFFFF"/>
                <w:sz w:val="20"/>
                <w:szCs w:val="20"/>
              </w:rPr>
              <w:t>Physical Meaning</w:t>
            </w:r>
          </w:p>
        </w:tc>
      </w:tr>
      <w:tr w:rsidR="00267C93" w14:paraId="3A28E8DF" w14:textId="77777777">
        <w:tc>
          <w:tcPr>
            <w:tcW w:w="18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4FB14DE6" w14:textId="77777777" w:rsidR="00267C93" w:rsidRDefault="00000000">
            <w:r>
              <w:rPr>
                <w:sz w:val="20"/>
                <w:szCs w:val="20"/>
              </w:rPr>
              <w:t>Step Variance</w:t>
            </w:r>
          </w:p>
        </w:tc>
        <w:tc>
          <w:tcPr>
            <w:tcW w:w="20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600659AD" w14:textId="77777777" w:rsidR="00267C93" w:rsidRDefault="00000000">
            <w:r>
              <w:rPr>
                <w:sz w:val="20"/>
                <w:szCs w:val="20"/>
              </w:rPr>
              <w:t>σ(‖tᵢ₊₁ − tᵢ‖)</w:t>
            </w:r>
          </w:p>
        </w:tc>
        <w:tc>
          <w:tcPr>
            <w:tcW w:w="556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6EAB3BFA" w14:textId="77777777" w:rsidR="00267C93" w:rsidRDefault="00000000">
            <w:r>
              <w:rPr>
                <w:sz w:val="20"/>
                <w:szCs w:val="20"/>
              </w:rPr>
              <w:t>Std dev of frame-to-frame distances. Measures motion irregularity.</w:t>
            </w:r>
          </w:p>
        </w:tc>
      </w:tr>
      <w:tr w:rsidR="00267C93" w14:paraId="6330CBD2" w14:textId="77777777">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E7A8103" w14:textId="77777777" w:rsidR="00267C93" w:rsidRDefault="00000000">
            <w:r>
              <w:rPr>
                <w:sz w:val="20"/>
                <w:szCs w:val="20"/>
              </w:rPr>
              <w:t>Drift Slope</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CB42D4D" w14:textId="77777777" w:rsidR="00267C93" w:rsidRDefault="00000000">
            <w:r>
              <w:rPr>
                <w:sz w:val="20"/>
                <w:szCs w:val="20"/>
              </w:rPr>
              <w:t>argmin Σ(dᵢ − α·i)²</w:t>
            </w:r>
          </w:p>
        </w:tc>
        <w:tc>
          <w:tcPr>
            <w:tcW w:w="5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73ABB50" w14:textId="77777777" w:rsidR="00267C93" w:rsidRDefault="00000000">
            <w:r>
              <w:rPr>
                <w:sz w:val="20"/>
                <w:szCs w:val="20"/>
              </w:rPr>
              <w:t>Linear regression coeff. of distance-from-origin over frames.</w:t>
            </w:r>
          </w:p>
        </w:tc>
      </w:tr>
      <w:tr w:rsidR="00267C93" w14:paraId="1EC84784" w14:textId="77777777">
        <w:tc>
          <w:tcPr>
            <w:tcW w:w="18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6208165F" w14:textId="77777777" w:rsidR="00267C93" w:rsidRDefault="00000000">
            <w:r>
              <w:rPr>
                <w:sz w:val="20"/>
                <w:szCs w:val="20"/>
              </w:rPr>
              <w:t>Accumulated Drift</w:t>
            </w:r>
          </w:p>
        </w:tc>
        <w:tc>
          <w:tcPr>
            <w:tcW w:w="20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6B4F279B" w14:textId="77777777" w:rsidR="00267C93" w:rsidRDefault="00000000">
            <w:r>
              <w:rPr>
                <w:sz w:val="20"/>
                <w:szCs w:val="20"/>
              </w:rPr>
              <w:t>d_N = ‖t_N − t₀‖</w:t>
            </w:r>
          </w:p>
        </w:tc>
        <w:tc>
          <w:tcPr>
            <w:tcW w:w="556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56AF5121" w14:textId="77777777" w:rsidR="00267C93" w:rsidRDefault="00000000">
            <w:r>
              <w:rPr>
                <w:sz w:val="20"/>
                <w:szCs w:val="20"/>
              </w:rPr>
              <w:t>Final distance from start. Seq 01: 1,980 m vs Seq 09: 9.3 m.</w:t>
            </w:r>
          </w:p>
        </w:tc>
      </w:tr>
      <w:tr w:rsidR="00267C93" w14:paraId="484CE419" w14:textId="77777777">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46C5558" w14:textId="77777777" w:rsidR="00267C93" w:rsidRDefault="00000000">
            <w:r>
              <w:rPr>
                <w:sz w:val="20"/>
                <w:szCs w:val="20"/>
              </w:rPr>
              <w:t>Early Error</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B12C1E6" w14:textId="77777777" w:rsidR="00267C93" w:rsidRDefault="00000000">
            <w:r>
              <w:rPr>
                <w:sz w:val="20"/>
                <w:szCs w:val="20"/>
              </w:rPr>
              <w:t>mean(dᵢ), first half</w:t>
            </w:r>
          </w:p>
        </w:tc>
        <w:tc>
          <w:tcPr>
            <w:tcW w:w="5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9A55F7C" w14:textId="77777777" w:rsidR="00267C93" w:rsidRDefault="00000000">
            <w:r>
              <w:rPr>
                <w:sz w:val="20"/>
                <w:szCs w:val="20"/>
              </w:rPr>
              <w:t>Mean displacement in first half of sequence.</w:t>
            </w:r>
          </w:p>
        </w:tc>
      </w:tr>
      <w:tr w:rsidR="00267C93" w14:paraId="4EBD5220" w14:textId="77777777">
        <w:tc>
          <w:tcPr>
            <w:tcW w:w="18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48D77AEF" w14:textId="77777777" w:rsidR="00267C93" w:rsidRDefault="00000000">
            <w:r>
              <w:rPr>
                <w:sz w:val="20"/>
                <w:szCs w:val="20"/>
              </w:rPr>
              <w:t>Late Error</w:t>
            </w:r>
          </w:p>
        </w:tc>
        <w:tc>
          <w:tcPr>
            <w:tcW w:w="20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0D93F33A" w14:textId="77777777" w:rsidR="00267C93" w:rsidRDefault="00000000">
            <w:r>
              <w:rPr>
                <w:sz w:val="20"/>
                <w:szCs w:val="20"/>
              </w:rPr>
              <w:t>mean(dᵢ), second half</w:t>
            </w:r>
          </w:p>
        </w:tc>
        <w:tc>
          <w:tcPr>
            <w:tcW w:w="556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7FE6A7B9" w14:textId="77777777" w:rsidR="00267C93" w:rsidRDefault="00000000">
            <w:r>
              <w:rPr>
                <w:sz w:val="20"/>
                <w:szCs w:val="20"/>
              </w:rPr>
              <w:t>Mean displacement in second half. r = 0.95 with Accum. Drift.</w:t>
            </w:r>
          </w:p>
        </w:tc>
      </w:tr>
      <w:tr w:rsidR="00267C93" w14:paraId="67F89196" w14:textId="77777777">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0048172" w14:textId="77777777" w:rsidR="00267C93" w:rsidRDefault="00000000">
            <w:r>
              <w:rPr>
                <w:sz w:val="20"/>
                <w:szCs w:val="20"/>
              </w:rPr>
              <w:t>Path Curvature</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7E6DADD" w14:textId="77777777" w:rsidR="00267C93" w:rsidRDefault="00000000">
            <w:r>
              <w:rPr>
                <w:sz w:val="20"/>
                <w:szCs w:val="20"/>
              </w:rPr>
              <w:t>mean|κᵢ| of XZ path</w:t>
            </w:r>
          </w:p>
        </w:tc>
        <w:tc>
          <w:tcPr>
            <w:tcW w:w="5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E673211" w14:textId="77777777" w:rsidR="00267C93" w:rsidRDefault="00000000">
            <w:r>
              <w:rPr>
                <w:sz w:val="20"/>
                <w:szCs w:val="20"/>
              </w:rPr>
              <w:t>Mean absolute curvature. Seq 07: 23.49, Seq 01: 0.005.</w:t>
            </w:r>
          </w:p>
        </w:tc>
      </w:tr>
      <w:tr w:rsidR="00267C93" w14:paraId="71E528B6" w14:textId="77777777">
        <w:tc>
          <w:tcPr>
            <w:tcW w:w="18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45F61869" w14:textId="77777777" w:rsidR="00267C93" w:rsidRDefault="00000000">
            <w:r>
              <w:rPr>
                <w:sz w:val="20"/>
                <w:szCs w:val="20"/>
              </w:rPr>
              <w:t>Motion Entropy</w:t>
            </w:r>
          </w:p>
        </w:tc>
        <w:tc>
          <w:tcPr>
            <w:tcW w:w="20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0D1343B9" w14:textId="77777777" w:rsidR="00267C93" w:rsidRDefault="00000000">
            <w:r>
              <w:rPr>
                <w:sz w:val="20"/>
                <w:szCs w:val="20"/>
              </w:rPr>
              <w:t>H = −Σ pₖ log₂ pₖ</w:t>
            </w:r>
          </w:p>
        </w:tc>
        <w:tc>
          <w:tcPr>
            <w:tcW w:w="556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3719BFF0" w14:textId="77777777" w:rsidR="00267C93" w:rsidRDefault="00000000">
            <w:r>
              <w:rPr>
                <w:sz w:val="20"/>
                <w:szCs w:val="20"/>
              </w:rPr>
              <w:t>Shannon entropy of heading histogram (18 bins).</w:t>
            </w:r>
          </w:p>
        </w:tc>
      </w:tr>
    </w:tbl>
    <w:p w14:paraId="7F57B5BD" w14:textId="77777777" w:rsidR="00267C93" w:rsidRDefault="00000000">
      <w:pPr>
        <w:spacing w:before="80" w:after="160"/>
        <w:jc w:val="center"/>
      </w:pPr>
      <w:r>
        <w:rPr>
          <w:color w:val="595959"/>
          <w:sz w:val="18"/>
          <w:szCs w:val="18"/>
        </w:rPr>
        <w:t>Table 2: Seven heterogeneous difficulty metrics extracted from raw pose files.</w:t>
      </w:r>
    </w:p>
    <w:p w14:paraId="62E41BF4" w14:textId="77777777" w:rsidR="00267C93" w:rsidRDefault="00000000">
      <w:pPr>
        <w:pStyle w:val="Heading2"/>
      </w:pPr>
      <w:r>
        <w:rPr>
          <w:color w:val="1F3864"/>
          <w:sz w:val="26"/>
          <w:szCs w:val="26"/>
        </w:rPr>
        <w:t>2.2  Normalisation and Composite Score</w:t>
      </w:r>
    </w:p>
    <w:p w14:paraId="64114910" w14:textId="77777777" w:rsidR="00267C93" w:rsidRDefault="00000000">
      <w:pPr>
        <w:spacing w:before="40" w:after="80"/>
      </w:pPr>
      <w:r>
        <w:t>Min-Max normalisation maps each metric to [0, 1], ensuring unit-independent comparison:</w:t>
      </w:r>
    </w:p>
    <w:p w14:paraId="062CDA76" w14:textId="77777777" w:rsidR="00267C93" w:rsidRPr="00E54319" w:rsidRDefault="00000000">
      <w:pPr>
        <w:spacing w:before="80" w:after="80"/>
        <w:jc w:val="center"/>
        <w:rPr>
          <w:lang w:val="fr-FR"/>
        </w:rPr>
      </w:pPr>
      <w:r w:rsidRPr="00E54319">
        <w:rPr>
          <w:lang w:val="fr-FR"/>
        </w:rPr>
        <w:t>m̂  =  (m − m</w:t>
      </w:r>
      <w:r w:rsidRPr="00E54319">
        <w:rPr>
          <w:sz w:val="18"/>
          <w:szCs w:val="18"/>
          <w:lang w:val="fr-FR"/>
        </w:rPr>
        <w:t>min</w:t>
      </w:r>
      <w:r w:rsidRPr="00E54319">
        <w:rPr>
          <w:lang w:val="fr-FR"/>
        </w:rPr>
        <w:t>) / (m</w:t>
      </w:r>
      <w:r w:rsidRPr="00E54319">
        <w:rPr>
          <w:sz w:val="18"/>
          <w:szCs w:val="18"/>
          <w:lang w:val="fr-FR"/>
        </w:rPr>
        <w:t>max</w:t>
      </w:r>
      <w:r w:rsidRPr="00E54319">
        <w:rPr>
          <w:lang w:val="fr-FR"/>
        </w:rPr>
        <w:t xml:space="preserve"> − m</w:t>
      </w:r>
      <w:r w:rsidRPr="00E54319">
        <w:rPr>
          <w:sz w:val="18"/>
          <w:szCs w:val="18"/>
          <w:lang w:val="fr-FR"/>
        </w:rPr>
        <w:t>min</w:t>
      </w:r>
      <w:r w:rsidRPr="00E54319">
        <w:rPr>
          <w:lang w:val="fr-FR"/>
        </w:rPr>
        <w:t>)</w:t>
      </w:r>
    </w:p>
    <w:p w14:paraId="01C586B6" w14:textId="77777777" w:rsidR="00267C93" w:rsidRDefault="00000000">
      <w:pPr>
        <w:spacing w:before="40" w:after="80"/>
      </w:pPr>
      <w:r>
        <w:t>The composite difficulty score is the equal-weighted mean:  Sᵢ = (1/7) Σⱼ m̂ᵢⱼ. Metric weights are adjustable in the interactive dashboard.</w:t>
      </w:r>
    </w:p>
    <w:p w14:paraId="11CD9D2E" w14:textId="77777777" w:rsidR="00267C93" w:rsidRDefault="00000000">
      <w:pPr>
        <w:pStyle w:val="Heading2"/>
      </w:pPr>
      <w:r>
        <w:rPr>
          <w:color w:val="1F3864"/>
          <w:sz w:val="26"/>
          <w:szCs w:val="26"/>
        </w:rPr>
        <w:t>2.3  K-Means Clustering</w:t>
      </w:r>
    </w:p>
    <w:p w14:paraId="1813B5DF" w14:textId="77777777" w:rsidR="00267C93" w:rsidRDefault="00000000">
      <w:pPr>
        <w:spacing w:before="40" w:after="80"/>
      </w:pPr>
      <w:r>
        <w:t xml:space="preserve">K-Means with k = 3, 20 random restarts (n_init = 20, matching scikit-learn default), and convergence checking is applied to the normalised 11×7 feature matrix. The </w:t>
      </w:r>
      <w:r>
        <w:rPr>
          <w:b/>
          <w:bCs/>
        </w:rPr>
        <w:t>silhouette coefficient ≈ 0.61</w:t>
      </w:r>
      <w:r>
        <w:t xml:space="preserve"> for k = 3 is optimal over k ∈ {2, 3, 4, 5}. Cluster ordering by ascending mean composite score: </w:t>
      </w:r>
      <w:r>
        <w:rPr>
          <w:b/>
          <w:bCs/>
        </w:rPr>
        <w:t>Easy = {03, 04, 06}</w:t>
      </w:r>
      <w:r>
        <w:t xml:space="preserve">;  </w:t>
      </w:r>
      <w:r>
        <w:rPr>
          <w:b/>
          <w:bCs/>
        </w:rPr>
        <w:t>Medium = {00, 02, 05, 07, 08, 09, 10}</w:t>
      </w:r>
      <w:r>
        <w:t xml:space="preserve">;  </w:t>
      </w:r>
      <w:r>
        <w:rPr>
          <w:b/>
          <w:bCs/>
        </w:rPr>
        <w:t>Hard = {01}</w:t>
      </w:r>
      <w:r>
        <w:t>.</w:t>
      </w:r>
    </w:p>
    <w:p w14:paraId="4734F36B" w14:textId="77777777" w:rsidR="00267C93" w:rsidRDefault="00000000">
      <w:r>
        <w:br w:type="page"/>
      </w:r>
    </w:p>
    <w:p w14:paraId="556B2DAE" w14:textId="77777777" w:rsidR="00267C93" w:rsidRDefault="00000000">
      <w:pPr>
        <w:pStyle w:val="Heading1"/>
        <w:spacing w:before="240" w:after="120"/>
      </w:pPr>
      <w:r>
        <w:lastRenderedPageBreak/>
        <w:t>3. Visualizations and Results</w:t>
      </w:r>
    </w:p>
    <w:p w14:paraId="0BC455F0" w14:textId="77777777" w:rsidR="00267C93" w:rsidRDefault="00000000">
      <w:pPr>
        <w:pStyle w:val="Heading2"/>
      </w:pPr>
      <w:r>
        <w:rPr>
          <w:color w:val="1F3864"/>
          <w:sz w:val="26"/>
          <w:szCs w:val="26"/>
        </w:rPr>
        <w:t>3.1  Radar Profile by Difficulty Cluster (Fig. 1)</w:t>
      </w:r>
    </w:p>
    <w:p w14:paraId="062196FB" w14:textId="77777777" w:rsidR="00267C93" w:rsidRDefault="00000000">
      <w:pPr>
        <w:spacing w:before="40" w:after="80"/>
      </w:pPr>
      <w:r>
        <w:t xml:space="preserve">The per-cluster radar chart simultaneously displays all seven normalised metrics for each difficulty tier. The Hard cluster (Seq 01) shows a distinctive </w:t>
      </w:r>
      <w:r>
        <w:rPr>
          <w:b/>
          <w:bCs/>
        </w:rPr>
        <w:t>asymmetric signature</w:t>
      </w:r>
      <w:r>
        <w:t>: dominant values on drift slope, accumulated drift, and temporal error axes, but near-zero curvature (κ = 0.005). This single visual immediately communicates the physical mechanism — straight-line highway driving prevents any loop-closure correction. The Easy cluster maintains a uniformly flat, near-zero polygon across all axes.</w:t>
      </w:r>
    </w:p>
    <w:p w14:paraId="51A9D6E7" w14:textId="77777777" w:rsidR="00267C93" w:rsidRDefault="00000000">
      <w:pPr>
        <w:spacing w:before="160" w:after="40"/>
        <w:jc w:val="center"/>
      </w:pPr>
      <w:r>
        <w:rPr>
          <w:noProof/>
        </w:rPr>
        <w:drawing>
          <wp:inline distT="0" distB="0" distL="0" distR="0" wp14:anchorId="03D9B861" wp14:editId="52830727">
            <wp:extent cx="5943600" cy="3971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971925"/>
                    </a:xfrm>
                    <a:prstGeom prst="rect">
                      <a:avLst/>
                    </a:prstGeom>
                  </pic:spPr>
                </pic:pic>
              </a:graphicData>
            </a:graphic>
          </wp:inline>
        </w:drawing>
      </w:r>
    </w:p>
    <w:p w14:paraId="7BA62CD6" w14:textId="77777777" w:rsidR="00267C93" w:rsidRDefault="00000000">
      <w:pPr>
        <w:spacing w:after="240"/>
        <w:jc w:val="center"/>
      </w:pPr>
      <w:r>
        <w:rPr>
          <w:color w:val="595959"/>
          <w:sz w:val="18"/>
          <w:szCs w:val="18"/>
        </w:rPr>
        <w:t>Figure 1: Radar profile by difficulty cluster. Easy (green): flat polygon. Medium (orange): moderate. Hard (red): extreme asymmetric with near-zero curvature.</w:t>
      </w:r>
    </w:p>
    <w:p w14:paraId="3113148A" w14:textId="77777777" w:rsidR="00267C93" w:rsidRDefault="00000000">
      <w:pPr>
        <w:pStyle w:val="Heading2"/>
      </w:pPr>
      <w:r>
        <w:rPr>
          <w:color w:val="1F3864"/>
          <w:sz w:val="26"/>
          <w:szCs w:val="26"/>
        </w:rPr>
        <w:t>3.2  Metric Correlation Heatmap (Fig. 2)</w:t>
      </w:r>
    </w:p>
    <w:p w14:paraId="4407C348" w14:textId="77777777" w:rsidR="00267C93" w:rsidRDefault="00000000">
      <w:pPr>
        <w:spacing w:before="40" w:after="80"/>
      </w:pPr>
      <w:r>
        <w:t xml:space="preserve">The Pearson correlation matrix reveals </w:t>
      </w:r>
      <w:r>
        <w:rPr>
          <w:b/>
          <w:bCs/>
        </w:rPr>
        <w:t>r = 0.95</w:t>
      </w:r>
      <w:r>
        <w:t xml:space="preserve"> between accumulated drift and late error — the two metrics are nearly redundant. This finding suggests that future evaluation protocols could safely drop one metric without information loss. Conversely, r = 0.12 between step variance and curvature confirms they capture orthogonal difficulty dimensions. The inverse r = −0.62 between drift slope and entropy is physically meaningful: urban routes with diverse heading directions permit self-correction through near-loop-closure events.</w:t>
      </w:r>
    </w:p>
    <w:p w14:paraId="78DB7021" w14:textId="77777777" w:rsidR="00267C93" w:rsidRDefault="00000000">
      <w:pPr>
        <w:spacing w:before="160" w:after="40"/>
        <w:jc w:val="center"/>
      </w:pPr>
      <w:r>
        <w:rPr>
          <w:noProof/>
        </w:rPr>
        <w:lastRenderedPageBreak/>
        <w:drawing>
          <wp:inline distT="0" distB="0" distL="0" distR="0" wp14:anchorId="07B63990" wp14:editId="74CB0D58">
            <wp:extent cx="5943600" cy="4895850"/>
            <wp:effectExtent l="0" t="0" r="0" b="0"/>
            <wp:docPr id="1421453667" name="Picture 1421453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4895850"/>
                    </a:xfrm>
                    <a:prstGeom prst="rect">
                      <a:avLst/>
                    </a:prstGeom>
                  </pic:spPr>
                </pic:pic>
              </a:graphicData>
            </a:graphic>
          </wp:inline>
        </w:drawing>
      </w:r>
    </w:p>
    <w:p w14:paraId="15698D10" w14:textId="77777777" w:rsidR="00267C93" w:rsidRDefault="00000000">
      <w:pPr>
        <w:spacing w:after="240"/>
        <w:jc w:val="center"/>
      </w:pPr>
      <w:r>
        <w:rPr>
          <w:color w:val="595959"/>
          <w:sz w:val="18"/>
          <w:szCs w:val="18"/>
        </w:rPr>
        <w:t>Figure 2: Pearson correlation heatmap (lower triangle). r = 0.95 between Accumulated Drift and Late Error — the strongest off-diagonal pair.</w:t>
      </w:r>
    </w:p>
    <w:p w14:paraId="0D556805" w14:textId="77777777" w:rsidR="00267C93" w:rsidRDefault="00000000">
      <w:pPr>
        <w:pStyle w:val="Heading2"/>
      </w:pPr>
      <w:r>
        <w:rPr>
          <w:color w:val="1F3864"/>
          <w:sz w:val="26"/>
          <w:szCs w:val="26"/>
        </w:rPr>
        <w:t>3.3  3-D PCA Scatter (Fig. 3)</w:t>
      </w:r>
    </w:p>
    <w:p w14:paraId="20844D0D" w14:textId="77777777" w:rsidR="00267C93" w:rsidRDefault="00000000">
      <w:pPr>
        <w:spacing w:before="40" w:after="80"/>
      </w:pPr>
      <w:r>
        <w:t xml:space="preserve">PCA applied to the normalised 11×7 matrix explains </w:t>
      </w:r>
      <w:r>
        <w:rPr>
          <w:b/>
          <w:bCs/>
        </w:rPr>
        <w:t>94.3%</w:t>
      </w:r>
      <w:r>
        <w:t xml:space="preserve"> of total variance in three components: PC1 (53.9%) loads on drift metrics; PC2 (26.6%) on curvature and entropy; PC3 (13.8%) on temporal error ratio. Sequence 01 is </w:t>
      </w:r>
      <w:r>
        <w:rPr>
          <w:b/>
          <w:bCs/>
        </w:rPr>
        <w:t>spatially isolated</w:t>
      </w:r>
      <w:r>
        <w:t xml:space="preserve"> from all other sequences in PC1 space, confirming it represents a qualitatively different failure mode — not simply the hardest point on a continuous distribution.</w:t>
      </w:r>
    </w:p>
    <w:p w14:paraId="0E8CBF45" w14:textId="77777777" w:rsidR="00267C93" w:rsidRDefault="00000000">
      <w:pPr>
        <w:spacing w:before="160" w:after="40"/>
        <w:jc w:val="center"/>
      </w:pPr>
      <w:r>
        <w:rPr>
          <w:noProof/>
        </w:rPr>
        <w:lastRenderedPageBreak/>
        <w:drawing>
          <wp:inline distT="0" distB="0" distL="0" distR="0" wp14:anchorId="2CCBE67A" wp14:editId="25559364">
            <wp:extent cx="2867025" cy="2438400"/>
            <wp:effectExtent l="0" t="0" r="0" b="0"/>
            <wp:docPr id="165274764" name="Picture 165274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67025" cy="2438400"/>
                    </a:xfrm>
                    <a:prstGeom prst="rect">
                      <a:avLst/>
                    </a:prstGeom>
                  </pic:spPr>
                </pic:pic>
              </a:graphicData>
            </a:graphic>
          </wp:inline>
        </w:drawing>
      </w:r>
    </w:p>
    <w:p w14:paraId="489281D9" w14:textId="77777777" w:rsidR="00267C93" w:rsidRDefault="00000000">
      <w:pPr>
        <w:spacing w:after="240"/>
        <w:jc w:val="center"/>
      </w:pPr>
      <w:r>
        <w:rPr>
          <w:color w:val="595959"/>
          <w:sz w:val="18"/>
          <w:szCs w:val="18"/>
        </w:rPr>
        <w:t>Figure 3: 3-D PCA scatter. Seq 01 (red) is completely isolated along PC1 — 94.3% variance explained.</w:t>
      </w:r>
    </w:p>
    <w:p w14:paraId="378C3C1F" w14:textId="77777777" w:rsidR="00267C93" w:rsidRDefault="00000000">
      <w:pPr>
        <w:pStyle w:val="Heading2"/>
      </w:pPr>
      <w:r>
        <w:rPr>
          <w:color w:val="1F3864"/>
          <w:sz w:val="26"/>
          <w:szCs w:val="26"/>
        </w:rPr>
        <w:t>3.4  Difficulty Ranking (Fig. 4)</w:t>
      </w:r>
    </w:p>
    <w:p w14:paraId="19EB4662" w14:textId="77777777" w:rsidR="00267C93" w:rsidRDefault="00000000">
      <w:pPr>
        <w:spacing w:before="40" w:after="80"/>
      </w:pPr>
      <w:r>
        <w:t xml:space="preserve">The composite difficulty ranking reveals a </w:t>
      </w:r>
      <w:r>
        <w:rPr>
          <w:b/>
          <w:bCs/>
        </w:rPr>
        <w:t>discontinuous</w:t>
      </w:r>
      <w:r>
        <w:t xml:space="preserve"> distribution. The gap between Seq 01 (0.793) and Seq 02 (0.444) is </w:t>
      </w:r>
      <w:r>
        <w:rPr>
          <w:b/>
          <w:bCs/>
        </w:rPr>
        <w:t>0.349</w:t>
      </w:r>
      <w:r>
        <w:t xml:space="preserve"> — larger than the entire Medium cluster spread (0.186). Seq 04 achieves the lowest score (0.137), yielding a </w:t>
      </w:r>
      <w:r>
        <w:rPr>
          <w:b/>
          <w:bCs/>
        </w:rPr>
        <w:t>5.8× difficulty ratio</w:t>
      </w:r>
      <w:r>
        <w:t xml:space="preserve"> between the most and least challenging sequences.</w:t>
      </w:r>
    </w:p>
    <w:p w14:paraId="71F7DE43" w14:textId="77777777" w:rsidR="00267C93" w:rsidRDefault="00000000">
      <w:pPr>
        <w:spacing w:before="160" w:after="40"/>
        <w:jc w:val="center"/>
      </w:pPr>
      <w:r>
        <w:rPr>
          <w:noProof/>
        </w:rPr>
        <w:drawing>
          <wp:inline distT="0" distB="0" distL="0" distR="0" wp14:anchorId="5F04183A" wp14:editId="3B224C0D">
            <wp:extent cx="5943600" cy="3000375"/>
            <wp:effectExtent l="0" t="0" r="0" b="0"/>
            <wp:docPr id="1900280455" name="Picture 1900280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000375"/>
                    </a:xfrm>
                    <a:prstGeom prst="rect">
                      <a:avLst/>
                    </a:prstGeom>
                  </pic:spPr>
                </pic:pic>
              </a:graphicData>
            </a:graphic>
          </wp:inline>
        </w:drawing>
      </w:r>
    </w:p>
    <w:p w14:paraId="4D16A72D" w14:textId="77777777" w:rsidR="00267C93" w:rsidRDefault="00000000">
      <w:pPr>
        <w:spacing w:after="240"/>
        <w:jc w:val="center"/>
      </w:pPr>
      <w:r>
        <w:rPr>
          <w:color w:val="595959"/>
          <w:sz w:val="18"/>
          <w:szCs w:val="18"/>
        </w:rPr>
        <w:t>Figure 4: KITTI sequence difficulty ranking. The 0.349 gap between Seq 01 and Seq 02 exceeds the entire Medium cluster spread.</w:t>
      </w:r>
    </w:p>
    <w:p w14:paraId="7918467B" w14:textId="77777777" w:rsidR="00267C93" w:rsidRDefault="00000000">
      <w:pPr>
        <w:pStyle w:val="Heading2"/>
      </w:pPr>
      <w:r>
        <w:rPr>
          <w:color w:val="1F3864"/>
          <w:sz w:val="26"/>
          <w:szCs w:val="26"/>
        </w:rPr>
        <w:t>3.5  Runtime vs Difficulty (Fig. 5)</w:t>
      </w:r>
    </w:p>
    <w:p w14:paraId="3354D46C" w14:textId="638DE6A8" w:rsidR="00267C93" w:rsidRDefault="00000000">
      <w:pPr>
        <w:spacing w:before="40" w:after="80"/>
      </w:pPr>
      <w:r>
        <w:t xml:space="preserve">The correlation between processing runtime and composite difficulty score is </w:t>
      </w:r>
      <w:r>
        <w:rPr>
          <w:b/>
          <w:bCs/>
        </w:rPr>
        <w:t xml:space="preserve">r = </w:t>
      </w:r>
      <w:r w:rsidR="002D31A8">
        <w:rPr>
          <w:b/>
          <w:bCs/>
        </w:rPr>
        <w:t>0.042</w:t>
      </w:r>
      <w:r>
        <w:rPr>
          <w:b/>
          <w:bCs/>
        </w:rPr>
        <w:t xml:space="preserve">  (p = 0.</w:t>
      </w:r>
      <w:r w:rsidR="002D31A8">
        <w:rPr>
          <w:b/>
          <w:bCs/>
        </w:rPr>
        <w:t>903</w:t>
      </w:r>
      <w:r>
        <w:rPr>
          <w:b/>
          <w:bCs/>
        </w:rPr>
        <w:t>)</w:t>
      </w:r>
      <w:r>
        <w:t xml:space="preserve"> — statistically indistinguishable from zero. Runtime is driven entirely by frame count (r ≈ 0.97 with sequence length). This counterintuitive finding has direct practical implications: difficulty and computational cost are independent, and resource allocation should be based on sequence length rather than expected difficulty tier.</w:t>
      </w:r>
    </w:p>
    <w:p w14:paraId="5865F0E6" w14:textId="77777777" w:rsidR="00267C93" w:rsidRDefault="00000000">
      <w:pPr>
        <w:spacing w:before="160" w:after="40"/>
        <w:jc w:val="center"/>
      </w:pPr>
      <w:r>
        <w:rPr>
          <w:noProof/>
        </w:rPr>
        <w:lastRenderedPageBreak/>
        <w:drawing>
          <wp:inline distT="0" distB="0" distL="0" distR="0" wp14:anchorId="2DCC668A" wp14:editId="1586917B">
            <wp:extent cx="5943600" cy="4324350"/>
            <wp:effectExtent l="0" t="0" r="0" b="0"/>
            <wp:docPr id="73839270" name="Picture 73839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4324350"/>
                    </a:xfrm>
                    <a:prstGeom prst="rect">
                      <a:avLst/>
                    </a:prstGeom>
                  </pic:spPr>
                </pic:pic>
              </a:graphicData>
            </a:graphic>
          </wp:inline>
        </w:drawing>
      </w:r>
    </w:p>
    <w:p w14:paraId="59D79433" w14:textId="737E3BC5" w:rsidR="00267C93" w:rsidRDefault="00000000">
      <w:pPr>
        <w:spacing w:after="240"/>
        <w:jc w:val="center"/>
      </w:pPr>
      <w:r>
        <w:rPr>
          <w:color w:val="595959"/>
          <w:sz w:val="18"/>
          <w:szCs w:val="18"/>
        </w:rPr>
        <w:t xml:space="preserve">Figure 5: Runtime vs. difficulty (r = </w:t>
      </w:r>
      <w:r w:rsidR="002D31A8">
        <w:rPr>
          <w:color w:val="595959"/>
          <w:sz w:val="18"/>
          <w:szCs w:val="18"/>
        </w:rPr>
        <w:t>0.042</w:t>
      </w:r>
      <w:r>
        <w:rPr>
          <w:color w:val="595959"/>
          <w:sz w:val="18"/>
          <w:szCs w:val="18"/>
        </w:rPr>
        <w:t xml:space="preserve">, p = </w:t>
      </w:r>
      <w:r w:rsidR="002D31A8">
        <w:rPr>
          <w:color w:val="595959"/>
          <w:sz w:val="18"/>
          <w:szCs w:val="18"/>
        </w:rPr>
        <w:t>0.903</w:t>
      </w:r>
      <w:r>
        <w:rPr>
          <w:color w:val="595959"/>
          <w:sz w:val="18"/>
          <w:szCs w:val="18"/>
        </w:rPr>
        <w:t>). No significant correlation — runtime is driven by frame count, not difficulty.</w:t>
      </w:r>
    </w:p>
    <w:p w14:paraId="3E5D50E7" w14:textId="77777777" w:rsidR="00267C93" w:rsidRDefault="00000000">
      <w:pPr>
        <w:pStyle w:val="Heading2"/>
      </w:pPr>
      <w:r>
        <w:rPr>
          <w:color w:val="1F3864"/>
          <w:sz w:val="26"/>
          <w:szCs w:val="26"/>
        </w:rPr>
        <w:t>3.6  Temporal Error Growth (Fig. 6)</w:t>
      </w:r>
    </w:p>
    <w:p w14:paraId="1CF588BC" w14:textId="77777777" w:rsidR="00267C93" w:rsidRDefault="00000000">
      <w:pPr>
        <w:spacing w:before="40" w:after="80"/>
      </w:pPr>
      <w:r>
        <w:t>Three qualitatively distinct error growth patterns emerge:</w:t>
      </w:r>
    </w:p>
    <w:p w14:paraId="128B4D78" w14:textId="77777777" w:rsidR="00267C93" w:rsidRDefault="00000000">
      <w:pPr>
        <w:pStyle w:val="ListParagraph"/>
        <w:numPr>
          <w:ilvl w:val="0"/>
          <w:numId w:val="2"/>
        </w:numPr>
        <w:spacing w:before="40" w:after="40"/>
      </w:pPr>
      <w:r>
        <w:rPr>
          <w:b/>
          <w:bCs/>
        </w:rPr>
        <w:t>Monotonic growth</w:t>
      </w:r>
      <w:r>
        <w:t xml:space="preserve"> (Seq 01, 03, 10) — distance from start increases continuously, indicating no route self-correction. Seq 01 reaches 2,000+ metres.</w:t>
      </w:r>
    </w:p>
    <w:p w14:paraId="0527BEC7" w14:textId="77777777" w:rsidR="00267C93" w:rsidRDefault="00000000">
      <w:pPr>
        <w:pStyle w:val="ListParagraph"/>
        <w:numPr>
          <w:ilvl w:val="0"/>
          <w:numId w:val="2"/>
        </w:numPr>
        <w:spacing w:before="40" w:after="40"/>
      </w:pPr>
      <w:r>
        <w:rPr>
          <w:b/>
          <w:bCs/>
        </w:rPr>
        <w:t>Oscillating</w:t>
      </w:r>
      <w:r>
        <w:t xml:space="preserve"> (Seq 00, 02, 05, 08, 09) — multiple peaks and valleys reflecting partial loop returns in complex urban routes.</w:t>
      </w:r>
    </w:p>
    <w:p w14:paraId="60CE8506" w14:textId="77777777" w:rsidR="00267C93" w:rsidRDefault="00000000">
      <w:pPr>
        <w:pStyle w:val="ListParagraph"/>
        <w:numPr>
          <w:ilvl w:val="0"/>
          <w:numId w:val="2"/>
        </w:numPr>
        <w:spacing w:before="40" w:after="120"/>
      </w:pPr>
      <w:r>
        <w:rPr>
          <w:b/>
          <w:bCs/>
        </w:rPr>
        <w:t>V-shape return</w:t>
      </w:r>
      <w:r>
        <w:t xml:space="preserve"> (Seq 06, 07) — near-complete loop closure brings the vehicle back to its origin, geometrically correcting drift.</w:t>
      </w:r>
    </w:p>
    <w:p w14:paraId="6DD221E0" w14:textId="77777777" w:rsidR="00267C93" w:rsidRDefault="00000000">
      <w:pPr>
        <w:spacing w:before="160" w:after="40"/>
        <w:jc w:val="center"/>
      </w:pPr>
      <w:r>
        <w:rPr>
          <w:noProof/>
        </w:rPr>
        <w:lastRenderedPageBreak/>
        <w:drawing>
          <wp:inline distT="0" distB="0" distL="0" distR="0" wp14:anchorId="6687CAE3" wp14:editId="027F50F1">
            <wp:extent cx="5943600" cy="4133850"/>
            <wp:effectExtent l="0" t="0" r="0" b="0"/>
            <wp:docPr id="1501553928" name="Picture 1501553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4133850"/>
                    </a:xfrm>
                    <a:prstGeom prst="rect">
                      <a:avLst/>
                    </a:prstGeom>
                  </pic:spPr>
                </pic:pic>
              </a:graphicData>
            </a:graphic>
          </wp:inline>
        </w:drawing>
      </w:r>
    </w:p>
    <w:p w14:paraId="316A8164" w14:textId="77777777" w:rsidR="00267C93" w:rsidRDefault="00000000">
      <w:pPr>
        <w:spacing w:after="240"/>
        <w:jc w:val="center"/>
      </w:pPr>
      <w:r>
        <w:rPr>
          <w:color w:val="595959"/>
          <w:sz w:val="18"/>
          <w:szCs w:val="18"/>
        </w:rPr>
        <w:t>Figure 6: Temporal error growth per sequence. Three distinct patterns: monotonic (Seq 01), oscillating (Medium), V-shape return (Seq 06, 07).</w:t>
      </w:r>
    </w:p>
    <w:p w14:paraId="5DF2AC46" w14:textId="77777777" w:rsidR="00267C93" w:rsidRDefault="00000000">
      <w:r>
        <w:br w:type="page"/>
      </w:r>
    </w:p>
    <w:p w14:paraId="41C7D631" w14:textId="77777777" w:rsidR="00267C93" w:rsidRDefault="00000000">
      <w:pPr>
        <w:pStyle w:val="Heading1"/>
        <w:spacing w:before="240" w:after="120"/>
      </w:pPr>
      <w:r>
        <w:lastRenderedPageBreak/>
        <w:t>4. Visualization vs. Tabular Representation</w:t>
      </w:r>
    </w:p>
    <w:p w14:paraId="2A70EAB2" w14:textId="77777777" w:rsidR="00267C93" w:rsidRDefault="00000000">
      <w:pPr>
        <w:spacing w:before="160" w:after="40"/>
        <w:jc w:val="center"/>
      </w:pPr>
      <w:r>
        <w:rPr>
          <w:noProof/>
        </w:rPr>
        <w:drawing>
          <wp:inline distT="0" distB="0" distL="0" distR="0" wp14:anchorId="6950E54C" wp14:editId="5F7973D8">
            <wp:extent cx="5943600" cy="3714750"/>
            <wp:effectExtent l="0" t="0" r="0" b="0"/>
            <wp:docPr id="2026788943" name="Picture 2026788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714750"/>
                    </a:xfrm>
                    <a:prstGeom prst="rect">
                      <a:avLst/>
                    </a:prstGeom>
                  </pic:spPr>
                </pic:pic>
              </a:graphicData>
            </a:graphic>
          </wp:inline>
        </w:drawing>
      </w:r>
    </w:p>
    <w:p w14:paraId="48E880C9" w14:textId="77777777" w:rsidR="00267C93" w:rsidRDefault="00000000">
      <w:pPr>
        <w:spacing w:after="240"/>
        <w:jc w:val="center"/>
      </w:pPr>
      <w:r>
        <w:rPr>
          <w:color w:val="595959"/>
          <w:sz w:val="18"/>
          <w:szCs w:val="18"/>
        </w:rPr>
        <w:t>Figure 7: Ground-truth XZ trajectories. Black = start, red = end. Seq 01 near-straight arc vs Seq 07 tight closed loop explains their difficulty difference.</w:t>
      </w:r>
    </w:p>
    <w:p w14:paraId="1AA17BDC" w14:textId="77777777" w:rsidR="00267C93" w:rsidRDefault="00000000">
      <w:pPr>
        <w:spacing w:before="40" w:after="80"/>
      </w:pPr>
      <w:r>
        <w:t xml:space="preserve">Following the logic of Anscombe's Quartet (1973), which demonstrated that datasets with identical summary statistics can have completely different structures visible only through plotting, we argue that visualization is a </w:t>
      </w:r>
      <w:r>
        <w:rPr>
          <w:b/>
          <w:bCs/>
        </w:rPr>
        <w:t>primary research methodology</w:t>
      </w:r>
      <w:r>
        <w:t>, not a supplementary presentation aid.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4280"/>
      </w:tblGrid>
      <w:tr w:rsidR="00267C93" w14:paraId="086A2512" w14:textId="77777777">
        <w:trPr>
          <w:tblHeader/>
        </w:trPr>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0195C6C" w14:textId="77777777" w:rsidR="00267C93" w:rsidRDefault="00000000">
            <w:pPr>
              <w:jc w:val="center"/>
            </w:pPr>
            <w:r>
              <w:rPr>
                <w:b/>
                <w:bCs/>
                <w:color w:val="FFFFFF"/>
                <w:sz w:val="20"/>
                <w:szCs w:val="20"/>
              </w:rPr>
              <w:t>Research Question</w:t>
            </w:r>
          </w:p>
        </w:tc>
        <w:tc>
          <w:tcPr>
            <w:tcW w:w="22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7FB693D" w14:textId="77777777" w:rsidR="00267C93" w:rsidRDefault="00000000">
            <w:pPr>
              <w:jc w:val="center"/>
            </w:pPr>
            <w:r>
              <w:rPr>
                <w:b/>
                <w:bCs/>
                <w:color w:val="FFFFFF"/>
                <w:sz w:val="20"/>
                <w:szCs w:val="20"/>
              </w:rPr>
              <w:t>From Raw Table</w:t>
            </w:r>
          </w:p>
        </w:tc>
        <w:tc>
          <w:tcPr>
            <w:tcW w:w="42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3010001" w14:textId="77777777" w:rsidR="00267C93" w:rsidRDefault="00000000">
            <w:pPr>
              <w:jc w:val="center"/>
            </w:pPr>
            <w:r>
              <w:rPr>
                <w:b/>
                <w:bCs/>
                <w:color w:val="FFFFFF"/>
                <w:sz w:val="20"/>
                <w:szCs w:val="20"/>
              </w:rPr>
              <w:t>From Our Visualizations</w:t>
            </w:r>
          </w:p>
        </w:tc>
      </w:tr>
      <w:tr w:rsidR="00267C93" w14:paraId="65E35EA4" w14:textId="77777777">
        <w:tc>
          <w:tcPr>
            <w:tcW w:w="28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6B1CDD02" w14:textId="77777777" w:rsidR="00267C93" w:rsidRDefault="00000000">
            <w:r>
              <w:rPr>
                <w:sz w:val="20"/>
                <w:szCs w:val="20"/>
              </w:rPr>
              <w:t>Which sequence is hardest?</w:t>
            </w:r>
          </w:p>
        </w:tc>
        <w:tc>
          <w:tcPr>
            <w:tcW w:w="228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4D577BC7" w14:textId="77777777" w:rsidR="00267C93" w:rsidRDefault="00000000">
            <w:r>
              <w:rPr>
                <w:sz w:val="20"/>
                <w:szCs w:val="20"/>
              </w:rPr>
              <w:t>Scan 11 values manually (~10s)</w:t>
            </w:r>
          </w:p>
        </w:tc>
        <w:tc>
          <w:tcPr>
            <w:tcW w:w="428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30346A6B" w14:textId="77777777" w:rsidR="00267C93" w:rsidRDefault="00000000">
            <w:r>
              <w:rPr>
                <w:sz w:val="20"/>
                <w:szCs w:val="20"/>
              </w:rPr>
              <w:t>Fig. 4 ranked bar: Seq 01 bar is 5.8× longer (0.3s)</w:t>
            </w:r>
          </w:p>
        </w:tc>
      </w:tr>
      <w:tr w:rsidR="00267C93" w14:paraId="355A9C65" w14:textId="77777777">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EB29643" w14:textId="77777777" w:rsidR="00267C93" w:rsidRDefault="00000000">
            <w:r>
              <w:rPr>
                <w:sz w:val="20"/>
                <w:szCs w:val="20"/>
              </w:rPr>
              <w:t>Are any metrics redundant?</w:t>
            </w:r>
          </w:p>
        </w:tc>
        <w:tc>
          <w:tcPr>
            <w:tcW w:w="22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43B7CA2" w14:textId="77777777" w:rsidR="00267C93" w:rsidRDefault="00000000">
            <w:r>
              <w:rPr>
                <w:sz w:val="20"/>
                <w:szCs w:val="20"/>
              </w:rPr>
              <w:t>Impossible without code</w:t>
            </w:r>
          </w:p>
        </w:tc>
        <w:tc>
          <w:tcPr>
            <w:tcW w:w="42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92902BA" w14:textId="77777777" w:rsidR="00267C93" w:rsidRDefault="00000000">
            <w:r>
              <w:rPr>
                <w:sz w:val="20"/>
                <w:szCs w:val="20"/>
              </w:rPr>
              <w:t>Fig. 2 heatmap: r=0.95 cell instantly visible</w:t>
            </w:r>
          </w:p>
        </w:tc>
      </w:tr>
      <w:tr w:rsidR="00267C93" w14:paraId="3D865569" w14:textId="77777777">
        <w:tc>
          <w:tcPr>
            <w:tcW w:w="28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702EAE39" w14:textId="77777777" w:rsidR="00267C93" w:rsidRDefault="00000000">
            <w:r>
              <w:rPr>
                <w:sz w:val="20"/>
                <w:szCs w:val="20"/>
              </w:rPr>
              <w:t>Do difficulty clusters exist?</w:t>
            </w:r>
          </w:p>
        </w:tc>
        <w:tc>
          <w:tcPr>
            <w:tcW w:w="228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49DEB140" w14:textId="77777777" w:rsidR="00267C93" w:rsidRDefault="00000000">
            <w:r>
              <w:rPr>
                <w:sz w:val="20"/>
                <w:szCs w:val="20"/>
              </w:rPr>
              <w:t>Impossible without clustering</w:t>
            </w:r>
          </w:p>
        </w:tc>
        <w:tc>
          <w:tcPr>
            <w:tcW w:w="428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7F42B77E" w14:textId="77777777" w:rsidR="00267C93" w:rsidRDefault="00000000">
            <w:r>
              <w:rPr>
                <w:sz w:val="20"/>
                <w:szCs w:val="20"/>
              </w:rPr>
              <w:t>Fig. 3 PCA: 3 groups spatially separated</w:t>
            </w:r>
          </w:p>
        </w:tc>
      </w:tr>
      <w:tr w:rsidR="00267C93" w14:paraId="5FD274EF" w14:textId="77777777">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58761B4" w14:textId="77777777" w:rsidR="00267C93" w:rsidRDefault="00000000">
            <w:r>
              <w:rPr>
                <w:sz w:val="20"/>
                <w:szCs w:val="20"/>
              </w:rPr>
              <w:t>Does harder = slower to process?</w:t>
            </w:r>
          </w:p>
        </w:tc>
        <w:tc>
          <w:tcPr>
            <w:tcW w:w="22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5BC17F3" w14:textId="77777777" w:rsidR="00267C93" w:rsidRDefault="00000000">
            <w:r>
              <w:rPr>
                <w:sz w:val="20"/>
                <w:szCs w:val="20"/>
              </w:rPr>
              <w:t>Cannot determine</w:t>
            </w:r>
          </w:p>
        </w:tc>
        <w:tc>
          <w:tcPr>
            <w:tcW w:w="42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BEF8BC8" w14:textId="77777777" w:rsidR="00267C93" w:rsidRDefault="00000000">
            <w:r>
              <w:rPr>
                <w:sz w:val="20"/>
                <w:szCs w:val="20"/>
              </w:rPr>
              <w:t>Fig. 5 scatter: flat trend, r≈0 confirmed</w:t>
            </w:r>
          </w:p>
        </w:tc>
      </w:tr>
      <w:tr w:rsidR="00267C93" w14:paraId="1060DDEB" w14:textId="77777777">
        <w:tc>
          <w:tcPr>
            <w:tcW w:w="28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27DCE9A4" w14:textId="77777777" w:rsidR="00267C93" w:rsidRDefault="00000000">
            <w:r>
              <w:rPr>
                <w:sz w:val="20"/>
                <w:szCs w:val="20"/>
              </w:rPr>
              <w:t>How does error grow over time?</w:t>
            </w:r>
          </w:p>
        </w:tc>
        <w:tc>
          <w:tcPr>
            <w:tcW w:w="228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60FBF2DF" w14:textId="77777777" w:rsidR="00267C93" w:rsidRDefault="00000000">
            <w:r>
              <w:rPr>
                <w:sz w:val="20"/>
                <w:szCs w:val="20"/>
              </w:rPr>
              <w:t>Completely invisible</w:t>
            </w:r>
          </w:p>
        </w:tc>
        <w:tc>
          <w:tcPr>
            <w:tcW w:w="428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3CA13AFD" w14:textId="77777777" w:rsidR="00267C93" w:rsidRDefault="00000000">
            <w:r>
              <w:rPr>
                <w:sz w:val="20"/>
                <w:szCs w:val="20"/>
              </w:rPr>
              <w:t>Fig. 6 temporal: 3 qualitatively different patterns</w:t>
            </w:r>
          </w:p>
        </w:tc>
      </w:tr>
      <w:tr w:rsidR="00267C93" w14:paraId="5FE48368" w14:textId="77777777">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F2E4A53" w14:textId="77777777" w:rsidR="00267C93" w:rsidRDefault="00000000">
            <w:r>
              <w:rPr>
                <w:sz w:val="20"/>
                <w:szCs w:val="20"/>
              </w:rPr>
              <w:t>What does the driving path look like?</w:t>
            </w:r>
          </w:p>
        </w:tc>
        <w:tc>
          <w:tcPr>
            <w:tcW w:w="22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DE636B4" w14:textId="77777777" w:rsidR="00267C93" w:rsidRDefault="00000000">
            <w:r>
              <w:rPr>
                <w:sz w:val="20"/>
                <w:szCs w:val="20"/>
              </w:rPr>
              <w:t>Completely invisible</w:t>
            </w:r>
          </w:p>
        </w:tc>
        <w:tc>
          <w:tcPr>
            <w:tcW w:w="42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3CD8E9A" w14:textId="77777777" w:rsidR="00267C93" w:rsidRDefault="00000000">
            <w:r>
              <w:rPr>
                <w:sz w:val="20"/>
                <w:szCs w:val="20"/>
              </w:rPr>
              <w:t>Fig. 7 trajectory: geometry and loop closure legible</w:t>
            </w:r>
          </w:p>
        </w:tc>
      </w:tr>
    </w:tbl>
    <w:p w14:paraId="5C922856" w14:textId="77777777" w:rsidR="00267C93" w:rsidRDefault="00000000">
      <w:pPr>
        <w:spacing w:before="80" w:after="160"/>
        <w:jc w:val="center"/>
      </w:pPr>
      <w:r>
        <w:rPr>
          <w:color w:val="595959"/>
          <w:sz w:val="18"/>
          <w:szCs w:val="18"/>
        </w:rPr>
        <w:t>Table 3: Six research questions — effort required from raw table vs. our visualizations.</w:t>
      </w:r>
    </w:p>
    <w:p w14:paraId="6E22593C" w14:textId="77777777" w:rsidR="00267C93" w:rsidRDefault="00000000">
      <w:pPr>
        <w:spacing w:before="40" w:after="80"/>
      </w:pPr>
      <w:r>
        <w:rPr>
          <w:b/>
          <w:bCs/>
        </w:rPr>
        <w:t xml:space="preserve">Verdict: </w:t>
      </w:r>
      <w:r>
        <w:t>4 of 6 key research questions are completely unanswerable from raw tabular data alone. Visualization is not a presentation choice — it is a scientific necessity.</w:t>
      </w:r>
    </w:p>
    <w:p w14:paraId="36C64583" w14:textId="77777777" w:rsidR="00267C93" w:rsidRDefault="00000000">
      <w:pPr>
        <w:pStyle w:val="Heading1"/>
        <w:spacing w:before="240" w:after="120"/>
      </w:pPr>
      <w:r>
        <w:t>5. Key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7160"/>
      </w:tblGrid>
      <w:tr w:rsidR="00267C93" w14:paraId="5DDDB339" w14:textId="77777777">
        <w:trPr>
          <w:tblHeader/>
        </w:trPr>
        <w:tc>
          <w:tcPr>
            <w:tcW w:w="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F659006" w14:textId="77777777" w:rsidR="00267C93" w:rsidRDefault="00000000">
            <w:pPr>
              <w:jc w:val="center"/>
            </w:pPr>
            <w:r>
              <w:rPr>
                <w:b/>
                <w:bCs/>
                <w:color w:val="FFFFFF"/>
                <w:sz w:val="20"/>
                <w:szCs w:val="20"/>
              </w:rPr>
              <w:lastRenderedPageBreak/>
              <w:t>#</w:t>
            </w:r>
          </w:p>
        </w:tc>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653236D" w14:textId="77777777" w:rsidR="00267C93" w:rsidRDefault="00000000">
            <w:pPr>
              <w:jc w:val="center"/>
            </w:pPr>
            <w:r>
              <w:rPr>
                <w:b/>
                <w:bCs/>
                <w:color w:val="FFFFFF"/>
                <w:sz w:val="20"/>
                <w:szCs w:val="20"/>
              </w:rPr>
              <w:t>Finding</w:t>
            </w:r>
          </w:p>
        </w:tc>
        <w:tc>
          <w:tcPr>
            <w:tcW w:w="71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E82E024" w14:textId="77777777" w:rsidR="00267C93" w:rsidRDefault="00000000">
            <w:pPr>
              <w:jc w:val="center"/>
            </w:pPr>
            <w:r>
              <w:rPr>
                <w:b/>
                <w:bCs/>
                <w:color w:val="FFFFFF"/>
                <w:sz w:val="20"/>
                <w:szCs w:val="20"/>
              </w:rPr>
              <w:t>Detail</w:t>
            </w:r>
          </w:p>
        </w:tc>
      </w:tr>
      <w:tr w:rsidR="00267C93" w14:paraId="4C57968D" w14:textId="77777777">
        <w:tc>
          <w:tcPr>
            <w:tcW w:w="6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1D316C00" w14:textId="77777777" w:rsidR="00267C93" w:rsidRDefault="00000000">
            <w:r>
              <w:rPr>
                <w:sz w:val="20"/>
                <w:szCs w:val="20"/>
              </w:rPr>
              <w:t>F1</w:t>
            </w:r>
          </w:p>
        </w:tc>
        <w:tc>
          <w:tcPr>
            <w:tcW w:w="16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0C08EAC2" w14:textId="77777777" w:rsidR="00267C93" w:rsidRDefault="00000000">
            <w:r>
              <w:rPr>
                <w:sz w:val="20"/>
                <w:szCs w:val="20"/>
              </w:rPr>
              <w:t>Seq 01 Categorically Hard</w:t>
            </w:r>
          </w:p>
        </w:tc>
        <w:tc>
          <w:tcPr>
            <w:tcW w:w="716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4D22D524" w14:textId="77777777" w:rsidR="00267C93" w:rsidRDefault="00000000">
            <w:r>
              <w:rPr>
                <w:sz w:val="20"/>
                <w:szCs w:val="20"/>
              </w:rPr>
              <w:t>Score 0.793 — 5.8× harder than Seq 04 (0.137). Root cause: straight-line highway driving, κ = 0.005, zero loop-closure opportunity. Gap to Seq 02 (0.349) exceeds entire Medium cluster spread.</w:t>
            </w:r>
          </w:p>
        </w:tc>
      </w:tr>
      <w:tr w:rsidR="00267C93" w14:paraId="738C416D" w14:textId="77777777">
        <w:tc>
          <w:tcPr>
            <w:tcW w:w="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7377C35" w14:textId="77777777" w:rsidR="00267C93" w:rsidRDefault="00000000">
            <w:r>
              <w:rPr>
                <w:sz w:val="20"/>
                <w:szCs w:val="20"/>
              </w:rPr>
              <w:t>F2</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6A4E70E" w14:textId="77777777" w:rsidR="00267C93" w:rsidRDefault="00000000">
            <w:r>
              <w:rPr>
                <w:sz w:val="20"/>
                <w:szCs w:val="20"/>
              </w:rPr>
              <w:t>Metric Redundancy</w:t>
            </w:r>
          </w:p>
        </w:tc>
        <w:tc>
          <w:tcPr>
            <w:tcW w:w="7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F40C9D7" w14:textId="77777777" w:rsidR="00267C93" w:rsidRDefault="00000000">
            <w:r>
              <w:rPr>
                <w:sz w:val="20"/>
                <w:szCs w:val="20"/>
              </w:rPr>
              <w:t>r = 0.95 between Accumulated Drift and Late Error. One metric can be dropped from future KITTI evaluation protocols without any information loss.</w:t>
            </w:r>
          </w:p>
        </w:tc>
      </w:tr>
      <w:tr w:rsidR="00267C93" w14:paraId="7D4A74C8" w14:textId="77777777">
        <w:tc>
          <w:tcPr>
            <w:tcW w:w="6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66B6EA68" w14:textId="77777777" w:rsidR="00267C93" w:rsidRDefault="00000000">
            <w:r>
              <w:rPr>
                <w:sz w:val="20"/>
                <w:szCs w:val="20"/>
              </w:rPr>
              <w:t>F3</w:t>
            </w:r>
          </w:p>
        </w:tc>
        <w:tc>
          <w:tcPr>
            <w:tcW w:w="160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124B82B5" w14:textId="77777777" w:rsidR="00267C93" w:rsidRDefault="00000000">
            <w:r>
              <w:rPr>
                <w:sz w:val="20"/>
                <w:szCs w:val="20"/>
              </w:rPr>
              <w:t>Runtime Independence</w:t>
            </w:r>
          </w:p>
        </w:tc>
        <w:tc>
          <w:tcPr>
            <w:tcW w:w="7160" w:type="dxa"/>
            <w:tcBorders>
              <w:top w:val="single" w:sz="4" w:space="0" w:color="D9D9D9"/>
              <w:left w:val="single" w:sz="4" w:space="0" w:color="D9D9D9"/>
              <w:bottom w:val="single" w:sz="4" w:space="0" w:color="D9D9D9"/>
              <w:right w:val="single" w:sz="4" w:space="0" w:color="D9D9D9"/>
            </w:tcBorders>
            <w:shd w:val="clear" w:color="auto" w:fill="EAF4FB"/>
            <w:tcMar>
              <w:top w:w="80" w:type="dxa"/>
              <w:left w:w="120" w:type="dxa"/>
              <w:bottom w:w="80" w:type="dxa"/>
              <w:right w:w="120" w:type="dxa"/>
            </w:tcMar>
          </w:tcPr>
          <w:p w14:paraId="75E214F2" w14:textId="77777777" w:rsidR="00267C93" w:rsidRDefault="00000000">
            <w:r>
              <w:rPr>
                <w:sz w:val="20"/>
                <w:szCs w:val="20"/>
              </w:rPr>
              <w:t>r = −0.345 (p = 0.299): no significant correlation between difficulty and processing time. Runtime is driven by frame count (r ≈ 0.97). Difficulty-based resource budgeting would be misguided.</w:t>
            </w:r>
          </w:p>
        </w:tc>
      </w:tr>
      <w:tr w:rsidR="00267C93" w14:paraId="0D2B2E16" w14:textId="77777777">
        <w:tc>
          <w:tcPr>
            <w:tcW w:w="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C6F1A03" w14:textId="77777777" w:rsidR="00267C93" w:rsidRDefault="00000000">
            <w:r>
              <w:rPr>
                <w:sz w:val="20"/>
                <w:szCs w:val="20"/>
              </w:rPr>
              <w:t>F4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D45BA95" w14:textId="77777777" w:rsidR="00267C93" w:rsidRDefault="00000000">
            <w:r>
              <w:rPr>
                <w:sz w:val="20"/>
                <w:szCs w:val="20"/>
              </w:rPr>
              <w:t>94.3% PCA Coverage</w:t>
            </w:r>
          </w:p>
        </w:tc>
        <w:tc>
          <w:tcPr>
            <w:tcW w:w="7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713C9A2" w14:textId="77777777" w:rsidR="00267C93" w:rsidRDefault="00000000">
            <w:r>
              <w:rPr>
                <w:sz w:val="20"/>
                <w:szCs w:val="20"/>
              </w:rPr>
              <w:t>PC1 = drift (53.9%), PC2 = path geometry (26.6%), PC3 = temporal ratio (13.8%). Our 7-metric set is comprehensive — no important difficulty dimension is missing.</w:t>
            </w:r>
          </w:p>
        </w:tc>
      </w:tr>
    </w:tbl>
    <w:p w14:paraId="4C93BA7D" w14:textId="77777777" w:rsidR="00267C93" w:rsidRDefault="00000000">
      <w:pPr>
        <w:spacing w:before="80" w:after="160"/>
        <w:jc w:val="center"/>
      </w:pPr>
      <w:r>
        <w:rPr>
          <w:color w:val="595959"/>
          <w:sz w:val="18"/>
          <w:szCs w:val="18"/>
        </w:rPr>
        <w:t>Table 4: Four key findings — each invisible from tabular data alone.</w:t>
      </w:r>
    </w:p>
    <w:p w14:paraId="5A662599" w14:textId="77777777" w:rsidR="00267C93" w:rsidRDefault="00000000">
      <w:pPr>
        <w:pStyle w:val="Heading1"/>
        <w:spacing w:before="240" w:after="120"/>
      </w:pPr>
      <w:r>
        <w:t>6. Discussion</w:t>
      </w:r>
    </w:p>
    <w:p w14:paraId="1BBD56C5" w14:textId="77777777" w:rsidR="00267C93" w:rsidRDefault="00000000">
      <w:pPr>
        <w:pStyle w:val="Heading2"/>
      </w:pPr>
      <w:r>
        <w:rPr>
          <w:color w:val="1F3864"/>
          <w:sz w:val="26"/>
          <w:szCs w:val="26"/>
        </w:rPr>
        <w:t>6.1  Limitations</w:t>
      </w:r>
    </w:p>
    <w:p w14:paraId="49B68487" w14:textId="77777777" w:rsidR="00267C93" w:rsidRDefault="00000000">
      <w:pPr>
        <w:pStyle w:val="ListParagraph"/>
        <w:numPr>
          <w:ilvl w:val="0"/>
          <w:numId w:val="3"/>
        </w:numPr>
        <w:spacing w:before="40" w:after="40"/>
      </w:pPr>
      <w:r>
        <w:rPr>
          <w:b/>
          <w:bCs/>
        </w:rPr>
        <w:t xml:space="preserve">Small sample (N = 11): </w:t>
      </w:r>
      <w:r>
        <w:t>All findings are exploratory. Correlation confidence intervals are wide and findings should be validated on larger benchmark suites.</w:t>
      </w:r>
    </w:p>
    <w:p w14:paraId="7A071B63" w14:textId="77777777" w:rsidR="00267C93" w:rsidRDefault="00000000">
      <w:pPr>
        <w:pStyle w:val="ListParagraph"/>
        <w:numPr>
          <w:ilvl w:val="0"/>
          <w:numId w:val="3"/>
        </w:numPr>
        <w:spacing w:before="40" w:after="40"/>
      </w:pPr>
      <w:r>
        <w:rPr>
          <w:b/>
          <w:bCs/>
        </w:rPr>
        <w:t xml:space="preserve">Ground-truth characterisation only: </w:t>
      </w:r>
      <w:r>
        <w:t>Our framework measures intrinsic sequence difficulty, not algorithm performance. A geometrically simple sequence may still challenge a specific SLAM implementation.</w:t>
      </w:r>
    </w:p>
    <w:p w14:paraId="7DB297D4" w14:textId="77777777" w:rsidR="00267C93" w:rsidRDefault="00000000">
      <w:pPr>
        <w:pStyle w:val="ListParagraph"/>
        <w:numPr>
          <w:ilvl w:val="0"/>
          <w:numId w:val="3"/>
        </w:numPr>
        <w:spacing w:before="40" w:after="120"/>
      </w:pPr>
      <w:r>
        <w:rPr>
          <w:b/>
          <w:bCs/>
        </w:rPr>
        <w:t xml:space="preserve">Equal metric weighting: </w:t>
      </w:r>
      <w:r>
        <w:t>The composite score treats all seven metrics as equally important. Different applications may legitimately prioritise different metrics. The interactive dashboard's weight sliders address this.</w:t>
      </w:r>
    </w:p>
    <w:p w14:paraId="47778B63" w14:textId="77777777" w:rsidR="00267C93" w:rsidRDefault="00000000">
      <w:pPr>
        <w:pStyle w:val="Heading1"/>
        <w:spacing w:before="240" w:after="120"/>
      </w:pPr>
      <w:r>
        <w:t>7. Future Work</w:t>
      </w:r>
    </w:p>
    <w:p w14:paraId="502B3A0B" w14:textId="77777777" w:rsidR="00267C93" w:rsidRDefault="00000000">
      <w:pPr>
        <w:pStyle w:val="ListParagraph"/>
        <w:numPr>
          <w:ilvl w:val="0"/>
          <w:numId w:val="2"/>
        </w:numPr>
        <w:spacing w:before="40" w:after="40"/>
      </w:pPr>
      <w:r>
        <w:rPr>
          <w:b/>
          <w:bCs/>
        </w:rPr>
        <w:t xml:space="preserve">Cross-dataset validation: </w:t>
      </w:r>
      <w:r>
        <w:t>Apply identical pipeline to EuRoC (drone), TUM-RGBD (indoor), and Newer College Dataset.</w:t>
      </w:r>
    </w:p>
    <w:p w14:paraId="255E931C" w14:textId="77777777" w:rsidR="00267C93" w:rsidRDefault="00000000">
      <w:pPr>
        <w:pStyle w:val="ListParagraph"/>
        <w:numPr>
          <w:ilvl w:val="0"/>
          <w:numId w:val="2"/>
        </w:numPr>
        <w:spacing w:before="40" w:after="40"/>
      </w:pPr>
      <w:r>
        <w:rPr>
          <w:b/>
          <w:bCs/>
        </w:rPr>
        <w:t xml:space="preserve">Algorithm integration: </w:t>
      </w:r>
      <w:r>
        <w:t>Run ORB-SLAM3 and LOAM on all sequences and correlate failure patterns with difficulty scores.</w:t>
      </w:r>
    </w:p>
    <w:p w14:paraId="383E6E37" w14:textId="77777777" w:rsidR="00267C93" w:rsidRDefault="00000000">
      <w:pPr>
        <w:pStyle w:val="ListParagraph"/>
        <w:numPr>
          <w:ilvl w:val="0"/>
          <w:numId w:val="2"/>
        </w:numPr>
        <w:spacing w:before="40" w:after="40"/>
      </w:pPr>
      <w:r>
        <w:rPr>
          <w:b/>
          <w:bCs/>
        </w:rPr>
        <w:t xml:space="preserve">Curriculum learning: </w:t>
      </w:r>
      <w:r>
        <w:t>Train deep odometry networks ordering KITTI by ascending composite score.</w:t>
      </w:r>
    </w:p>
    <w:p w14:paraId="4E17140A" w14:textId="77777777" w:rsidR="00267C93" w:rsidRDefault="00000000">
      <w:pPr>
        <w:pStyle w:val="ListParagraph"/>
        <w:numPr>
          <w:ilvl w:val="0"/>
          <w:numId w:val="2"/>
        </w:numPr>
        <w:spacing w:before="40" w:after="120"/>
      </w:pPr>
      <w:r>
        <w:rPr>
          <w:b/>
          <w:bCs/>
        </w:rPr>
        <w:t xml:space="preserve">Learned metric weights: </w:t>
      </w:r>
      <w:r>
        <w:t>Replace equal weighting with Bayesian optimisation or expert-survey-calibrated weights.</w:t>
      </w:r>
    </w:p>
    <w:p w14:paraId="6668983A" w14:textId="77777777" w:rsidR="00267C93" w:rsidRDefault="00000000">
      <w:pPr>
        <w:pStyle w:val="Heading1"/>
        <w:spacing w:before="240" w:after="120"/>
      </w:pPr>
      <w:r>
        <w:t>8. Conclusion</w:t>
      </w:r>
    </w:p>
    <w:p w14:paraId="55A4C5AE" w14:textId="77777777" w:rsidR="00267C93" w:rsidRDefault="00000000">
      <w:pPr>
        <w:spacing w:before="40" w:after="80"/>
      </w:pPr>
      <w:r>
        <w:t xml:space="preserve">This paper presented a systematic visual profiling framework for the KITTI odometry benchmark applied to real ground-truth pose data from all 11 sequences. We demonstrated that </w:t>
      </w:r>
      <w:r>
        <w:rPr>
          <w:b/>
          <w:bCs/>
        </w:rPr>
        <w:t>4 of 6 key analytical questions</w:t>
      </w:r>
      <w:r>
        <w:t xml:space="preserve"> are completely unanswerable from raw tabular form and only emerge through the five complementary visualizations designed here.</w:t>
      </w:r>
    </w:p>
    <w:p w14:paraId="2D409188" w14:textId="415E7D1F" w:rsidR="00267C93" w:rsidRDefault="00000000">
      <w:pPr>
        <w:spacing w:before="40" w:after="80"/>
      </w:pPr>
      <w:r>
        <w:t xml:space="preserve">Key quantitative findings: (1) Sequence 01 is a pathological singleton Hard cluster (score 0.793, drift 1,980 m) whose root cause — straight-line highway driving with κ = 0.005 — is directly readable from the radar chart and trajectory plot; (2) accumulated drift and late error share r = 0.95, making one near-redundant; (3) runtime is independent of difficulty (r = </w:t>
      </w:r>
      <w:r w:rsidR="002D31A8">
        <w:t>0.042</w:t>
      </w:r>
      <w:r>
        <w:t xml:space="preserve">, p = </w:t>
      </w:r>
      <w:r w:rsidR="002D31A8">
        <w:t>0.903</w:t>
      </w:r>
      <w:r>
        <w:t>); and (4) PCA explains 94.3% of variance in three interpretable components, validating the completeness of the metric set.</w:t>
      </w:r>
    </w:p>
    <w:p w14:paraId="211BE8C6" w14:textId="77777777" w:rsidR="00267C93" w:rsidRDefault="00000000">
      <w:pPr>
        <w:spacing w:before="40" w:after="120"/>
      </w:pPr>
      <w:r>
        <w:lastRenderedPageBreak/>
        <w:t xml:space="preserve">These results collectively establish that visual analytics is a </w:t>
      </w:r>
      <w:r>
        <w:rPr>
          <w:b/>
          <w:bCs/>
        </w:rPr>
        <w:t>primary research methodology</w:t>
      </w:r>
      <w:r>
        <w:t xml:space="preserve"> — not a presentation aid — for understanding the structure of autonomous driving benchmarks.</w:t>
      </w:r>
    </w:p>
    <w:p w14:paraId="46BDA9A7" w14:textId="77777777" w:rsidR="00267C93" w:rsidRDefault="00267C93">
      <w:pPr>
        <w:pBdr>
          <w:bottom w:val="single" w:sz="8" w:space="1" w:color="2E75B6"/>
        </w:pBdr>
        <w:spacing w:after="120"/>
      </w:pPr>
    </w:p>
    <w:p w14:paraId="75224E92" w14:textId="77777777" w:rsidR="00267C93" w:rsidRPr="002D31A8" w:rsidRDefault="00000000">
      <w:pPr>
        <w:pStyle w:val="Heading1"/>
        <w:spacing w:before="240" w:after="120"/>
      </w:pPr>
      <w:r w:rsidRPr="002D31A8">
        <w:t>References</w:t>
      </w:r>
    </w:p>
    <w:p w14:paraId="402D2E40" w14:textId="77777777" w:rsidR="00267C93" w:rsidRDefault="00000000">
      <w:pPr>
        <w:spacing w:before="40" w:after="80"/>
      </w:pPr>
      <w:r w:rsidRPr="002D31A8">
        <w:rPr>
          <w:sz w:val="20"/>
          <w:szCs w:val="20"/>
        </w:rPr>
        <w:t xml:space="preserve">[1]  Geiger, A., Lenz, P., &amp; Urtasun, R. (2012). </w:t>
      </w:r>
      <w:r>
        <w:rPr>
          <w:sz w:val="20"/>
          <w:szCs w:val="20"/>
        </w:rPr>
        <w:t>Are we ready for autonomous driving? The KITTI vision benchmark suite. CVPR, 3354–3361.</w:t>
      </w:r>
    </w:p>
    <w:p w14:paraId="205426CB" w14:textId="77777777" w:rsidR="00267C93" w:rsidRDefault="00000000">
      <w:pPr>
        <w:spacing w:before="40" w:after="80"/>
      </w:pPr>
      <w:r>
        <w:rPr>
          <w:sz w:val="20"/>
          <w:szCs w:val="20"/>
        </w:rPr>
        <w:t>[2]  Geiger, A., Lenz, P., Stiller, C., &amp; Urtasun, R. (2013). Vision meets robotics: The KITTI dataset. IJRR, 32(11), 1231–1237.</w:t>
      </w:r>
    </w:p>
    <w:p w14:paraId="5760EF8B" w14:textId="77777777" w:rsidR="00267C93" w:rsidRDefault="00000000">
      <w:pPr>
        <w:spacing w:before="40" w:after="80"/>
      </w:pPr>
      <w:r>
        <w:rPr>
          <w:sz w:val="20"/>
          <w:szCs w:val="20"/>
        </w:rPr>
        <w:t>[3]  Cadena, C., et al. (2016). Past, present, and future of SLAM. IEEE Trans. Robotics, 32(6), 1309–1332.</w:t>
      </w:r>
    </w:p>
    <w:p w14:paraId="3CD2915F" w14:textId="77777777" w:rsidR="00267C93" w:rsidRDefault="00000000">
      <w:pPr>
        <w:spacing w:before="40" w:after="80"/>
      </w:pPr>
      <w:r>
        <w:rPr>
          <w:sz w:val="20"/>
          <w:szCs w:val="20"/>
        </w:rPr>
        <w:t>[4]  Campos, C., et al. (2021). ORB-SLAM3. IEEE Trans. Robotics, 37(6), 1874–1890.</w:t>
      </w:r>
    </w:p>
    <w:p w14:paraId="751FB63C" w14:textId="77777777" w:rsidR="00267C93" w:rsidRDefault="00000000">
      <w:pPr>
        <w:spacing w:before="40" w:after="80"/>
      </w:pPr>
      <w:r>
        <w:rPr>
          <w:sz w:val="20"/>
          <w:szCs w:val="20"/>
        </w:rPr>
        <w:t>[5]  Zhang, J., &amp; Singh, S. (2014). LOAM: Lidar odometry and mapping in real-time. RSS.</w:t>
      </w:r>
    </w:p>
    <w:p w14:paraId="5C9F1BFF" w14:textId="77777777" w:rsidR="00267C93" w:rsidRDefault="00000000">
      <w:pPr>
        <w:spacing w:before="40" w:after="80"/>
      </w:pPr>
      <w:r>
        <w:rPr>
          <w:sz w:val="20"/>
          <w:szCs w:val="20"/>
        </w:rPr>
        <w:t>[6]  Rousseeuw, P. J. (1987). Silhouettes: A graphical aid to cluster analysis. J. Comp. Applied Math., 20, 53–65.</w:t>
      </w:r>
    </w:p>
    <w:p w14:paraId="5F01FDBF" w14:textId="77777777" w:rsidR="00267C93" w:rsidRPr="00E54319" w:rsidRDefault="00000000">
      <w:pPr>
        <w:spacing w:before="40" w:after="80"/>
        <w:rPr>
          <w:lang w:val="es-ES"/>
        </w:rPr>
      </w:pPr>
      <w:r>
        <w:rPr>
          <w:sz w:val="20"/>
          <w:szCs w:val="20"/>
        </w:rPr>
        <w:t xml:space="preserve">[7]  Anscombe, F. J. (1973). Graphs in statistical analysis. </w:t>
      </w:r>
      <w:r w:rsidRPr="00E54319">
        <w:rPr>
          <w:sz w:val="20"/>
          <w:szCs w:val="20"/>
          <w:lang w:val="es-ES"/>
        </w:rPr>
        <w:t>American Statistician, 27(1), 17–21.</w:t>
      </w:r>
    </w:p>
    <w:p w14:paraId="6A7068BE" w14:textId="77777777" w:rsidR="00267C93" w:rsidRDefault="00000000">
      <w:pPr>
        <w:spacing w:before="40" w:after="80"/>
      </w:pPr>
      <w:r w:rsidRPr="00E54319">
        <w:rPr>
          <w:sz w:val="20"/>
          <w:szCs w:val="20"/>
          <w:lang w:val="es-ES"/>
        </w:rPr>
        <w:t xml:space="preserve">[8]  Pedregosa, F., et al. </w:t>
      </w:r>
      <w:r w:rsidRPr="002D31A8">
        <w:rPr>
          <w:sz w:val="20"/>
          <w:szCs w:val="20"/>
          <w:lang w:val="es-ES"/>
        </w:rPr>
        <w:t xml:space="preserve">(2011). </w:t>
      </w:r>
      <w:r>
        <w:rPr>
          <w:sz w:val="20"/>
          <w:szCs w:val="20"/>
        </w:rPr>
        <w:t>Scikit-learn: Machine learning in Python. JMLR, 12, 2825–2830.</w:t>
      </w:r>
    </w:p>
    <w:p w14:paraId="756F317D" w14:textId="77777777" w:rsidR="00267C93" w:rsidRDefault="00000000">
      <w:pPr>
        <w:spacing w:before="40" w:after="80"/>
      </w:pPr>
      <w:r>
        <w:rPr>
          <w:sz w:val="20"/>
          <w:szCs w:val="20"/>
        </w:rPr>
        <w:t>[9]  Thrun, S., Burgard, W., &amp; Fox, D. (2005). Probabilistic Robotics. MIT Press.</w:t>
      </w:r>
    </w:p>
    <w:p w14:paraId="45CA7AE7" w14:textId="77777777" w:rsidR="00267C93" w:rsidRPr="00E54319" w:rsidRDefault="00000000">
      <w:pPr>
        <w:spacing w:before="40" w:after="80"/>
        <w:rPr>
          <w:lang w:val="fr-FR"/>
        </w:rPr>
      </w:pPr>
      <w:r w:rsidRPr="00E54319">
        <w:rPr>
          <w:sz w:val="20"/>
          <w:szCs w:val="20"/>
          <w:lang w:val="fr-FR"/>
        </w:rPr>
        <w:t>[10] Burri, M., et al. (2016). The EuRoC micro aerial vehicle datasets. IJRR, 35(10), 1157–1163.</w:t>
      </w:r>
    </w:p>
    <w:sectPr w:rsidR="00267C93" w:rsidRPr="00E54319">
      <w:headerReference w:type="default" r:id="rId14"/>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003E7" w14:textId="77777777" w:rsidR="00161149" w:rsidRDefault="00161149">
      <w:r>
        <w:separator/>
      </w:r>
    </w:p>
  </w:endnote>
  <w:endnote w:type="continuationSeparator" w:id="0">
    <w:p w14:paraId="115CF130" w14:textId="77777777" w:rsidR="00161149" w:rsidRDefault="00161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D02FE" w14:textId="0A450F4D" w:rsidR="00267C93" w:rsidRDefault="00000000">
    <w:pPr>
      <w:pBdr>
        <w:top w:val="single" w:sz="4" w:space="4" w:color="2E75B6"/>
      </w:pBdr>
      <w:tabs>
        <w:tab w:val="right" w:pos="9360"/>
      </w:tabs>
    </w:pPr>
    <w:r>
      <w:rPr>
        <w:color w:val="595959"/>
        <w:sz w:val="18"/>
        <w:szCs w:val="18"/>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7F991" w14:textId="77777777" w:rsidR="00161149" w:rsidRDefault="00161149">
      <w:r>
        <w:separator/>
      </w:r>
    </w:p>
  </w:footnote>
  <w:footnote w:type="continuationSeparator" w:id="0">
    <w:p w14:paraId="1F2B7911" w14:textId="77777777" w:rsidR="00161149" w:rsidRDefault="00161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912D5" w14:textId="77777777" w:rsidR="00267C93" w:rsidRDefault="00000000">
    <w:pPr>
      <w:pBdr>
        <w:bottom w:val="single" w:sz="6" w:space="4" w:color="2E75B6"/>
      </w:pBdr>
      <w:tabs>
        <w:tab w:val="right" w:pos="9360"/>
      </w:tabs>
    </w:pPr>
    <w:r>
      <w:rPr>
        <w:color w:val="595959"/>
        <w:sz w:val="18"/>
        <w:szCs w:val="18"/>
      </w:rPr>
      <w:t>Visual Profiling of KITTI Odometry Sequences</w:t>
    </w:r>
    <w:r>
      <w:rPr>
        <w:sz w:val="18"/>
        <w:szCs w:val="18"/>
      </w:rPr>
      <w:tab/>
    </w:r>
    <w:r>
      <w:rPr>
        <w:color w:val="595959"/>
        <w:sz w:val="18"/>
        <w:szCs w:val="18"/>
      </w:rPr>
      <w:t>EECE 5642 — Northeastern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B1C44"/>
    <w:multiLevelType w:val="hybridMultilevel"/>
    <w:tmpl w:val="2F3A30BA"/>
    <w:lvl w:ilvl="0" w:tplc="B26EB0E2">
      <w:start w:val="1"/>
      <w:numFmt w:val="bullet"/>
      <w:lvlText w:val="●"/>
      <w:lvlJc w:val="left"/>
      <w:pPr>
        <w:ind w:left="720" w:hanging="360"/>
      </w:pPr>
    </w:lvl>
    <w:lvl w:ilvl="1" w:tplc="3C04F006">
      <w:start w:val="1"/>
      <w:numFmt w:val="bullet"/>
      <w:lvlText w:val="○"/>
      <w:lvlJc w:val="left"/>
      <w:pPr>
        <w:ind w:left="1440" w:hanging="360"/>
      </w:pPr>
    </w:lvl>
    <w:lvl w:ilvl="2" w:tplc="A880A272">
      <w:start w:val="1"/>
      <w:numFmt w:val="bullet"/>
      <w:lvlText w:val="■"/>
      <w:lvlJc w:val="left"/>
      <w:pPr>
        <w:ind w:left="2160" w:hanging="360"/>
      </w:pPr>
    </w:lvl>
    <w:lvl w:ilvl="3" w:tplc="98D46984">
      <w:start w:val="1"/>
      <w:numFmt w:val="bullet"/>
      <w:lvlText w:val="●"/>
      <w:lvlJc w:val="left"/>
      <w:pPr>
        <w:ind w:left="2880" w:hanging="360"/>
      </w:pPr>
    </w:lvl>
    <w:lvl w:ilvl="4" w:tplc="4F0843C2">
      <w:start w:val="1"/>
      <w:numFmt w:val="bullet"/>
      <w:lvlText w:val="○"/>
      <w:lvlJc w:val="left"/>
      <w:pPr>
        <w:ind w:left="3600" w:hanging="360"/>
      </w:pPr>
    </w:lvl>
    <w:lvl w:ilvl="5" w:tplc="D6808380">
      <w:start w:val="1"/>
      <w:numFmt w:val="bullet"/>
      <w:lvlText w:val="■"/>
      <w:lvlJc w:val="left"/>
      <w:pPr>
        <w:ind w:left="4320" w:hanging="360"/>
      </w:pPr>
    </w:lvl>
    <w:lvl w:ilvl="6" w:tplc="4CFE1CDA">
      <w:start w:val="1"/>
      <w:numFmt w:val="bullet"/>
      <w:lvlText w:val="●"/>
      <w:lvlJc w:val="left"/>
      <w:pPr>
        <w:ind w:left="5040" w:hanging="360"/>
      </w:pPr>
    </w:lvl>
    <w:lvl w:ilvl="7" w:tplc="50AAF186">
      <w:start w:val="1"/>
      <w:numFmt w:val="bullet"/>
      <w:lvlText w:val="●"/>
      <w:lvlJc w:val="left"/>
      <w:pPr>
        <w:ind w:left="5760" w:hanging="360"/>
      </w:pPr>
    </w:lvl>
    <w:lvl w:ilvl="8" w:tplc="239224E2">
      <w:start w:val="1"/>
      <w:numFmt w:val="bullet"/>
      <w:lvlText w:val="●"/>
      <w:lvlJc w:val="left"/>
      <w:pPr>
        <w:ind w:left="6480" w:hanging="360"/>
      </w:pPr>
    </w:lvl>
  </w:abstractNum>
  <w:abstractNum w:abstractNumId="1" w15:restartNumberingAfterBreak="0">
    <w:nsid w:val="3B1D04D0"/>
    <w:multiLevelType w:val="hybridMultilevel"/>
    <w:tmpl w:val="87C661FE"/>
    <w:lvl w:ilvl="0" w:tplc="B0EE1A60">
      <w:start w:val="1"/>
      <w:numFmt w:val="bullet"/>
      <w:lvlText w:val="•"/>
      <w:lvlJc w:val="left"/>
      <w:pPr>
        <w:ind w:left="720" w:hanging="360"/>
      </w:pPr>
      <w:rPr>
        <w:rFonts w:ascii="Symbol" w:eastAsia="Symbol" w:hAnsi="Symbol" w:cs="Symbol"/>
      </w:rPr>
    </w:lvl>
    <w:lvl w:ilvl="1" w:tplc="35124D18">
      <w:numFmt w:val="decimal"/>
      <w:lvlText w:val=""/>
      <w:lvlJc w:val="left"/>
    </w:lvl>
    <w:lvl w:ilvl="2" w:tplc="03786B8A">
      <w:numFmt w:val="decimal"/>
      <w:lvlText w:val=""/>
      <w:lvlJc w:val="left"/>
    </w:lvl>
    <w:lvl w:ilvl="3" w:tplc="219264D0">
      <w:numFmt w:val="decimal"/>
      <w:lvlText w:val=""/>
      <w:lvlJc w:val="left"/>
    </w:lvl>
    <w:lvl w:ilvl="4" w:tplc="E52ED53A">
      <w:numFmt w:val="decimal"/>
      <w:lvlText w:val=""/>
      <w:lvlJc w:val="left"/>
    </w:lvl>
    <w:lvl w:ilvl="5" w:tplc="96467A66">
      <w:numFmt w:val="decimal"/>
      <w:lvlText w:val=""/>
      <w:lvlJc w:val="left"/>
    </w:lvl>
    <w:lvl w:ilvl="6" w:tplc="06BEEA7A">
      <w:numFmt w:val="decimal"/>
      <w:lvlText w:val=""/>
      <w:lvlJc w:val="left"/>
    </w:lvl>
    <w:lvl w:ilvl="7" w:tplc="CA1C1EFA">
      <w:numFmt w:val="decimal"/>
      <w:lvlText w:val=""/>
      <w:lvlJc w:val="left"/>
    </w:lvl>
    <w:lvl w:ilvl="8" w:tplc="E8D48B28">
      <w:numFmt w:val="decimal"/>
      <w:lvlText w:val=""/>
      <w:lvlJc w:val="left"/>
    </w:lvl>
  </w:abstractNum>
  <w:abstractNum w:abstractNumId="2" w15:restartNumberingAfterBreak="0">
    <w:nsid w:val="4A1A16F1"/>
    <w:multiLevelType w:val="hybridMultilevel"/>
    <w:tmpl w:val="A2ECB60A"/>
    <w:lvl w:ilvl="0" w:tplc="40A6A432">
      <w:start w:val="1"/>
      <w:numFmt w:val="decimal"/>
      <w:lvlText w:val="%1."/>
      <w:lvlJc w:val="left"/>
      <w:pPr>
        <w:ind w:left="720" w:hanging="360"/>
      </w:pPr>
    </w:lvl>
    <w:lvl w:ilvl="1" w:tplc="8C54D65C">
      <w:numFmt w:val="decimal"/>
      <w:lvlText w:val=""/>
      <w:lvlJc w:val="left"/>
    </w:lvl>
    <w:lvl w:ilvl="2" w:tplc="375087F6">
      <w:numFmt w:val="decimal"/>
      <w:lvlText w:val=""/>
      <w:lvlJc w:val="left"/>
    </w:lvl>
    <w:lvl w:ilvl="3" w:tplc="5270E3E8">
      <w:numFmt w:val="decimal"/>
      <w:lvlText w:val=""/>
      <w:lvlJc w:val="left"/>
    </w:lvl>
    <w:lvl w:ilvl="4" w:tplc="FBFE009C">
      <w:numFmt w:val="decimal"/>
      <w:lvlText w:val=""/>
      <w:lvlJc w:val="left"/>
    </w:lvl>
    <w:lvl w:ilvl="5" w:tplc="D00E5CB0">
      <w:numFmt w:val="decimal"/>
      <w:lvlText w:val=""/>
      <w:lvlJc w:val="left"/>
    </w:lvl>
    <w:lvl w:ilvl="6" w:tplc="6526F318">
      <w:numFmt w:val="decimal"/>
      <w:lvlText w:val=""/>
      <w:lvlJc w:val="left"/>
    </w:lvl>
    <w:lvl w:ilvl="7" w:tplc="A44EE544">
      <w:numFmt w:val="decimal"/>
      <w:lvlText w:val=""/>
      <w:lvlJc w:val="left"/>
    </w:lvl>
    <w:lvl w:ilvl="8" w:tplc="0B725DCE">
      <w:numFmt w:val="decimal"/>
      <w:lvlText w:val=""/>
      <w:lvlJc w:val="left"/>
    </w:lvl>
  </w:abstractNum>
  <w:num w:numId="1" w16cid:durableId="1732070142">
    <w:abstractNumId w:val="0"/>
    <w:lvlOverride w:ilvl="0">
      <w:startOverride w:val="1"/>
    </w:lvlOverride>
  </w:num>
  <w:num w:numId="2" w16cid:durableId="2041124403">
    <w:abstractNumId w:val="2"/>
    <w:lvlOverride w:ilvl="0">
      <w:startOverride w:val="1"/>
    </w:lvlOverride>
  </w:num>
  <w:num w:numId="3" w16cid:durableId="220932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C93"/>
    <w:rsid w:val="00161149"/>
    <w:rsid w:val="00200CD3"/>
    <w:rsid w:val="00267C93"/>
    <w:rsid w:val="002D31A8"/>
    <w:rsid w:val="00502AFA"/>
    <w:rsid w:val="00E041FD"/>
    <w:rsid w:val="00E543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74258"/>
  <w15:docId w15:val="{6709BDB2-8556-4765-9C07-4486006F1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319"/>
  </w:style>
  <w:style w:type="paragraph" w:styleId="Heading1">
    <w:name w:val="heading 1"/>
    <w:uiPriority w:val="9"/>
    <w:qFormat/>
    <w:pPr>
      <w:spacing w:before="320" w:after="160"/>
      <w:outlineLvl w:val="0"/>
    </w:pPr>
    <w:rPr>
      <w:rFonts w:ascii="Arial" w:eastAsia="Arial" w:hAnsi="Arial" w:cs="Arial"/>
      <w:b/>
      <w:bCs/>
      <w:color w:val="1F3864"/>
      <w:sz w:val="28"/>
      <w:szCs w:val="28"/>
    </w:rPr>
  </w:style>
  <w:style w:type="paragraph" w:styleId="Heading2">
    <w:name w:val="heading 2"/>
    <w:uiPriority w:val="9"/>
    <w:unhideWhenUsed/>
    <w:qFormat/>
    <w:pPr>
      <w:spacing w:before="240" w:after="120"/>
      <w:outlineLvl w:val="1"/>
    </w:pPr>
    <w:rPr>
      <w:rFonts w:ascii="Arial" w:eastAsia="Arial" w:hAnsi="Arial" w:cs="Arial"/>
      <w:b/>
      <w:bCs/>
      <w:color w:val="2E75B6"/>
      <w:sz w:val="24"/>
      <w:szCs w:val="24"/>
    </w:rPr>
  </w:style>
  <w:style w:type="paragraph" w:styleId="Heading3">
    <w:name w:val="heading 3"/>
    <w:uiPriority w:val="9"/>
    <w:semiHidden/>
    <w:unhideWhenUsed/>
    <w:qFormat/>
    <w:pPr>
      <w:spacing w:before="160" w:after="8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54319"/>
    <w:pPr>
      <w:tabs>
        <w:tab w:val="center" w:pos="4680"/>
        <w:tab w:val="right" w:pos="9360"/>
      </w:tabs>
    </w:pPr>
  </w:style>
  <w:style w:type="character" w:customStyle="1" w:styleId="HeaderChar">
    <w:name w:val="Header Char"/>
    <w:basedOn w:val="DefaultParagraphFont"/>
    <w:link w:val="Header"/>
    <w:uiPriority w:val="99"/>
    <w:rsid w:val="00E54319"/>
  </w:style>
  <w:style w:type="paragraph" w:styleId="Footer">
    <w:name w:val="footer"/>
    <w:basedOn w:val="Normal"/>
    <w:link w:val="FooterChar"/>
    <w:uiPriority w:val="99"/>
    <w:unhideWhenUsed/>
    <w:rsid w:val="00E54319"/>
    <w:pPr>
      <w:tabs>
        <w:tab w:val="center" w:pos="4680"/>
        <w:tab w:val="right" w:pos="9360"/>
      </w:tabs>
    </w:pPr>
  </w:style>
  <w:style w:type="character" w:customStyle="1" w:styleId="FooterChar">
    <w:name w:val="Footer Char"/>
    <w:basedOn w:val="DefaultParagraphFont"/>
    <w:link w:val="Footer"/>
    <w:uiPriority w:val="99"/>
    <w:rsid w:val="00E543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2215</Words>
  <Characters>12627</Characters>
  <Application>Microsoft Office Word</Application>
  <DocSecurity>0</DocSecurity>
  <Lines>105</Lines>
  <Paragraphs>29</Paragraphs>
  <ScaleCrop>false</ScaleCrop>
  <Company/>
  <LinksUpToDate>false</LinksUpToDate>
  <CharactersWithSpaces>14813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Profiling of KITTI Odometry Sequences</dc:title>
  <dc:creator>EECE 5642 Data Visualization</dc:creator>
  <dc:description>Graduate Research Project — Northeastern University</dc:description>
  <cp:lastModifiedBy>Hamed Ali Syed</cp:lastModifiedBy>
  <cp:revision>3</cp:revision>
  <dcterms:created xsi:type="dcterms:W3CDTF">2026-04-10T22:36:00Z</dcterms:created>
  <dcterms:modified xsi:type="dcterms:W3CDTF">2026-04-20T20:07:00Z</dcterms:modified>
</cp:coreProperties>
</file>