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color w:val="555555"/>
          <w:sz w:val="24"/>
          <w:szCs w:val="24"/>
        </w:rPr>
        <w:t xml:space="preserve">Université Euromed de Fès — UEMF</w:t>
      </w:r>
    </w:p>
    <w:p>
      <w:pPr>
        <w:jc w:val="center"/>
      </w:pPr>
      <w:r>
        <w:rPr>
          <w:rFonts w:ascii="Arial" w:cs="Arial" w:eastAsia="Arial" w:hAnsi="Arial"/>
          <w:color w:val="555555"/>
          <w:sz w:val="22"/>
          <w:szCs w:val="22"/>
        </w:rPr>
        <w:t xml:space="preserve">Filière Ingénierie Informatique</w:t>
      </w:r>
    </w:p>
    <w:p>
      <w:pPr>
        <w:spacing w:before="480" w:after="240"/>
        <w:jc w:val="center"/>
      </w:pPr>
      <w:r>
        <w:rPr>
          <w:rFonts w:ascii="Arial" w:cs="Arial" w:eastAsia="Arial" w:hAnsi="Arial"/>
          <w:b/>
          <w:bCs/>
          <w:color w:val="1F4E79"/>
          <w:sz w:val="32"/>
          <w:szCs w:val="32"/>
        </w:rPr>
        <w:t xml:space="preserve">Rapport de Travaux Pratiques</w:t>
      </w:r>
    </w:p>
    <w:p>
      <w:pPr>
        <w:jc w:val="center"/>
      </w:pPr>
      <w:r>
        <w:rPr>
          <w:rFonts w:ascii="Arial" w:cs="Arial" w:eastAsia="Arial" w:hAnsi="Arial"/>
          <w:b/>
          <w:bCs/>
          <w:color w:val="2E75B6"/>
          <w:sz w:val="28"/>
          <w:szCs w:val="28"/>
        </w:rPr>
        <w:t xml:space="preserve">Systèmes Multi-Agents avec SPADE</w:t>
      </w:r>
    </w:p>
    <w:p>
      <w:pPr>
        <w:spacing w:before="160"/>
        <w:jc w:val="center"/>
      </w:pPr>
      <w:r>
        <w:rPr>
          <w:rFonts w:ascii="Arial" w:cs="Arial" w:eastAsia="Arial" w:hAnsi="Arial"/>
          <w:color w:val="444444"/>
          <w:sz w:val="24"/>
          <w:szCs w:val="24"/>
        </w:rPr>
        <w:t xml:space="preserve">Reconnaissance de Plaques d'Immatriculation par SMA</w:t>
      </w:r>
    </w:p>
    <w:p>
      <w:pPr>
        <w:spacing w:before="720"/>
        <w:jc w:val="center"/>
      </w:pPr>
      <w:r>
        <w:rPr>
          <w:rFonts w:ascii="Arial" w:cs="Arial" w:eastAsia="Arial" w:hAnsi="Arial"/>
          <w:sz w:val="22"/>
          <w:szCs w:val="22"/>
        </w:rPr>
        <w:t xml:space="preserve">Réalisé par : GOUNGOU Cédric Hamel</w:t>
      </w:r>
    </w:p>
    <w:p>
      <w:pPr>
        <w:jc w:val="center"/>
      </w:pPr>
      <w:r>
        <w:rPr>
          <w:rFonts w:ascii="Arial" w:cs="Arial" w:eastAsia="Arial" w:hAnsi="Arial"/>
          <w:sz w:val="22"/>
          <w:szCs w:val="22"/>
        </w:rPr>
        <w:t xml:space="preserve">Encadrant : Pr Abderrahim WAGA</w:t>
      </w:r>
    </w:p>
    <w:p>
      <w:pPr>
        <w:spacing w:before="120"/>
        <w:jc w:val="center"/>
      </w:pPr>
      <w:r>
        <w:rPr>
          <w:rFonts w:ascii="Arial" w:cs="Arial" w:eastAsia="Arial" w:hAnsi="Arial"/>
          <w:color w:val="888888"/>
          <w:sz w:val="22"/>
          <w:szCs w:val="22"/>
        </w:rPr>
        <w:t xml:space="preserve">17 mars 2026</w:t>
      </w:r>
    </w:p>
    <w:p>
      <w:r>
        <w:br w:type="page"/>
      </w:r>
    </w:p>
    <w:p>
      <w:pPr>
        <w:pStyle w:val="Heading1"/>
        <w:spacing w:before="320" w:after="120"/>
      </w:pPr>
      <w:r>
        <w:rPr>
          <w:rFonts w:ascii="Arial" w:cs="Arial" w:eastAsia="Arial" w:hAnsi="Arial"/>
          <w:b/>
          <w:bCs/>
          <w:color w:val="1F4E79"/>
          <w:sz w:val="32"/>
          <w:szCs w:val="32"/>
        </w:rPr>
        <w:t xml:space="preserve">1. Introduction</w:t>
      </w:r>
    </w:p>
    <w:p>
      <w:pPr>
        <w:spacing w:before="60" w:after="60"/>
      </w:pPr>
      <w:r>
        <w:rPr>
          <w:rFonts w:ascii="Arial" w:cs="Arial" w:eastAsia="Arial" w:hAnsi="Arial"/>
          <w:sz w:val="22"/>
          <w:szCs w:val="22"/>
        </w:rPr>
        <w:t xml:space="preserve">Ce TP porte sur la conception d'un Système Multi-Agent (SMA) pour la reconnaissance automatique de plaques d'immatriculation. Le système est développé avec le framework Python SPADE et repose sur une architecture en pipeline distribuée où trois agents spécialisés coopèrent via un serveur XMPP embarqué (pyjabber).</w:t>
      </w:r>
    </w:p>
    <w:p>
      <w:pPr>
        <w:spacing w:before="60" w:after="60"/>
      </w:pPr>
      <w:r>
        <w:rPr>
          <w:rFonts w:ascii="Arial" w:cs="Arial" w:eastAsia="Arial" w:hAnsi="Arial"/>
          <w:sz w:val="22"/>
          <w:szCs w:val="22"/>
        </w:rPr>
        <w:t xml:space="preserve">Le projet illustre un cas d'usage réel de l'IA distribuée : détecter une plaque dans une image, extraire son texte, et renvoyer le résultat au client — le tout sans composant centralisé.</w:t>
      </w:r>
    </w:p>
    <w:p>
      <w:pPr>
        <w:pBdr>
          <w:bottom w:val="single" w:color="CCCCCC" w:sz="4" w:space="1"/>
        </w:pBdr>
        <w:spacing w:before="160" w:after="160"/>
      </w:pPr>
    </w:p>
    <w:p>
      <w:pPr>
        <w:pStyle w:val="Heading1"/>
        <w:spacing w:before="320" w:after="120"/>
      </w:pPr>
      <w:r>
        <w:rPr>
          <w:rFonts w:ascii="Arial" w:cs="Arial" w:eastAsia="Arial" w:hAnsi="Arial"/>
          <w:b/>
          <w:bCs/>
          <w:color w:val="1F4E79"/>
          <w:sz w:val="32"/>
          <w:szCs w:val="32"/>
        </w:rPr>
        <w:t xml:space="preserve">2. Architecture du Système</w:t>
      </w:r>
    </w:p>
    <w:p>
      <w:pPr>
        <w:pStyle w:val="Heading2"/>
        <w:spacing w:before="240" w:after="80"/>
      </w:pPr>
      <w:r>
        <w:rPr>
          <w:rFonts w:ascii="Arial" w:cs="Arial" w:eastAsia="Arial" w:hAnsi="Arial"/>
          <w:b/>
          <w:bCs/>
          <w:color w:val="2E75B6"/>
          <w:sz w:val="26"/>
          <w:szCs w:val="26"/>
        </w:rPr>
        <w:t xml:space="preserve">2.1 Les Trois Agents</w:t>
      </w:r>
    </w:p>
    <w:p>
      <w:pPr>
        <w:spacing w:before="60" w:after="60"/>
      </w:pPr>
      <w:r>
        <w:rPr>
          <w:rFonts w:ascii="Arial" w:cs="Arial" w:eastAsia="Arial" w:hAnsi="Arial"/>
          <w:sz w:val="22"/>
          <w:szCs w:val="22"/>
        </w:rPr>
        <w:t xml:space="preserve">Le système repose sur trois agents aux rôles distincts :</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JID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ClientAgent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client@localhost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Émetteur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Envoie l'image au Détecteur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DetectorAgent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detector@localhost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Traitement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Détecte et recadre la plaque (YOLOv8)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OCRAgent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ocr@localhost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Traitement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Lit le texte de la plaque (EasyOCR)</w:t>
            </w:r>
          </w:p>
        </w:tc>
      </w:tr>
    </w:tbl>
    <w:p>
      <w:pPr>
        <w:spacing w:before="80"/>
      </w:pPr>
    </w:p>
    <w:p>
      <w:pPr>
        <w:pStyle w:val="Heading2"/>
        <w:spacing w:before="240" w:after="80"/>
      </w:pPr>
      <w:r>
        <w:rPr>
          <w:rFonts w:ascii="Arial" w:cs="Arial" w:eastAsia="Arial" w:hAnsi="Arial"/>
          <w:b/>
          <w:bCs/>
          <w:color w:val="2E75B6"/>
          <w:sz w:val="26"/>
          <w:szCs w:val="26"/>
        </w:rPr>
        <w:t xml:space="preserve">2.2 Flux de Communication</w:t>
      </w:r>
    </w:p>
    <w:p>
      <w:pPr>
        <w:spacing w:before="60" w:after="60"/>
      </w:pPr>
      <w:r>
        <w:rPr>
          <w:rFonts w:ascii="Arial" w:cs="Arial" w:eastAsia="Arial" w:hAnsi="Arial"/>
          <w:sz w:val="22"/>
          <w:szCs w:val="22"/>
        </w:rPr>
        <w:t xml:space="preserve">Le pipeline se déroule en quatre étapes :</w:t>
      </w:r>
    </w:p>
    <w:p>
      <w:pPr>
        <w:pStyle w:val="ListParagraph"/>
        <w:numPr>
          <w:ilvl w:val="0"/>
          <w:numId w:val="2"/>
        </w:numPr>
        <w:spacing w:before="40" w:after="40"/>
      </w:pPr>
      <w:r>
        <w:rPr>
          <w:rFonts w:ascii="Arial" w:cs="Arial" w:eastAsia="Arial" w:hAnsi="Arial"/>
          <w:sz w:val="22"/>
          <w:szCs w:val="22"/>
        </w:rPr>
        <w:t xml:space="preserve">Le ClientAgent encode l'image en Base64 et l'envoie au DetectorAgent (performatif : request, type : IMAGE_FULL).</w:t>
      </w:r>
    </w:p>
    <w:p>
      <w:pPr>
        <w:pStyle w:val="ListParagraph"/>
        <w:numPr>
          <w:ilvl w:val="0"/>
          <w:numId w:val="2"/>
        </w:numPr>
        <w:spacing w:before="40" w:after="40"/>
      </w:pPr>
      <w:r>
        <w:rPr>
          <w:rFonts w:ascii="Arial" w:cs="Arial" w:eastAsia="Arial" w:hAnsi="Arial"/>
          <w:sz w:val="22"/>
          <w:szCs w:val="22"/>
        </w:rPr>
        <w:t xml:space="preserve">Le DetectorAgent exécute le modèle YOLOv8, recadre la plaque détectée, et envoie le crop encodé à l'OCRAgent (type : PLATE_CROP).</w:t>
      </w:r>
    </w:p>
    <w:p>
      <w:pPr>
        <w:pStyle w:val="ListParagraph"/>
        <w:numPr>
          <w:ilvl w:val="0"/>
          <w:numId w:val="2"/>
        </w:numPr>
        <w:spacing w:before="40" w:after="40"/>
      </w:pPr>
      <w:r>
        <w:rPr>
          <w:rFonts w:ascii="Arial" w:cs="Arial" w:eastAsia="Arial" w:hAnsi="Arial"/>
          <w:sz w:val="22"/>
          <w:szCs w:val="22"/>
        </w:rPr>
        <w:t xml:space="preserve">L'OCRAgent décode l'image, applique EasyOCR, et renvoie le texte lu au ClientAgent (type : OCR_RESULT).</w:t>
      </w:r>
    </w:p>
    <w:p>
      <w:pPr>
        <w:pStyle w:val="ListParagraph"/>
        <w:numPr>
          <w:ilvl w:val="0"/>
          <w:numId w:val="2"/>
        </w:numPr>
        <w:spacing w:before="40" w:after="40"/>
      </w:pPr>
      <w:r>
        <w:rPr>
          <w:rFonts w:ascii="Arial" w:cs="Arial" w:eastAsia="Arial" w:hAnsi="Arial"/>
          <w:sz w:val="22"/>
          <w:szCs w:val="22"/>
        </w:rPr>
        <w:t xml:space="preserve">Le ClientAgent affiche le résultat final.</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60"/>
        <w:gridCol w:w="2340"/>
        <w:gridCol w:w="560"/>
        <w:gridCol w:w="2340"/>
        <w:gridCol w:w="12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ClientAgent</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DetectorAgent</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OCRAgent</w:t>
            </w:r>
          </w:p>
        </w:tc>
        <w:tc>
          <w:tcPr>
            <w:tcW w:type="dxa" w:w="1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Client</w:t>
            </w:r>
          </w:p>
        </w:tc>
      </w:tr>
    </w:tbl>
    <w:p>
      <w:pPr>
        <w:spacing w:before="80"/>
      </w:pPr>
    </w:p>
    <w:p>
      <w:pPr>
        <w:pBdr>
          <w:bottom w:val="single" w:color="CCCCCC" w:sz="4" w:space="1"/>
        </w:pBdr>
        <w:spacing w:before="160" w:after="160"/>
      </w:pPr>
    </w:p>
    <w:p>
      <w:pPr>
        <w:pStyle w:val="Heading1"/>
        <w:spacing w:before="320" w:after="120"/>
      </w:pPr>
      <w:r>
        <w:rPr>
          <w:rFonts w:ascii="Arial" w:cs="Arial" w:eastAsia="Arial" w:hAnsi="Arial"/>
          <w:b/>
          <w:bCs/>
          <w:color w:val="1F4E79"/>
          <w:sz w:val="32"/>
          <w:szCs w:val="32"/>
        </w:rPr>
        <w:t xml:space="preserve">3. Serveur XMPP Embarqué</w:t>
      </w:r>
    </w:p>
    <w:p>
      <w:pPr>
        <w:spacing w:before="60" w:after="60"/>
      </w:pPr>
      <w:r>
        <w:rPr>
          <w:rFonts w:ascii="Arial" w:cs="Arial" w:eastAsia="Arial" w:hAnsi="Arial"/>
          <w:sz w:val="22"/>
          <w:szCs w:val="22"/>
        </w:rPr>
        <w:t xml:space="preserve">Contrairement au TP1 qui utilisait un serveur XMPP public (jabber.hot-chilli.net), ce TP déploie un serveur local via pyjabber, lancé dans un processus séparé (server.py). Ce serveur écoute sur le port 5222 et gère l'authentification et le routage des messages entre les agents.</w:t>
      </w:r>
    </w:p>
    <w:p>
      <w:pPr>
        <w:spacing w:before="60" w:after="60"/>
      </w:pPr>
      <w:r>
        <w:rPr>
          <w:rFonts w:ascii="Arial" w:cs="Arial" w:eastAsia="Arial" w:hAnsi="Arial"/>
          <w:sz w:val="22"/>
          <w:szCs w:val="22"/>
        </w:rPr>
        <w:t xml:space="preserve">Le serveur est démarré avant les agents pour garantir la disponibilité du réseau XMPP lors de la connexion :</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 server.py — Démarrage du serveur XMPP</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server = Server()</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await server.start()</w:t>
      </w:r>
    </w:p>
    <w:p>
      <w:pPr>
        <w:spacing w:before="60" w:after="60"/>
      </w:pPr>
      <w:r>
        <w:rPr>
          <w:rFonts w:ascii="Arial" w:cs="Arial" w:eastAsia="Arial" w:hAnsi="Arial"/>
          <w:sz w:val="22"/>
          <w:szCs w:val="22"/>
        </w:rPr>
        <w:t xml:space="preserve">Chaque agent se connecte ensuite avec son JID et le mot de passe commun :</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detector = DetectorAgent("detector@localhost", "password")</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await detector.start()</w:t>
      </w:r>
    </w:p>
    <w:p>
      <w:pPr>
        <w:pBdr>
          <w:bottom w:val="single" w:color="CCCCCC" w:sz="4" w:space="1"/>
        </w:pBdr>
        <w:spacing w:before="160" w:after="160"/>
      </w:pPr>
    </w:p>
    <w:p>
      <w:pPr>
        <w:pStyle w:val="Heading1"/>
        <w:spacing w:before="320" w:after="120"/>
      </w:pPr>
      <w:r>
        <w:rPr>
          <w:rFonts w:ascii="Arial" w:cs="Arial" w:eastAsia="Arial" w:hAnsi="Arial"/>
          <w:b/>
          <w:bCs/>
          <w:color w:val="1F4E79"/>
          <w:sz w:val="32"/>
          <w:szCs w:val="32"/>
        </w:rPr>
        <w:t xml:space="preserve">4. Implémentation des Agents</w:t>
      </w:r>
    </w:p>
    <w:p>
      <w:pPr>
        <w:pStyle w:val="Heading2"/>
        <w:spacing w:before="240" w:after="80"/>
      </w:pPr>
      <w:r>
        <w:rPr>
          <w:rFonts w:ascii="Arial" w:cs="Arial" w:eastAsia="Arial" w:hAnsi="Arial"/>
          <w:b/>
          <w:bCs/>
          <w:color w:val="2E75B6"/>
          <w:sz w:val="26"/>
          <w:szCs w:val="26"/>
        </w:rPr>
        <w:t xml:space="preserve">4.1 ClientAgent</w:t>
      </w:r>
    </w:p>
    <w:p>
      <w:pPr>
        <w:spacing w:before="60" w:after="60"/>
      </w:pPr>
      <w:r>
        <w:rPr>
          <w:rFonts w:ascii="Arial" w:cs="Arial" w:eastAsia="Arial" w:hAnsi="Arial"/>
          <w:sz w:val="22"/>
          <w:szCs w:val="22"/>
        </w:rPr>
        <w:t xml:space="preserve">Le ClientAgent dispose de deux comportements exécutés en parallèle :</w:t>
      </w:r>
    </w:p>
    <w:p>
      <w:pPr>
        <w:pStyle w:val="ListParagraph"/>
        <w:numPr>
          <w:ilvl w:val="0"/>
          <w:numId w:val="2"/>
        </w:numPr>
        <w:spacing w:before="40" w:after="40"/>
      </w:pPr>
      <w:r>
        <w:rPr>
          <w:rFonts w:ascii="Arial" w:cs="Arial" w:eastAsia="Arial" w:hAnsi="Arial"/>
          <w:sz w:val="22"/>
          <w:szCs w:val="22"/>
        </w:rPr>
        <w:t xml:space="preserve">SendImageBehaviour (OneShotBehaviour) : lit l'image depuis le disque, l'encode en Base64, et l'envoie au DetectorAgent.</w:t>
      </w:r>
    </w:p>
    <w:p>
      <w:pPr>
        <w:pStyle w:val="ListParagraph"/>
        <w:numPr>
          <w:ilvl w:val="0"/>
          <w:numId w:val="2"/>
        </w:numPr>
        <w:spacing w:before="40" w:after="40"/>
      </w:pPr>
      <w:r>
        <w:rPr>
          <w:rFonts w:ascii="Arial" w:cs="Arial" w:eastAsia="Arial" w:hAnsi="Arial"/>
          <w:sz w:val="22"/>
          <w:szCs w:val="22"/>
        </w:rPr>
        <w:t xml:space="preserve">ReceiveResultBehaviour (CyclicBehaviour) : attend le résultat OCR et l'affiche.</w:t>
      </w:r>
    </w:p>
    <w:p>
      <w:pPr>
        <w:spacing w:before="60" w:after="60"/>
      </w:pPr>
      <w:r>
        <w:rPr>
          <w:rFonts w:ascii="Arial" w:cs="Arial" w:eastAsia="Arial" w:hAnsi="Arial"/>
          <w:sz w:val="22"/>
          <w:szCs w:val="22"/>
        </w:rPr>
        <w:t xml:space="preserve">L'image est encodée via cv2.imencode puis base64.b64encode afin de transporter des données binaires dans le corps texte du message XMPP.</w:t>
      </w:r>
    </w:p>
    <w:p>
      <w:pPr>
        <w:pStyle w:val="Heading2"/>
        <w:spacing w:before="240" w:after="80"/>
      </w:pPr>
      <w:r>
        <w:rPr>
          <w:rFonts w:ascii="Arial" w:cs="Arial" w:eastAsia="Arial" w:hAnsi="Arial"/>
          <w:b/>
          <w:bCs/>
          <w:color w:val="2E75B6"/>
          <w:sz w:val="26"/>
          <w:szCs w:val="26"/>
        </w:rPr>
        <w:t xml:space="preserve">4.2 DetectorAgent</w:t>
      </w:r>
    </w:p>
    <w:p>
      <w:pPr>
        <w:spacing w:before="60" w:after="60"/>
      </w:pPr>
      <w:r>
        <w:rPr>
          <w:rFonts w:ascii="Arial" w:cs="Arial" w:eastAsia="Arial" w:hAnsi="Arial"/>
          <w:sz w:val="22"/>
          <w:szCs w:val="22"/>
        </w:rPr>
        <w:t xml:space="preserve">Le DetectorAgent charge le modèle YOLOv8 (license_plate_detector.pt) une seule fois dans on_start() pour éviter de recharger les poids à chaque message. Le modèle tente d'utiliser le GPU (CUDA) ; en cas d'échec, il bascule sur le CPU.</w:t>
      </w:r>
    </w:p>
    <w:p>
      <w:pPr>
        <w:spacing w:before="60" w:after="60"/>
      </w:pPr>
      <w:r>
        <w:rPr>
          <w:rFonts w:ascii="Arial" w:cs="Arial" w:eastAsia="Arial" w:hAnsi="Arial"/>
          <w:sz w:val="22"/>
          <w:szCs w:val="22"/>
        </w:rPr>
        <w:t xml:space="preserve">Pour chaque plaque détectée, l'agent extrait les coordonnées du bounding box, recadre la zone dans l'image originale (crop), encode le crop en Base64, et le transmet à l'OCRAgent.</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results = self.model(image, conf=0.5)</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x1, y1, x2, y2 = map(int, box.xyxy[0])</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plate = image[y1:y2, x1:x2]</w:t>
      </w:r>
    </w:p>
    <w:p>
      <w:pPr>
        <w:pStyle w:val="Heading2"/>
        <w:spacing w:before="240" w:after="80"/>
      </w:pPr>
      <w:r>
        <w:rPr>
          <w:rFonts w:ascii="Arial" w:cs="Arial" w:eastAsia="Arial" w:hAnsi="Arial"/>
          <w:b/>
          <w:bCs/>
          <w:color w:val="2E75B6"/>
          <w:sz w:val="26"/>
          <w:szCs w:val="26"/>
        </w:rPr>
        <w:t xml:space="preserve">4.3 OCRAgent</w:t>
      </w:r>
    </w:p>
    <w:p>
      <w:pPr>
        <w:spacing w:before="60" w:after="60"/>
      </w:pPr>
      <w:r>
        <w:rPr>
          <w:rFonts w:ascii="Arial" w:cs="Arial" w:eastAsia="Arial" w:hAnsi="Arial"/>
          <w:sz w:val="22"/>
          <w:szCs w:val="22"/>
        </w:rPr>
        <w:t xml:space="preserve">L'OCRAgent initialise EasyOCR avec support GPU dans on_start(). À réception d'un crop, il applique reader.readtext(plate_img, detail=0) pour obtenir directement les chaînes de texte (sans coordonnées), les concatène, et les renvoie au ClientAgent.</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results = self.reader.readtext(plate_img, detail=0)</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text = " ".join(results).upper().strip()</w:t>
      </w:r>
    </w:p>
    <w:p>
      <w:pPr>
        <w:pBdr>
          <w:bottom w:val="single" w:color="CCCCCC" w:sz="4" w:space="1"/>
        </w:pBdr>
        <w:spacing w:before="160" w:after="160"/>
      </w:pPr>
    </w:p>
    <w:p>
      <w:pPr>
        <w:pStyle w:val="Heading1"/>
        <w:spacing w:before="320" w:after="120"/>
      </w:pPr>
      <w:r>
        <w:rPr>
          <w:rFonts w:ascii="Arial" w:cs="Arial" w:eastAsia="Arial" w:hAnsi="Arial"/>
          <w:b/>
          <w:bCs/>
          <w:color w:val="1F4E79"/>
          <w:sz w:val="32"/>
          <w:szCs w:val="32"/>
        </w:rPr>
        <w:t xml:space="preserve">5. Résultats d'Exécution</w:t>
      </w:r>
    </w:p>
    <w:p>
      <w:pPr>
        <w:spacing w:before="60" w:after="60"/>
      </w:pPr>
      <w:r>
        <w:rPr>
          <w:rFonts w:ascii="Arial" w:cs="Arial" w:eastAsia="Arial" w:hAnsi="Arial"/>
          <w:sz w:val="22"/>
          <w:szCs w:val="22"/>
        </w:rPr>
        <w:t xml:space="preserve">Le système a été testé avec une image de voiture comportant une plaque visible. La sortie console montre le pipeline complet :</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 Démarrage du système Multi-Agents ---</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Agent OCR en cours de démarrage (ocr@localhost)...</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 OCR: EasyOCR prêt avec CUDA ✅</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Agent Détecteur en cours de démarrage (detector@localhost)...</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 Detector: Modèle chargé sur GPU (CUDA)</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Client Agent démarré (client@localhost)</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 Client: Image 'test.jpg' envoyée au serveur.</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 Detector: Plaque détectée [84,56,231,104] et envoyée à l'OCR.</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 [RÉSULTAT FINAL] Plaque identifiée : GYI2 RZB</w:t>
      </w:r>
    </w:p>
    <w:p>
      <w:pPr>
        <w:pBdr>
          <w:left w:val="single" w:color="2E75B6" w:sz="6" w:space="6"/>
        </w:pBdr>
        <w:shd w:fill="F2F2F2" w:val="clear"/>
        <w:spacing w:before="40" w:after="40"/>
        <w:ind w:left="360"/>
      </w:pPr>
      <w:r>
        <w:rPr>
          <w:rFonts w:ascii="Courier New" w:cs="Courier New" w:eastAsia="Courier New" w:hAnsi="Courier New"/>
          <w:color w:val="1F4E79"/>
          <w:sz w:val="19"/>
          <w:szCs w:val="19"/>
        </w:rPr>
        <w:t xml:space="preserve">🏆 RÉSULTAT REÇU PAR LE CLIENT : GYI2 RZB</w:t>
      </w:r>
    </w:p>
    <w:p>
      <w:pPr>
        <w:pStyle w:val="Heading2"/>
        <w:spacing w:before="240" w:after="80"/>
      </w:pPr>
      <w:r>
        <w:rPr>
          <w:rFonts w:ascii="Arial" w:cs="Arial" w:eastAsia="Arial" w:hAnsi="Arial"/>
          <w:b/>
          <w:bCs/>
          <w:color w:val="2E75B6"/>
          <w:sz w:val="26"/>
          <w:szCs w:val="26"/>
        </w:rPr>
        <w:t xml:space="preserve">5.1 Observations</w:t>
      </w:r>
    </w:p>
    <w:p>
      <w:pPr>
        <w:pStyle w:val="ListParagraph"/>
        <w:numPr>
          <w:ilvl w:val="0"/>
          <w:numId w:val="2"/>
        </w:numPr>
        <w:spacing w:before="40" w:after="40"/>
      </w:pPr>
      <w:r>
        <w:rPr>
          <w:rFonts w:ascii="Arial" w:cs="Arial" w:eastAsia="Arial" w:hAnsi="Arial"/>
          <w:sz w:val="22"/>
          <w:szCs w:val="22"/>
        </w:rPr>
        <w:t xml:space="preserve">Le modèle YOLOv8 détecte la plaque en ~30 ms sur GPU (17.9 ms preprocess + 30.6 ms inference).</w:t>
      </w:r>
    </w:p>
    <w:p>
      <w:pPr>
        <w:pStyle w:val="ListParagraph"/>
        <w:numPr>
          <w:ilvl w:val="0"/>
          <w:numId w:val="2"/>
        </w:numPr>
        <w:spacing w:before="40" w:after="40"/>
      </w:pPr>
      <w:r>
        <w:rPr>
          <w:rFonts w:ascii="Arial" w:cs="Arial" w:eastAsia="Arial" w:hAnsi="Arial"/>
          <w:sz w:val="22"/>
          <w:szCs w:val="22"/>
        </w:rPr>
        <w:t xml:space="preserve">EasyOCR lit correctement la plaque GYI2 RZB malgré les variations d'éclairage.</w:t>
      </w:r>
    </w:p>
    <w:p>
      <w:pPr>
        <w:pStyle w:val="ListParagraph"/>
        <w:numPr>
          <w:ilvl w:val="0"/>
          <w:numId w:val="2"/>
        </w:numPr>
        <w:spacing w:before="40" w:after="40"/>
      </w:pPr>
      <w:r>
        <w:rPr>
          <w:rFonts w:ascii="Arial" w:cs="Arial" w:eastAsia="Arial" w:hAnsi="Arial"/>
          <w:sz w:val="22"/>
          <w:szCs w:val="22"/>
        </w:rPr>
        <w:t xml:space="preserve">Le délai de 2 secondes dans main.py est nécessaire pour que les agents OCR et Detector s'enregistrent sur le serveur XMPP avant que le Client commence à envoyer.</w:t>
      </w:r>
    </w:p>
    <w:p>
      <w:pPr>
        <w:pBdr>
          <w:bottom w:val="single" w:color="CCCCCC" w:sz="4" w:space="1"/>
        </w:pBdr>
        <w:spacing w:before="160" w:after="160"/>
      </w:pPr>
    </w:p>
    <w:p>
      <w:pPr>
        <w:pStyle w:val="Heading1"/>
        <w:spacing w:before="320" w:after="120"/>
      </w:pPr>
      <w:r>
        <w:rPr>
          <w:rFonts w:ascii="Arial" w:cs="Arial" w:eastAsia="Arial" w:hAnsi="Arial"/>
          <w:b/>
          <w:bCs/>
          <w:color w:val="1F4E79"/>
          <w:sz w:val="32"/>
          <w:szCs w:val="32"/>
        </w:rPr>
        <w:t xml:space="preserve">6. Conclusion</w:t>
      </w:r>
    </w:p>
    <w:p>
      <w:pPr>
        <w:spacing w:before="60" w:after="60"/>
      </w:pPr>
      <w:r>
        <w:rPr>
          <w:rFonts w:ascii="Arial" w:cs="Arial" w:eastAsia="Arial" w:hAnsi="Arial"/>
          <w:sz w:val="22"/>
          <w:szCs w:val="22"/>
        </w:rPr>
        <w:t xml:space="preserve">Ce TP a permis de réaliser un système multi-agent fonctionnel combinant détection d'objets (YOLOv8) et reconnaissance optique de caractères (EasyOCR) dans une architecture distribuée SPADE/XMPP. La séparation des responsabilités entre agents facilite la maintenance et l'évolution du système : chaque agent peut être amélioré ou remplacé indépendamment. L'utilisation du GPU dans les deux agents de traitement réduit significativement les temps de latence.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2026-03-17T13:26:38.049Z</dcterms:created>
  <dcterms:modified xsi:type="dcterms:W3CDTF">2026-03-17T13:26:38.050Z</dcterms:modified>
</cp:coreProperties>
</file>

<file path=docProps/custom.xml><?xml version="1.0" encoding="utf-8"?>
<Properties xmlns="http://schemas.openxmlformats.org/officeDocument/2006/custom-properties" xmlns:vt="http://schemas.openxmlformats.org/officeDocument/2006/docPropsVTypes"/>
</file>