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Board strategy</w:t>
      </w:r>
    </w:p>
    <w:p>
      <w:r>
        <w:rPr>
          <w:b/>
        </w:rPr>
        <w:t>Recruit three board members.</w:t>
      </w:r>
    </w:p>
    <w:tbl>
      <w:tr>
        <w:tc>
          <w:p>
            <w:r>
              <w:t>Finance</w:t>
            </w:r>
          </w:p>
        </w:tc>
        <w:tc>
          <w:p>
            <w:r>
              <w:t>September</w:t>
            </w:r>
          </w:p>
        </w:tc>
      </w:tr>
    </w:tbl>
  </w:body>
</w:document>
</file>