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4300EB">
      <w:pPr>
        <w:jc w:val="center"/>
        <w:divId w:val="271934794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Death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holder of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holder of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passed away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District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Province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Pakistan.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That the cause of death was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That I am the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of the deceased and have personal knowledge of the said </w:t>
      </w:r>
      <w:r>
        <w:rPr>
          <w:sz w:val="28"/>
          <w:szCs w:val="28"/>
        </w:rPr>
        <w:t>death.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That the death of the said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could not be registered at the time of death due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belief, and nothing has been c</w:t>
      </w:r>
      <w:r>
        <w:rPr>
          <w:sz w:val="28"/>
          <w:szCs w:val="28"/>
        </w:rPr>
        <w:t>oncealed therein.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DEPONENT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day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Sworn before me: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OATH COMMISSI</w:t>
      </w:r>
      <w:r>
        <w:rPr>
          <w:sz w:val="28"/>
          <w:szCs w:val="28"/>
        </w:rPr>
        <w:t>ONER / NOTARY PUBLIC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300EB">
      <w:pPr>
        <w:pStyle w:val="NormalWeb"/>
        <w:jc w:val="both"/>
        <w:divId w:val="1480489506"/>
        <w:rPr>
          <w:sz w:val="28"/>
          <w:szCs w:val="28"/>
        </w:rPr>
      </w:pPr>
      <w:r>
        <w:rPr>
          <w:sz w:val="28"/>
          <w:szCs w:val="28"/>
        </w:rPr>
        <w:t>Seal &amp; Signature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300EB"/>
    <w:rsid w:val="0043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7D9EB-5502-4EB4-84E5-E512757E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37813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46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7193479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73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4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affidavit-of-death-english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