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3456"/>
            <w:gridSpan w:val="2"/>
          </w:tcPr>
          <w:p>
            <w:pPr/>
            <w:r/>
            <w:r>
              <w:rPr>
                <w:b/>
              </w:rPr>
              <w:t>Evidence stream scenarios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in studies of humans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in animal studies</w:t>
            </w:r>
            <w:r/>
          </w:p>
        </w:tc>
        <w:tc>
          <w:tcPr>
            <w:tcW w:type="dxa" w:w="1728"/>
          </w:tcPr>
          <w:p>
            <w:pPr/>
            <w:r/>
            <w:r>
              <w:rPr>
                <w:b/>
              </w:rPr>
              <w:t>Evidence Basis</w:t>
            </w:r>
            <w:r/>
          </w:p>
        </w:tc>
      </w:tr>
      <w:tr>
        <w:tc>
          <w:tcPr>
            <w:tcW w:type="dxa" w:w="1728"/>
            <w:vMerge w:val="restart"/>
          </w:tcPr>
          <w:p>
            <w:pPr/>
            <w:r>
              <w:t>asdf</w:t>
            </w:r>
          </w:p>
        </w:tc>
        <w:tc>
          <w:tcPr>
            <w:tcW w:type="dxa" w:w="1728"/>
            <w:shd w:fill="#7F7F7F"/>
          </w:tcPr>
          <w:p>
            <w:pPr/>
            <w:r/>
            <w:r>
              <w:rPr>
                <w:i/>
              </w:rPr>
              <w:t>No Studies, or Low Confidence or Conflicting Evidence</w:t>
            </w:r>
            <w:r/>
          </w:p>
        </w:tc>
        <w:tc>
          <w:tcPr>
            <w:tcW w:type="dxa" w:w="1728"/>
            <w:shd w:fill="#7F7F7F"/>
          </w:tcPr>
          <w:p>
            <w:pPr/>
            <w:r>
              <w:t>asdf</w:t>
            </w:r>
          </w:p>
        </w:tc>
        <w:tc>
          <w:tcPr>
            <w:tcW w:type="dxa" w:w="1728"/>
            <w:shd w:fill="#7F7F7F"/>
          </w:tcPr>
          <w:p>
            <w:pPr/>
            <w:r>
              <w:t>asdf</w:t>
            </w:r>
          </w:p>
        </w:tc>
        <w:tc>
          <w:tcPr>
            <w:tcW w:type="dxa" w:w="1728"/>
            <w:vMerge w:val="restart"/>
          </w:tcPr>
          <w:p>
            <w:pPr/>
            <w:r>
              <w:t>asdf</w:t>
            </w:r>
          </w:p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9F9F9F"/>
          </w:tcPr>
          <w:p>
            <w:pPr/>
            <w:r/>
            <w:r>
              <w:rPr>
                <w:i/>
              </w:rPr>
              <w:t>Strong Mechanistic Evidence Alone</w:t>
            </w:r>
            <w:r/>
          </w:p>
        </w:tc>
        <w:tc>
          <w:tcPr>
            <w:tcW w:type="dxa" w:w="1728"/>
            <w:shd w:fill="#9F9F9F"/>
          </w:tcPr>
          <w:p>
            <w:pPr/>
            <w:r>
              <w:t>asdf</w:t>
            </w:r>
          </w:p>
        </w:tc>
        <w:tc>
          <w:tcPr>
            <w:tcW w:type="dxa" w:w="1728"/>
            <w:shd w:fill="#9F9F9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BFBFBF"/>
          </w:tcPr>
          <w:p>
            <w:pPr/>
            <w:r/>
            <w:r>
              <w:rPr>
                <w:i/>
              </w:rPr>
              <w:t>One High or Medium Confidence Apical Study without Supporting or Conflicting Evidence</w:t>
            </w:r>
            <w:r/>
          </w:p>
        </w:tc>
        <w:tc>
          <w:tcPr>
            <w:tcW w:type="dxa" w:w="1728"/>
            <w:shd w:fill="#BFBFBF"/>
          </w:tcPr>
          <w:p>
            <w:pPr/>
            <w:r>
              <w:t>asdf</w:t>
            </w:r>
          </w:p>
        </w:tc>
        <w:tc>
          <w:tcPr>
            <w:tcW w:type="dxa" w:w="1728"/>
            <w:shd w:fill="#BFBFB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  <w:shd w:fill="#DFDFDF"/>
          </w:tcPr>
          <w:p>
            <w:pPr/>
            <w:r/>
            <w:r>
              <w:rPr>
                <w:i/>
              </w:rPr>
              <w:t>Multiple High or Medium Confidence Apical Studies with Some inconsistency or important Uncertainties</w:t>
            </w:r>
            <w:r/>
          </w:p>
        </w:tc>
        <w:tc>
          <w:tcPr>
            <w:tcW w:type="dxa" w:w="1728"/>
            <w:shd w:fill="#DFDFDF"/>
          </w:tcPr>
          <w:p>
            <w:pPr/>
            <w:r>
              <w:t>asdf</w:t>
            </w:r>
          </w:p>
        </w:tc>
        <w:tc>
          <w:tcPr>
            <w:tcW w:type="dxa" w:w="1728"/>
            <w:shd w:fill="#DFDFDF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  <w:tr>
        <w:tc>
          <w:tcPr>
            <w:tcW w:type="dxa" w:w="1728"/>
            <w:vMerge/>
          </w:tcPr>
          <w:p/>
        </w:tc>
        <w:tc>
          <w:tcPr>
            <w:tcW w:type="dxa" w:w="1728"/>
          </w:tcPr>
          <w:p>
            <w:pPr/>
            <w:r/>
            <w:r>
              <w:rPr>
                <w:i/>
              </w:rPr>
              <w:t>Multiple High or Medium Confidence Apical Studies with Strong Support (e.g., MOA understanding supporting biological plausibility)</w:t>
            </w:r>
            <w:r/>
          </w:p>
        </w:tc>
        <w:tc>
          <w:tcPr>
            <w:tcW w:type="dxa" w:w="1728"/>
          </w:tcPr>
          <w:p>
            <w:pPr/>
            <w:r>
              <w:t>asdf</w:t>
            </w:r>
          </w:p>
        </w:tc>
        <w:tc>
          <w:tcPr>
            <w:tcW w:type="dxa" w:w="1728"/>
          </w:tcPr>
          <w:p>
            <w:pPr/>
            <w:r>
              <w:t>asdf</w:t>
            </w:r>
          </w:p>
        </w:tc>
        <w:tc>
          <w:tcPr>
            <w:tcW w:type="dxa" w:w="1728"/>
            <w:vMerge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