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82056" w14:textId="77777777" w:rsidR="009412AB" w:rsidRPr="009412AB" w:rsidRDefault="009412AB" w:rsidP="009412AB">
      <w:pPr>
        <w:spacing w:after="0" w:line="240" w:lineRule="auto"/>
        <w:rPr>
          <w:rFonts w:ascii="Calibri" w:eastAsia="Times New Roman" w:hAnsi="Calibri" w:cs="Calibri"/>
          <w:b/>
          <w:bCs/>
          <w:color w:val="0062AC"/>
          <w:kern w:val="0"/>
          <w14:ligatures w14:val="none"/>
        </w:rPr>
      </w:pPr>
      <w:r w:rsidRPr="009412AB">
        <w:rPr>
          <w:rFonts w:ascii="Calibri" w:eastAsia="Times New Roman" w:hAnsi="Calibri" w:cs="Calibri"/>
          <w:b/>
          <w:bCs/>
          <w:color w:val="0062AC"/>
          <w:kern w:val="0"/>
          <w14:ligatures w14:val="none"/>
        </w:rPr>
        <w:t>2025029552</w:t>
      </w:r>
    </w:p>
    <w:p w14:paraId="2B37E436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</w:p>
    <w:p w14:paraId="5945CB44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</w:p>
    <w:p w14:paraId="2B09810C" w14:textId="1A3AB531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DRIVER # 1 STATED SHE WAS DRIVING VEHICLE #1 EASTBOUND ON ST CHARLES AVE WHEN SHE TURNED SUDDENLY TO AVOID HITTING ANOTHER VEHICLE AND SOME HOW LOST CONTROL OF HER VEHICLE (VEHICLE #1) CAUSING HER TO STRUCK TWO UNOCCUPIED PARKED VEHICLES.</w:t>
      </w:r>
    </w:p>
    <w:p w14:paraId="26A870EC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WAS ABLE TO GATHER THE INFORMATION FOR VEHICLE # 2 AND VEHICLE #3 WHOSE DRIVERS WERE INSIDE OF A FINANCIAL INSTITUTION AT THE TIME OF THE ACCIDENT.</w:t>
      </w:r>
    </w:p>
    <w:p w14:paraId="2700C3C2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OBSERVED VEHICLE #1 HAD DISABLING DAMAGES TO THE FRONT BUMPER AND ENTIRE RIGHT SIDE,</w:t>
      </w:r>
    </w:p>
    <w:p w14:paraId="6362C1E4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OBSERVED VEHICLE #2 HAD DAMAGES HAVE FUNCTIONAL DAMAGES TO THE LEFT FRONT BUMPER AND LEFT FRONT BUMPER AMD QUARTER PANEL.</w:t>
      </w:r>
    </w:p>
    <w:p w14:paraId="5EB52E8E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OBSERVED VEHICLE #3 WAS STUCK BETWEEN VEHICLE # 1 AND A PARKING METER. OFFICER SHANKS OBSERVED VEHICLE #3 HAVE DAMAGES TO THE ENTIRE RIGHT SIDE AND DAMAGES TO THE LEFT SIDE WHICH COLLIDED INTO THE PARKING METER AFTER THE VEHICLE WAS STRUCK.</w:t>
      </w:r>
    </w:p>
    <w:p w14:paraId="67C7D88C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WAS UNSURE WHETHER THERE WAS DAMAGES TO THE PARKING METER AS A RESULT OF THE COLLISION BUT NOTES THE METER NUMBERS TO BE (ST CHA-1800-1802) AND (ST CHA-1800-1804).</w:t>
      </w:r>
    </w:p>
    <w:p w14:paraId="78CB6054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NOTIFIED NOPD DISPATCHER TO REPORT THE INCIDENT TO THE METER PARKING AGENT.</w:t>
      </w:r>
    </w:p>
    <w:p w14:paraId="2D3B5ED1" w14:textId="77777777" w:rsidR="009412AB" w:rsidRDefault="009412AB" w:rsidP="009412AB">
      <w:pPr>
        <w:pStyle w:val="NormalWeb"/>
        <w:shd w:val="clear" w:color="auto" w:fill="303030"/>
        <w:spacing w:before="0" w:beforeAutospacing="0"/>
        <w:rPr>
          <w:rFonts w:ascii="Lato" w:hAnsi="Lato"/>
          <w:color w:val="FFFFFF"/>
          <w:sz w:val="23"/>
          <w:szCs w:val="23"/>
        </w:rPr>
      </w:pPr>
      <w:r>
        <w:rPr>
          <w:rFonts w:ascii="Lato" w:hAnsi="Lato"/>
          <w:color w:val="FFFFFF"/>
          <w:sz w:val="23"/>
          <w:szCs w:val="23"/>
        </w:rPr>
        <w:t>OFFICER SHANKS BODY WORN CAMERA WAS ACTIVATED AND RECORDED THE INVESTIGATION.</w:t>
      </w:r>
    </w:p>
    <w:p w14:paraId="5997F206" w14:textId="77777777" w:rsidR="003032BA" w:rsidRDefault="003032BA"/>
    <w:sectPr w:rsidR="0030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AB"/>
    <w:rsid w:val="003032BA"/>
    <w:rsid w:val="009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356E"/>
  <w15:chartTrackingRefBased/>
  <w15:docId w15:val="{C6517C79-0E6A-452E-AAD7-0077CDF4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3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Aminorroayaei</dc:creator>
  <cp:keywords/>
  <dc:description/>
  <cp:lastModifiedBy>Hamidreza Aminorroayaei</cp:lastModifiedBy>
  <cp:revision>1</cp:revision>
  <dcterms:created xsi:type="dcterms:W3CDTF">2026-04-25T19:20:00Z</dcterms:created>
  <dcterms:modified xsi:type="dcterms:W3CDTF">2026-04-25T19:22:00Z</dcterms:modified>
</cp:coreProperties>
</file>