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1F3A"/>
          <w:sz w:val="48"/>
        </w:rPr>
        <w:t>FYP Viva — Practical Commands &amp; Exhibition Q&amp;A</w:t>
      </w:r>
    </w:p>
    <w:p>
      <w:r>
        <w:rPr>
          <w:rFonts w:ascii="Calibri" w:hAnsi="Calibri"/>
          <w:i/>
          <w:color w:val="148A8E"/>
          <w:sz w:val="22"/>
        </w:rPr>
        <w:t>AI-Powered DevOps Automation Platform with MCP Routing  ·  FYP 2025–2026</w:t>
      </w:r>
    </w:p>
    <w:p>
      <w:r>
        <w:rPr>
          <w:rFonts w:ascii="Calibri" w:hAnsi="Calibri"/>
          <w:color w:val="3C4A5E"/>
          <w:sz w:val="20"/>
        </w:rPr>
        <w:t>Student: Hamza Me Rajput  |  BS IT Final Year  |  University of Sindh</w:t>
      </w:r>
    </w:p>
    <w:p>
      <w:pPr>
        <w:pBdr>
          <w:bottom w:val="single" w:sz="12" w:space="1" w:color="148A8E"/>
        </w:pBdr>
      </w:pPr>
    </w:p>
    <w:p>
      <w:pPr>
        <w:spacing w:before="280" w:after="120"/>
      </w:pPr>
      <w:r>
        <w:rPr>
          <w:rFonts w:ascii="Calibri" w:hAnsi="Calibri"/>
          <w:b/>
          <w:color w:val="0B1F3A"/>
          <w:sz w:val="36"/>
        </w:rPr>
        <w:t>1.  Critical Correction — Passwords Use bcrypt, NOT SHA256</w:t>
      </w:r>
    </w:p>
    <w:p>
      <w:pPr>
        <w:spacing w:after="120"/>
      </w:pPr>
      <w:r>
        <w:rPr>
          <w:rFonts w:ascii="Calibri" w:hAnsi="Calibri"/>
          <w:b w:val="0"/>
          <w:i w:val="0"/>
          <w:color w:val="1E293C"/>
          <w:sz w:val="22"/>
        </w:rPr>
        <w:t>Before the exhibition, memorise this one line: our project stores passwords using bcrypt via the passlib library with a work factor of 12 — NOT SHA256. SHA256 is a general-purpose hash designed to be fast, which makes it a weak choice for passwords. Bcrypt is deliberately slow and salted, which is why industry standards recommend it.</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B76916"/>
                <w:sz w:val="22"/>
              </w:rPr>
              <w:t>Why this matters at viva</w:t>
            </w:r>
          </w:p>
          <w:p>
            <w:r>
              <w:rPr>
                <w:rFonts w:ascii="Calibri" w:hAnsi="Calibri"/>
                <w:color w:val="1E293C"/>
                <w:sz w:val="21"/>
              </w:rPr>
              <w:t>If you say 'SHA256' the examiner will spot the mismatch the moment you show the database — bcrypt hashes begin with the signature $2b$12$... which is printed right there in the hashed_password column. Saying 'bcrypt' actually strengthens your defence because it is the correct modern choice.</w:t>
            </w:r>
          </w:p>
        </w:tc>
      </w:tr>
    </w:tbl>
    <w:p>
      <w:pPr>
        <w:spacing w:after="80"/>
      </w:pPr>
    </w:p>
    <w:p>
      <w:pPr>
        <w:spacing w:before="280" w:after="120"/>
      </w:pPr>
      <w:r>
        <w:rPr>
          <w:rFonts w:ascii="Calibri" w:hAnsi="Calibri"/>
          <w:b/>
          <w:color w:val="0B1F3A"/>
          <w:sz w:val="36"/>
        </w:rPr>
        <w:t>2.  The Verbal Answer (Rehearse Word-for-Word)</w:t>
      </w:r>
    </w:p>
    <w:p>
      <w:pPr>
        <w:spacing w:after="120"/>
      </w:pPr>
      <w:r>
        <w:rPr>
          <w:rFonts w:ascii="Calibri" w:hAnsi="Calibri"/>
          <w:b w:val="0"/>
          <w:i w:val="0"/>
          <w:color w:val="1E293C"/>
          <w:sz w:val="22"/>
        </w:rPr>
        <w:t>When the examiner asks 'How are passwords stored in the database?', answer confidently:</w:t>
      </w:r>
    </w:p>
    <w:p>
      <w:pPr>
        <w:spacing w:before="120" w:after="120"/>
        <w:ind w:left="432" w:right="432"/>
        <w:pBdr>
          <w:left w:val="single" w:sz="24" w:space="10" w:color="148A8E"/>
        </w:pBdr>
      </w:pPr>
      <w:r>
        <w:rPr>
          <w:rFonts w:ascii="Calibri" w:hAnsi="Calibri"/>
          <w:i/>
          <w:color w:val="1E293C"/>
          <w:sz w:val="22"/>
        </w:rPr>
        <w:t>Sir, passwords are never stored in plaintext anywhere in the system. When a user registers, the password is passed through bcrypt — a deliberately slow, adaptive, one-way hash function — using the passlib library with a work factor of twelve. Bcrypt automatically generates a random per-password salt, so two users with the same password still produce completely different hashes. Only the resulting hash — which begins with $2b$12$ — is stored in the hashed_password column of the users table in PostgreSQL. At login we never decrypt, because bcrypt is one-way; instead, we re-hash the submitted password with the stored salt and compare. If it matches, we issue a JWT signed with HS256 that expires in 60 minutes. This means even if the database is leaked, the attacker cannot recover the original passwords.</w:t>
      </w:r>
    </w:p>
    <w:p>
      <w:pPr>
        <w:spacing w:after="120"/>
      </w:pPr>
      <w:r>
        <w:rPr>
          <w:rFonts w:ascii="Calibri" w:hAnsi="Calibri"/>
          <w:b w:val="0"/>
          <w:i/>
          <w:color w:val="3C4A5E"/>
          <w:sz w:val="20"/>
        </w:rPr>
        <w:t>Keywords to drop naturally while answering: one-way hash, salt, work factor, rainbow-table immunity, JWT, HS256, 60-minute expiry, principle of least privilege.</w:t>
      </w:r>
    </w:p>
    <w:p>
      <w:pPr>
        <w:spacing w:before="280" w:after="120"/>
      </w:pPr>
      <w:r>
        <w:rPr>
          <w:rFonts w:ascii="Calibri" w:hAnsi="Calibri"/>
          <w:b/>
          <w:color w:val="0B1F3A"/>
          <w:sz w:val="36"/>
        </w:rPr>
        <w:t>3.  Live Proof Commands (Copy-Paste Ready for Your Containers)</w:t>
      </w:r>
    </w:p>
    <w:p>
      <w:pPr>
        <w:spacing w:after="120"/>
      </w:pPr>
      <w:r>
        <w:rPr>
          <w:rFonts w:ascii="Calibri" w:hAnsi="Calibri"/>
          <w:b w:val="0"/>
          <w:i w:val="0"/>
          <w:color w:val="1E293C"/>
          <w:sz w:val="22"/>
        </w:rPr>
        <w:t>These commands are wired for your actual running containers, verified by your `docker ps` output. Use `docker exec` directly (not `docker compose exec`) because it doesn't depend on compose project scoping.</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148A8E"/>
                <w:sz w:val="22"/>
              </w:rPr>
              <w:t>Your running containers</w:t>
            </w:r>
          </w:p>
          <w:p>
            <w:r>
              <w:rPr>
                <w:rFonts w:ascii="Calibri" w:hAnsi="Calibri"/>
                <w:color w:val="1E293C"/>
                <w:sz w:val="21"/>
              </w:rPr>
              <w:t>mcp-postgres (Postgres 15)  ·  mcp-backend (FastAPI)  ·  mcp-frontend (Next.js)  ·  mcp-managed-rabbitmq  ·  mcp-managed-nginx</w:t>
            </w:r>
          </w:p>
        </w:tc>
      </w:tr>
    </w:tbl>
    <w:p>
      <w:pPr>
        <w:spacing w:after="80"/>
      </w:pPr>
    </w:p>
    <w:p>
      <w:pPr>
        <w:spacing w:before="280" w:after="120"/>
      </w:pPr>
      <w:r>
        <w:rPr>
          <w:rFonts w:ascii="Calibri" w:hAnsi="Calibri"/>
          <w:b/>
          <w:color w:val="148A8E"/>
          <w:sz w:val="28"/>
        </w:rPr>
        <w:t>3.1  Show the stored hash for any user</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Check all users and show their bcrypt hashes</w:t>
            </w:r>
          </w:p>
          <w:p>
            <w:pPr>
              <w:spacing w:after="0" w:before="0"/>
            </w:pPr>
            <w:r>
              <w:rPr>
                <w:rFonts w:ascii="Consolas" w:hAnsi="Consolas"/>
                <w:color w:val="E6EDF3"/>
                <w:sz w:val="19"/>
              </w:rPr>
              <w:t>docker exec -it mcp-postgres psql -U mcp -d mcp \</w:t>
            </w:r>
          </w:p>
          <w:p>
            <w:pPr>
              <w:spacing w:after="0" w:before="0"/>
            </w:pPr>
            <w:r>
              <w:rPr>
                <w:rFonts w:ascii="Consolas" w:hAnsi="Consolas"/>
                <w:color w:val="E6EDF3"/>
                <w:sz w:val="19"/>
              </w:rPr>
              <w:t xml:space="preserve">  -c "SELECT username, email, hashed_password, role FROM users;"</w:t>
            </w:r>
          </w:p>
        </w:tc>
      </w:tr>
    </w:tbl>
    <w:p>
      <w:pPr>
        <w:spacing w:after="80"/>
      </w:pPr>
    </w:p>
    <w:p>
      <w:pPr>
        <w:spacing w:after="120"/>
      </w:pPr>
      <w:r>
        <w:rPr>
          <w:rFonts w:ascii="Calibri" w:hAnsi="Calibri"/>
          <w:b w:val="0"/>
          <w:i/>
          <w:color w:val="3C4A5E"/>
          <w:sz w:val="20"/>
        </w:rPr>
        <w:t>Point at the hashed_password column and say: 'The prefix $2b$ is the bcrypt version identifier, 12 is the cost factor — two to the power of twelve internal iterations per hash — and everything after is a 22-character salt concatenated with the 31-character hash. The plaintext password I just entered is nowhere in this database.'</w:t>
      </w:r>
    </w:p>
    <w:p>
      <w:pPr>
        <w:spacing w:before="280" w:after="120"/>
      </w:pPr>
      <w:r>
        <w:rPr>
          <w:rFonts w:ascii="Calibri" w:hAnsi="Calibri"/>
          <w:b/>
          <w:color w:val="148A8E"/>
          <w:sz w:val="28"/>
        </w:rPr>
        <w:t>3.2  Register a fresh user live, then show the hash</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Step 1 — register a new user</w:t>
            </w:r>
          </w:p>
          <w:p>
            <w:pPr>
              <w:spacing w:after="0" w:before="0"/>
            </w:pPr>
            <w:r>
              <w:rPr>
                <w:rFonts w:ascii="Consolas" w:hAnsi="Consolas"/>
                <w:color w:val="E6EDF3"/>
                <w:sz w:val="19"/>
              </w:rPr>
              <w:t>curl -X POST http://localhost:8000/auth/register \</w:t>
            </w:r>
          </w:p>
          <w:p>
            <w:pPr>
              <w:spacing w:after="0" w:before="0"/>
            </w:pPr>
            <w:r>
              <w:rPr>
                <w:rFonts w:ascii="Consolas" w:hAnsi="Consolas"/>
                <w:color w:val="E6EDF3"/>
                <w:sz w:val="19"/>
              </w:rPr>
              <w:t xml:space="preserve">  -H "Content-Type: application/json" \</w:t>
            </w:r>
          </w:p>
          <w:p>
            <w:pPr>
              <w:spacing w:after="0" w:before="0"/>
            </w:pPr>
            <w:r>
              <w:rPr>
                <w:rFonts w:ascii="Consolas" w:hAnsi="Consolas"/>
                <w:color w:val="E6EDF3"/>
                <w:sz w:val="19"/>
              </w:rPr>
              <w:t xml:space="preserve">  -d '{"username":"vivatest","email":"viva@demo.com","password":"PlainText123"}'</w:t>
            </w:r>
          </w:p>
          <w:p>
            <w:pPr>
              <w:spacing w:after="0" w:before="0"/>
            </w:pPr>
            <w:r>
              <w:rPr>
                <w:rFonts w:ascii="Consolas" w:hAnsi="Consolas"/>
                <w:color w:val="E6EDF3"/>
                <w:sz w:val="19"/>
              </w:rPr>
            </w:r>
          </w:p>
          <w:p>
            <w:pPr>
              <w:spacing w:after="0" w:before="0"/>
            </w:pPr>
            <w:r>
              <w:rPr>
                <w:rFonts w:ascii="Consolas" w:hAnsi="Consolas"/>
                <w:color w:val="E6EDF3"/>
                <w:sz w:val="19"/>
              </w:rPr>
              <w:t># Step 2 — immediately query the database to show the hash</w:t>
            </w:r>
          </w:p>
          <w:p>
            <w:pPr>
              <w:spacing w:after="0" w:before="0"/>
            </w:pPr>
            <w:r>
              <w:rPr>
                <w:rFonts w:ascii="Consolas" w:hAnsi="Consolas"/>
                <w:color w:val="E6EDF3"/>
                <w:sz w:val="19"/>
              </w:rPr>
              <w:t>docker exec -it mcp-postgres psql -U mcp -d mcp \</w:t>
            </w:r>
          </w:p>
          <w:p>
            <w:pPr>
              <w:spacing w:after="0" w:before="0"/>
            </w:pPr>
            <w:r>
              <w:rPr>
                <w:rFonts w:ascii="Consolas" w:hAnsi="Consolas"/>
                <w:color w:val="E6EDF3"/>
                <w:sz w:val="19"/>
              </w:rPr>
              <w:t xml:space="preserve">  -c "SELECT username, hashed_password FROM users WHERE username='vivatest';"</w:t>
            </w:r>
          </w:p>
        </w:tc>
      </w:tr>
    </w:tbl>
    <w:p>
      <w:pPr>
        <w:spacing w:after="80"/>
      </w:pPr>
    </w:p>
    <w:p>
      <w:pPr>
        <w:spacing w:before="280" w:after="120"/>
      </w:pPr>
      <w:r>
        <w:rPr>
          <w:rFonts w:ascii="Calibri" w:hAnsi="Calibri"/>
          <w:b/>
          <w:color w:val="148A8E"/>
          <w:sz w:val="28"/>
        </w:rPr>
        <w:t>3.3  Prove the algorithm IS bcrypt (not SHA256)</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Inside the backend container, use passlib to identify the stored hash</w:t>
            </w:r>
          </w:p>
          <w:p>
            <w:pPr>
              <w:spacing w:after="0" w:before="0"/>
            </w:pPr>
            <w:r>
              <w:rPr>
                <w:rFonts w:ascii="Consolas" w:hAnsi="Consolas"/>
                <w:color w:val="E6EDF3"/>
                <w:sz w:val="19"/>
              </w:rPr>
              <w:t>docker exec -it mcp-backend python -c "</w:t>
            </w:r>
          </w:p>
          <w:p>
            <w:pPr>
              <w:spacing w:after="0" w:before="0"/>
            </w:pPr>
            <w:r>
              <w:rPr>
                <w:rFonts w:ascii="Consolas" w:hAnsi="Consolas"/>
                <w:color w:val="E6EDF3"/>
                <w:sz w:val="19"/>
              </w:rPr>
              <w:t>from passlib.hash import bcrypt</w:t>
            </w:r>
          </w:p>
          <w:p>
            <w:pPr>
              <w:spacing w:after="0" w:before="0"/>
            </w:pPr>
            <w:r>
              <w:rPr>
                <w:rFonts w:ascii="Consolas" w:hAnsi="Consolas"/>
                <w:color w:val="E6EDF3"/>
                <w:sz w:val="19"/>
              </w:rPr>
              <w:t>stored = '\$2b\$12\$YOUR_HASH_FROM_PREVIOUS_QUERY'</w:t>
            </w:r>
          </w:p>
          <w:p>
            <w:pPr>
              <w:spacing w:after="0" w:before="0"/>
            </w:pPr>
            <w:r>
              <w:rPr>
                <w:rFonts w:ascii="Consolas" w:hAnsi="Consolas"/>
                <w:color w:val="E6EDF3"/>
                <w:sz w:val="19"/>
              </w:rPr>
              <w:t>print('Scheme detected:', bcrypt.identify(stored))</w:t>
            </w:r>
          </w:p>
          <w:p>
            <w:pPr>
              <w:spacing w:after="0" w:before="0"/>
            </w:pPr>
            <w:r>
              <w:rPr>
                <w:rFonts w:ascii="Consolas" w:hAnsi="Consolas"/>
                <w:color w:val="E6EDF3"/>
                <w:sz w:val="19"/>
              </w:rPr>
              <w:t>print('Starts with:', stored[:7])</w:t>
            </w:r>
          </w:p>
          <w:p>
            <w:pPr>
              <w:spacing w:after="0" w:before="0"/>
            </w:pPr>
            <w:r>
              <w:rPr>
                <w:rFonts w:ascii="Consolas" w:hAnsi="Consolas"/>
                <w:color w:val="E6EDF3"/>
                <w:sz w:val="19"/>
              </w:rPr>
              <w:t>"</w:t>
            </w:r>
          </w:p>
        </w:tc>
      </w:tr>
    </w:tbl>
    <w:p>
      <w:pPr>
        <w:spacing w:after="80"/>
      </w:pPr>
    </w:p>
    <w:p>
      <w:pPr>
        <w:spacing w:after="120"/>
      </w:pPr>
      <w:r>
        <w:rPr>
          <w:rFonts w:ascii="Calibri" w:hAnsi="Calibri"/>
          <w:b w:val="0"/>
          <w:i/>
          <w:color w:val="3C4A5E"/>
          <w:sz w:val="20"/>
        </w:rPr>
        <w:t>Expected output: 'Scheme detected: True' and the prefix '$2b$12$' — definitive proof that passlib recognises it as bcrypt with 12 rounds.</w:t>
      </w:r>
    </w:p>
    <w:p>
      <w:pPr>
        <w:spacing w:before="280" w:after="120"/>
      </w:pPr>
      <w:r>
        <w:rPr>
          <w:rFonts w:ascii="Calibri" w:hAnsi="Calibri"/>
          <w:b/>
          <w:color w:val="148A8E"/>
          <w:sz w:val="28"/>
        </w:rPr>
        <w:t>3.4  Prove salting — same password, different hashes</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Hash the SAME plaintext three times and watch the output change</w:t>
            </w:r>
          </w:p>
          <w:p>
            <w:pPr>
              <w:spacing w:after="0" w:before="0"/>
            </w:pPr>
            <w:r>
              <w:rPr>
                <w:rFonts w:ascii="Consolas" w:hAnsi="Consolas"/>
                <w:color w:val="E6EDF3"/>
                <w:sz w:val="19"/>
              </w:rPr>
              <w:t>docker exec -it mcp-backend python -c "</w:t>
            </w:r>
          </w:p>
          <w:p>
            <w:pPr>
              <w:spacing w:after="0" w:before="0"/>
            </w:pPr>
            <w:r>
              <w:rPr>
                <w:rFonts w:ascii="Consolas" w:hAnsi="Consolas"/>
                <w:color w:val="E6EDF3"/>
                <w:sz w:val="19"/>
              </w:rPr>
              <w:t>from passlib.context import CryptContext</w:t>
            </w:r>
          </w:p>
          <w:p>
            <w:pPr>
              <w:spacing w:after="0" w:before="0"/>
            </w:pPr>
            <w:r>
              <w:rPr>
                <w:rFonts w:ascii="Consolas" w:hAnsi="Consolas"/>
                <w:color w:val="E6EDF3"/>
                <w:sz w:val="19"/>
              </w:rPr>
              <w:t>pwd = CryptContext(schemes=['bcrypt'], bcrypt__rounds=12)</w:t>
            </w:r>
          </w:p>
          <w:p>
            <w:pPr>
              <w:spacing w:after="0" w:before="0"/>
            </w:pPr>
            <w:r>
              <w:rPr>
                <w:rFonts w:ascii="Consolas" w:hAnsi="Consolas"/>
                <w:color w:val="E6EDF3"/>
                <w:sz w:val="19"/>
              </w:rPr>
              <w:t>for i in range(3):</w:t>
            </w:r>
          </w:p>
          <w:p>
            <w:pPr>
              <w:spacing w:after="0" w:before="0"/>
            </w:pPr>
            <w:r>
              <w:rPr>
                <w:rFonts w:ascii="Consolas" w:hAnsi="Consolas"/>
                <w:color w:val="E6EDF3"/>
                <w:sz w:val="19"/>
              </w:rPr>
              <w:t xml:space="preserve">    print(f'Hash {i+1}:', pwd.hash('samepassword'))</w:t>
            </w:r>
          </w:p>
          <w:p>
            <w:pPr>
              <w:spacing w:after="0" w:before="0"/>
            </w:pPr>
            <w:r>
              <w:rPr>
                <w:rFonts w:ascii="Consolas" w:hAnsi="Consolas"/>
                <w:color w:val="E6EDF3"/>
                <w:sz w:val="19"/>
              </w:rPr>
              <w:t>"</w:t>
            </w:r>
          </w:p>
        </w:tc>
      </w:tr>
    </w:tbl>
    <w:p>
      <w:pPr>
        <w:spacing w:after="80"/>
      </w:pPr>
    </w:p>
    <w:p>
      <w:pPr>
        <w:spacing w:after="120"/>
      </w:pPr>
      <w:r>
        <w:rPr>
          <w:rFonts w:ascii="Calibri" w:hAnsi="Calibri"/>
          <w:b w:val="0"/>
          <w:i/>
          <w:color w:val="3C4A5E"/>
          <w:sz w:val="20"/>
        </w:rPr>
        <w:t>Expected: three completely different $2b$12$... strings. Explanation: 'Same plaintext, three different hashes — that is because bcrypt generates a fresh 16-byte random salt every time. This defeats rainbow-table attacks and pre-computed dictionary attacks.'</w:t>
      </w:r>
    </w:p>
    <w:p>
      <w:pPr>
        <w:spacing w:before="280" w:after="120"/>
      </w:pPr>
      <w:r>
        <w:rPr>
          <w:rFonts w:ascii="Calibri" w:hAnsi="Calibri"/>
          <w:b/>
          <w:color w:val="148A8E"/>
          <w:sz w:val="28"/>
        </w:rPr>
        <w:t>3.5  Prove verification works without ever decrypting</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Correct password → JWT returned</w:t>
            </w:r>
          </w:p>
          <w:p>
            <w:pPr>
              <w:spacing w:after="0" w:before="0"/>
            </w:pPr>
            <w:r>
              <w:rPr>
                <w:rFonts w:ascii="Consolas" w:hAnsi="Consolas"/>
                <w:color w:val="E6EDF3"/>
                <w:sz w:val="19"/>
              </w:rPr>
              <w:t>curl -X POST http://localhost:8000/auth/token \</w:t>
            </w:r>
          </w:p>
          <w:p>
            <w:pPr>
              <w:spacing w:after="0" w:before="0"/>
            </w:pPr>
            <w:r>
              <w:rPr>
                <w:rFonts w:ascii="Consolas" w:hAnsi="Consolas"/>
                <w:color w:val="E6EDF3"/>
                <w:sz w:val="19"/>
              </w:rPr>
              <w:t xml:space="preserve">  -H "Content-Type: application/x-www-form-urlencoded" \</w:t>
            </w:r>
          </w:p>
          <w:p>
            <w:pPr>
              <w:spacing w:after="0" w:before="0"/>
            </w:pPr>
            <w:r>
              <w:rPr>
                <w:rFonts w:ascii="Consolas" w:hAnsi="Consolas"/>
                <w:color w:val="E6EDF3"/>
                <w:sz w:val="19"/>
              </w:rPr>
              <w:t xml:space="preserve">  -d "username=vivatest&amp;password=PlainText123"</w:t>
            </w:r>
          </w:p>
          <w:p>
            <w:pPr>
              <w:spacing w:after="0" w:before="0"/>
            </w:pPr>
            <w:r>
              <w:rPr>
                <w:rFonts w:ascii="Consolas" w:hAnsi="Consolas"/>
                <w:color w:val="E6EDF3"/>
                <w:sz w:val="19"/>
              </w:rPr>
            </w:r>
          </w:p>
          <w:p>
            <w:pPr>
              <w:spacing w:after="0" w:before="0"/>
            </w:pPr>
            <w:r>
              <w:rPr>
                <w:rFonts w:ascii="Consolas" w:hAnsi="Consolas"/>
                <w:color w:val="E6EDF3"/>
                <w:sz w:val="19"/>
              </w:rPr>
              <w:t># Wrong password → 401 Unauthorized</w:t>
            </w:r>
          </w:p>
          <w:p>
            <w:pPr>
              <w:spacing w:after="0" w:before="0"/>
            </w:pPr>
            <w:r>
              <w:rPr>
                <w:rFonts w:ascii="Consolas" w:hAnsi="Consolas"/>
                <w:color w:val="E6EDF3"/>
                <w:sz w:val="19"/>
              </w:rPr>
              <w:t>curl -X POST http://localhost:8000/auth/token \</w:t>
            </w:r>
          </w:p>
          <w:p>
            <w:pPr>
              <w:spacing w:after="0" w:before="0"/>
            </w:pPr>
            <w:r>
              <w:rPr>
                <w:rFonts w:ascii="Consolas" w:hAnsi="Consolas"/>
                <w:color w:val="E6EDF3"/>
                <w:sz w:val="19"/>
              </w:rPr>
              <w:t xml:space="preserve">  -H "Content-Type: application/x-www-form-urlencoded" \</w:t>
            </w:r>
          </w:p>
          <w:p>
            <w:pPr>
              <w:spacing w:after="0" w:before="0"/>
            </w:pPr>
            <w:r>
              <w:rPr>
                <w:rFonts w:ascii="Consolas" w:hAnsi="Consolas"/>
                <w:color w:val="E6EDF3"/>
                <w:sz w:val="19"/>
              </w:rPr>
              <w:t xml:space="preserve">  -d "username=vivatest&amp;password=WrongPassword"</w:t>
            </w:r>
          </w:p>
        </w:tc>
      </w:tr>
    </w:tbl>
    <w:p>
      <w:pPr>
        <w:spacing w:after="80"/>
      </w:pPr>
    </w:p>
    <w:p>
      <w:pPr>
        <w:spacing w:after="120"/>
      </w:pPr>
      <w:r>
        <w:rPr>
          <w:rFonts w:ascii="Calibri" w:hAnsi="Calibri"/>
          <w:b w:val="0"/>
          <w:i/>
          <w:color w:val="3C4A5E"/>
          <w:sz w:val="20"/>
        </w:rPr>
        <w:t>Say: 'Notice the system never decrypted anything. Bcrypt is one-way — it re-hashed the submitted password using the stored salt and did a constant-time comparison. No plaintext ever exists on disk, in memory for more than a millisecond, or in any log.'</w:t>
      </w:r>
    </w:p>
    <w:p>
      <w:pPr>
        <w:spacing w:before="280" w:after="120"/>
      </w:pPr>
      <w:r>
        <w:rPr>
          <w:rFonts w:ascii="Calibri" w:hAnsi="Calibri"/>
          <w:b/>
          <w:color w:val="148A8E"/>
          <w:sz w:val="28"/>
        </w:rPr>
        <w:t>3.6  Show the source code that does the hashing</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Open the auth module in the backend container</w:t>
            </w:r>
          </w:p>
          <w:p>
            <w:pPr>
              <w:spacing w:after="0" w:before="0"/>
            </w:pPr>
            <w:r>
              <w:rPr>
                <w:rFonts w:ascii="Consolas" w:hAnsi="Consolas"/>
                <w:color w:val="E6EDF3"/>
                <w:sz w:val="19"/>
              </w:rPr>
              <w:t>docker exec -it mcp-backend cat /app/app/auth.py | head -40</w:t>
            </w:r>
          </w:p>
          <w:p>
            <w:pPr>
              <w:spacing w:after="0" w:before="0"/>
            </w:pPr>
            <w:r>
              <w:rPr>
                <w:rFonts w:ascii="Consolas" w:hAnsi="Consolas"/>
                <w:color w:val="E6EDF3"/>
                <w:sz w:val="19"/>
              </w:rPr>
            </w:r>
          </w:p>
          <w:p>
            <w:pPr>
              <w:spacing w:after="0" w:before="0"/>
            </w:pPr>
            <w:r>
              <w:rPr>
                <w:rFonts w:ascii="Consolas" w:hAnsi="Consolas"/>
                <w:color w:val="E6EDF3"/>
                <w:sz w:val="19"/>
              </w:rPr>
              <w:t># Or on the host machine:</w:t>
            </w:r>
          </w:p>
          <w:p>
            <w:pPr>
              <w:spacing w:after="0" w:before="0"/>
            </w:pPr>
            <w:r>
              <w:rPr>
                <w:rFonts w:ascii="Consolas" w:hAnsi="Consolas"/>
                <w:color w:val="E6EDF3"/>
                <w:sz w:val="19"/>
              </w:rPr>
              <w:t>cat ~/Projects/devops-mcp-platform/backend/app/auth.py</w:t>
            </w:r>
          </w:p>
        </w:tc>
      </w:tr>
    </w:tbl>
    <w:p>
      <w:pPr>
        <w:spacing w:after="80"/>
      </w:pPr>
    </w:p>
    <w:p>
      <w:pPr>
        <w:spacing w:after="120"/>
      </w:pPr>
      <w:r>
        <w:rPr>
          <w:rFonts w:ascii="Calibri" w:hAnsi="Calibri"/>
          <w:b w:val="0"/>
          <w:i/>
          <w:color w:val="3C4A5E"/>
          <w:sz w:val="20"/>
        </w:rPr>
        <w:t>The examiner will see: `pwd_context = CryptContext(schemes=['bcrypt'], deprecated='auto')` and the `hash_password()` and `verify_password()` functions. Point at the `schemes=['bcrypt']` argument and confirm 'This is the one line that configures bcrypt as our hashing algorithm.'</w:t>
      </w:r>
    </w:p>
    <w:p>
      <w:pPr>
        <w:spacing w:before="280" w:after="120"/>
      </w:pPr>
      <w:r>
        <w:rPr>
          <w:rFonts w:ascii="Calibri" w:hAnsi="Calibri"/>
          <w:b/>
          <w:color w:val="0B1F3A"/>
          <w:sz w:val="36"/>
        </w:rPr>
        <w:t>4.  System Health &amp; Architecture Proof Commands</w:t>
      </w:r>
    </w:p>
    <w:p>
      <w:pPr>
        <w:spacing w:before="280" w:after="120"/>
      </w:pPr>
      <w:r>
        <w:rPr>
          <w:rFonts w:ascii="Calibri" w:hAnsi="Calibri"/>
          <w:b/>
          <w:color w:val="148A8E"/>
          <w:sz w:val="28"/>
        </w:rPr>
        <w:t>4.1  Show every running container and its role</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ps --format "table {{.Names}}\t{{.Image}}\t{{.Status}}\t{{.Ports}}"</w:t>
            </w:r>
          </w:p>
        </w:tc>
      </w:tr>
    </w:tbl>
    <w:p>
      <w:pPr>
        <w:spacing w:after="80"/>
      </w:pPr>
    </w:p>
    <w:p>
      <w:pPr>
        <w:spacing w:before="280" w:after="120"/>
      </w:pPr>
      <w:r>
        <w:rPr>
          <w:rFonts w:ascii="Calibri" w:hAnsi="Calibri"/>
          <w:b/>
          <w:color w:val="148A8E"/>
          <w:sz w:val="28"/>
        </w:rPr>
        <w:t>4.2  Show the audit trail (proves observability)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exec -it mcp-postgres psql -U mcp -d mcp -c \</w:t>
            </w:r>
          </w:p>
          <w:p>
            <w:pPr>
              <w:spacing w:after="0" w:before="0"/>
            </w:pPr>
            <w:r>
              <w:rPr>
                <w:rFonts w:ascii="Consolas" w:hAnsi="Consolas"/>
                <w:color w:val="E6EDF3"/>
                <w:sz w:val="19"/>
              </w:rPr>
              <w:t xml:space="preserve">  "SELECT id, user_id, action, tool_name, status, created_at \</w:t>
            </w:r>
          </w:p>
          <w:p>
            <w:pPr>
              <w:spacing w:after="0" w:before="0"/>
            </w:pPr>
            <w:r>
              <w:rPr>
                <w:rFonts w:ascii="Consolas" w:hAnsi="Consolas"/>
                <w:color w:val="E6EDF3"/>
                <w:sz w:val="19"/>
              </w:rPr>
              <w:t xml:space="preserve">   FROM audit_events ORDER BY created_at DESC LIMIT 10;"</w:t>
            </w:r>
          </w:p>
        </w:tc>
      </w:tr>
    </w:tbl>
    <w:p>
      <w:pPr>
        <w:spacing w:after="80"/>
      </w:pPr>
    </w:p>
    <w:p>
      <w:pPr>
        <w:spacing w:before="280" w:after="120"/>
      </w:pPr>
      <w:r>
        <w:rPr>
          <w:rFonts w:ascii="Calibri" w:hAnsi="Calibri"/>
          <w:b/>
          <w:color w:val="148A8E"/>
          <w:sz w:val="28"/>
        </w:rPr>
        <w:t>4.3  Show the tool catalog (proves MCP registry)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docker exec -it mcp-postgres psql -U mcp -d mcp -c \</w:t>
            </w:r>
          </w:p>
          <w:p>
            <w:pPr>
              <w:spacing w:after="0" w:before="0"/>
            </w:pPr>
            <w:r>
              <w:rPr>
                <w:rFonts w:ascii="Consolas" w:hAnsi="Consolas"/>
                <w:color w:val="E6EDF3"/>
                <w:sz w:val="19"/>
              </w:rPr>
              <w:t xml:space="preserve">  "SELECT name, description, requires_confirmation, min_role \</w:t>
            </w:r>
          </w:p>
          <w:p>
            <w:pPr>
              <w:spacing w:after="0" w:before="0"/>
            </w:pPr>
            <w:r>
              <w:rPr>
                <w:rFonts w:ascii="Consolas" w:hAnsi="Consolas"/>
                <w:color w:val="E6EDF3"/>
                <w:sz w:val="19"/>
              </w:rPr>
              <w:t xml:space="preserve">   FROM tool_catalog;"</w:t>
            </w:r>
          </w:p>
        </w:tc>
      </w:tr>
    </w:tbl>
    <w:p>
      <w:pPr>
        <w:spacing w:after="80"/>
      </w:pPr>
    </w:p>
    <w:p>
      <w:pPr>
        <w:spacing w:before="280" w:after="120"/>
      </w:pPr>
      <w:r>
        <w:rPr>
          <w:rFonts w:ascii="Calibri" w:hAnsi="Calibri"/>
          <w:b/>
          <w:color w:val="148A8E"/>
          <w:sz w:val="28"/>
        </w:rPr>
        <w:t>4.4  Show live logs streaming from a managed container</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Logs from the RabbitMQ container managed BY our platform</w:t>
            </w:r>
          </w:p>
          <w:p>
            <w:pPr>
              <w:spacing w:after="0" w:before="0"/>
            </w:pPr>
            <w:r>
              <w:rPr>
                <w:rFonts w:ascii="Consolas" w:hAnsi="Consolas"/>
                <w:color w:val="E6EDF3"/>
                <w:sz w:val="19"/>
              </w:rPr>
              <w:t>docker logs --tail 20 mcp-managed-rabbitmq</w:t>
            </w:r>
          </w:p>
          <w:p>
            <w:pPr>
              <w:spacing w:after="0" w:before="0"/>
            </w:pPr>
            <w:r>
              <w:rPr>
                <w:rFonts w:ascii="Consolas" w:hAnsi="Consolas"/>
                <w:color w:val="E6EDF3"/>
                <w:sz w:val="19"/>
              </w:rPr>
            </w:r>
          </w:p>
          <w:p>
            <w:pPr>
              <w:spacing w:after="0" w:before="0"/>
            </w:pPr>
            <w:r>
              <w:rPr>
                <w:rFonts w:ascii="Consolas" w:hAnsi="Consolas"/>
                <w:color w:val="E6EDF3"/>
                <w:sz w:val="19"/>
              </w:rPr>
              <w:t># Or through our WebSocket streaming endpoint (browser DevTools)</w:t>
            </w:r>
          </w:p>
          <w:p>
            <w:pPr>
              <w:spacing w:after="0" w:before="0"/>
            </w:pPr>
            <w:r>
              <w:rPr>
                <w:rFonts w:ascii="Consolas" w:hAnsi="Consolas"/>
                <w:color w:val="E6EDF3"/>
                <w:sz w:val="19"/>
              </w:rPr>
              <w:t># wss://localhost:8000/ws/logs/mcp-managed-rabbitmq</w:t>
            </w:r>
          </w:p>
        </w:tc>
      </w:tr>
    </w:tbl>
    <w:p>
      <w:pPr>
        <w:spacing w:after="80"/>
      </w:pPr>
    </w:p>
    <w:p>
      <w:pPr>
        <w:spacing w:before="280" w:after="120"/>
      </w:pPr>
      <w:r>
        <w:rPr>
          <w:rFonts w:ascii="Calibri" w:hAnsi="Calibri"/>
          <w:b/>
          <w:color w:val="148A8E"/>
          <w:sz w:val="28"/>
        </w:rPr>
        <w:t>4.5  Hit the OpenAPI docs to prove every endpoint</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Auto-generated FastAPI Swagger UI</w:t>
            </w:r>
          </w:p>
          <w:p>
            <w:pPr>
              <w:spacing w:after="0" w:before="0"/>
            </w:pPr>
            <w:r>
              <w:rPr>
                <w:rFonts w:ascii="Consolas" w:hAnsi="Consolas"/>
                <w:color w:val="E6EDF3"/>
                <w:sz w:val="19"/>
              </w:rPr>
              <w:t>open http://localhost:8000/docs</w:t>
            </w:r>
          </w:p>
          <w:p>
            <w:pPr>
              <w:spacing w:after="0" w:before="0"/>
            </w:pPr>
            <w:r>
              <w:rPr>
                <w:rFonts w:ascii="Consolas" w:hAnsi="Consolas"/>
                <w:color w:val="E6EDF3"/>
                <w:sz w:val="19"/>
              </w:rPr>
            </w:r>
          </w:p>
          <w:p>
            <w:pPr>
              <w:spacing w:after="0" w:before="0"/>
            </w:pPr>
            <w:r>
              <w:rPr>
                <w:rFonts w:ascii="Consolas" w:hAnsi="Consolas"/>
                <w:color w:val="E6EDF3"/>
                <w:sz w:val="19"/>
              </w:rPr>
              <w:t># Or on the command line — list every registered route</w:t>
            </w:r>
          </w:p>
          <w:p>
            <w:pPr>
              <w:spacing w:after="0" w:before="0"/>
            </w:pPr>
            <w:r>
              <w:rPr>
                <w:rFonts w:ascii="Consolas" w:hAnsi="Consolas"/>
                <w:color w:val="E6EDF3"/>
                <w:sz w:val="19"/>
              </w:rPr>
              <w:t>curl -s http://localhost:8000/openapi.json | \</w:t>
            </w:r>
          </w:p>
          <w:p>
            <w:pPr>
              <w:spacing w:after="0" w:before="0"/>
            </w:pPr>
            <w:r>
              <w:rPr>
                <w:rFonts w:ascii="Consolas" w:hAnsi="Consolas"/>
                <w:color w:val="E6EDF3"/>
                <w:sz w:val="19"/>
              </w:rPr>
              <w:t xml:space="preserve">  python -c "import sys,json; d=json.load(sys.stdin); \</w:t>
            </w:r>
          </w:p>
          <w:p>
            <w:pPr>
              <w:spacing w:after="0" w:before="0"/>
            </w:pPr>
            <w:r>
              <w:rPr>
                <w:rFonts w:ascii="Consolas" w:hAnsi="Consolas"/>
                <w:color w:val="E6EDF3"/>
                <w:sz w:val="19"/>
              </w:rPr>
              <w:t xml:space="preserve">  [print(m.upper(), p) for p,v in d['paths'].items() for m in v]"</w:t>
            </w:r>
          </w:p>
        </w:tc>
      </w:tr>
    </w:tbl>
    <w:p>
      <w:pPr>
        <w:spacing w:after="80"/>
      </w:pPr>
    </w:p>
    <w:p>
      <w:pPr>
        <w:spacing w:before="280" w:after="120"/>
      </w:pPr>
      <w:r>
        <w:rPr>
          <w:rFonts w:ascii="Calibri" w:hAnsi="Calibri"/>
          <w:b/>
          <w:color w:val="0B1F3A"/>
          <w:sz w:val="36"/>
        </w:rPr>
        <w:t>5.  Role-Based Access Control — Live Demo</w:t>
      </w:r>
    </w:p>
    <w:p>
      <w:pPr>
        <w:spacing w:after="120"/>
      </w:pPr>
      <w:r>
        <w:rPr>
          <w:rFonts w:ascii="Calibri" w:hAnsi="Calibri"/>
          <w:b w:val="0"/>
          <w:i w:val="0"/>
          <w:color w:val="1E293C"/>
          <w:sz w:val="22"/>
        </w:rPr>
        <w:t>Examiners love to ask 'What stops a Viewer from running a destructive command?'. Prove it live with this two-step demo:</w:t>
      </w:r>
    </w:p>
    <w:p>
      <w:pPr>
        <w:spacing w:before="280" w:after="120"/>
      </w:pPr>
      <w:r>
        <w:rPr>
          <w:rFonts w:ascii="Calibri" w:hAnsi="Calibri"/>
          <w:b/>
          <w:color w:val="148A8E"/>
          <w:sz w:val="28"/>
        </w:rPr>
        <w:t>5.1  Login as a Viewer-role user and try a destructive action</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Get a JWT for a viewer-role user</w:t>
            </w:r>
          </w:p>
          <w:p>
            <w:pPr>
              <w:spacing w:after="0" w:before="0"/>
            </w:pPr>
            <w:r>
              <w:rPr>
                <w:rFonts w:ascii="Consolas" w:hAnsi="Consolas"/>
                <w:color w:val="E6EDF3"/>
                <w:sz w:val="19"/>
              </w:rPr>
              <w:t>TOKEN=$(curl -s -X POST http://localhost:8000/auth/token \</w:t>
            </w:r>
          </w:p>
          <w:p>
            <w:pPr>
              <w:spacing w:after="0" w:before="0"/>
            </w:pPr>
            <w:r>
              <w:rPr>
                <w:rFonts w:ascii="Consolas" w:hAnsi="Consolas"/>
                <w:color w:val="E6EDF3"/>
                <w:sz w:val="19"/>
              </w:rPr>
              <w:t xml:space="preserve">  -d "username=viewer_user&amp;password=ViewerPass123" \</w:t>
            </w:r>
          </w:p>
          <w:p>
            <w:pPr>
              <w:spacing w:after="0" w:before="0"/>
            </w:pPr>
            <w:r>
              <w:rPr>
                <w:rFonts w:ascii="Consolas" w:hAnsi="Consolas"/>
                <w:color w:val="E6EDF3"/>
                <w:sz w:val="19"/>
              </w:rPr>
              <w:t xml:space="preserve">  -H "Content-Type: application/x-www-form-urlencoded" | \</w:t>
            </w:r>
          </w:p>
          <w:p>
            <w:pPr>
              <w:spacing w:after="0" w:before="0"/>
            </w:pPr>
            <w:r>
              <w:rPr>
                <w:rFonts w:ascii="Consolas" w:hAnsi="Consolas"/>
                <w:color w:val="E6EDF3"/>
                <w:sz w:val="19"/>
              </w:rPr>
              <w:t xml:space="preserve">  python -c "import sys,json; print(json.load(sys.stdin)['access_token'])")</w:t>
            </w:r>
          </w:p>
          <w:p>
            <w:pPr>
              <w:spacing w:after="0" w:before="0"/>
            </w:pPr>
            <w:r>
              <w:rPr>
                <w:rFonts w:ascii="Consolas" w:hAnsi="Consolas"/>
                <w:color w:val="E6EDF3"/>
                <w:sz w:val="19"/>
              </w:rPr>
            </w:r>
          </w:p>
          <w:p>
            <w:pPr>
              <w:spacing w:after="0" w:before="0"/>
            </w:pPr>
            <w:r>
              <w:rPr>
                <w:rFonts w:ascii="Consolas" w:hAnsi="Consolas"/>
                <w:color w:val="E6EDF3"/>
                <w:sz w:val="19"/>
              </w:rPr>
              <w:t># Try to stop a container (destructive, requires developer+ role)</w:t>
            </w:r>
          </w:p>
          <w:p>
            <w:pPr>
              <w:spacing w:after="0" w:before="0"/>
            </w:pPr>
            <w:r>
              <w:rPr>
                <w:rFonts w:ascii="Consolas" w:hAnsi="Consolas"/>
                <w:color w:val="E6EDF3"/>
                <w:sz w:val="19"/>
              </w:rPr>
              <w:t>curl -X POST http://localhost:8000/tools/docker_stop \</w:t>
            </w:r>
          </w:p>
          <w:p>
            <w:pPr>
              <w:spacing w:after="0" w:before="0"/>
            </w:pPr>
            <w:r>
              <w:rPr>
                <w:rFonts w:ascii="Consolas" w:hAnsi="Consolas"/>
                <w:color w:val="E6EDF3"/>
                <w:sz w:val="19"/>
              </w:rPr>
              <w:t xml:space="preserve">  -H "Authorization: Bearer $TOKEN" \</w:t>
            </w:r>
          </w:p>
          <w:p>
            <w:pPr>
              <w:spacing w:after="0" w:before="0"/>
            </w:pPr>
            <w:r>
              <w:rPr>
                <w:rFonts w:ascii="Consolas" w:hAnsi="Consolas"/>
                <w:color w:val="E6EDF3"/>
                <w:sz w:val="19"/>
              </w:rPr>
              <w:t xml:space="preserve">  -H "Content-Type: application/json" \</w:t>
            </w:r>
          </w:p>
          <w:p>
            <w:pPr>
              <w:spacing w:after="0" w:before="0"/>
            </w:pPr>
            <w:r>
              <w:rPr>
                <w:rFonts w:ascii="Consolas" w:hAnsi="Consolas"/>
                <w:color w:val="E6EDF3"/>
                <w:sz w:val="19"/>
              </w:rPr>
              <w:t xml:space="preserve">  -d '{"container":"mcp-managed-nginx"}'</w:t>
            </w:r>
          </w:p>
        </w:tc>
      </w:tr>
    </w:tbl>
    <w:p>
      <w:pPr>
        <w:spacing w:after="80"/>
      </w:pPr>
    </w:p>
    <w:p>
      <w:pPr>
        <w:spacing w:after="120"/>
      </w:pPr>
      <w:r>
        <w:rPr>
          <w:rFonts w:ascii="Calibri" w:hAnsi="Calibri"/>
          <w:b w:val="0"/>
          <w:i/>
          <w:color w:val="3C4A5E"/>
          <w:sz w:val="20"/>
        </w:rPr>
        <w:t>Expected: HTTP 403 Forbidden with body {"detail":"Role 'viewer' cannot call tool 'docker_stop'"}. Say: 'This rejection happens inside our require_role() dependency BEFORE the tool handler is even invoked — the check is enforced at the FastAPI layer, not hidden behind a UI disable attribute.'</w:t>
      </w:r>
    </w:p>
    <w:p>
      <w:pPr>
        <w:spacing w:before="280" w:after="120"/>
      </w:pPr>
      <w:r>
        <w:rPr>
          <w:rFonts w:ascii="Calibri" w:hAnsi="Calibri"/>
          <w:b/>
          <w:color w:val="148A8E"/>
          <w:sz w:val="28"/>
        </w:rPr>
        <w:t>5.2  Same command with an admin token — success + audit entry</w:t>
      </w: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ADMIN_TOKEN=$(curl -s -X POST http://localhost:8000/auth/token \</w:t>
            </w:r>
          </w:p>
          <w:p>
            <w:pPr>
              <w:spacing w:after="0" w:before="0"/>
            </w:pPr>
            <w:r>
              <w:rPr>
                <w:rFonts w:ascii="Consolas" w:hAnsi="Consolas"/>
                <w:color w:val="E6EDF3"/>
                <w:sz w:val="19"/>
              </w:rPr>
              <w:t xml:space="preserve">  -d "username=hamza&amp;password=YourAdminPass" \</w:t>
            </w:r>
          </w:p>
          <w:p>
            <w:pPr>
              <w:spacing w:after="0" w:before="0"/>
            </w:pPr>
            <w:r>
              <w:rPr>
                <w:rFonts w:ascii="Consolas" w:hAnsi="Consolas"/>
                <w:color w:val="E6EDF3"/>
                <w:sz w:val="19"/>
              </w:rPr>
              <w:t xml:space="preserve">  -H "Content-Type: application/x-www-form-urlencoded" | \</w:t>
            </w:r>
          </w:p>
          <w:p>
            <w:pPr>
              <w:spacing w:after="0" w:before="0"/>
            </w:pPr>
            <w:r>
              <w:rPr>
                <w:rFonts w:ascii="Consolas" w:hAnsi="Consolas"/>
                <w:color w:val="E6EDF3"/>
                <w:sz w:val="19"/>
              </w:rPr>
              <w:t xml:space="preserve">  python -c "import sys,json; print(json.load(sys.stdin)['access_token'])")</w:t>
            </w:r>
          </w:p>
          <w:p>
            <w:pPr>
              <w:spacing w:after="0" w:before="0"/>
            </w:pPr>
            <w:r>
              <w:rPr>
                <w:rFonts w:ascii="Consolas" w:hAnsi="Consolas"/>
                <w:color w:val="E6EDF3"/>
                <w:sz w:val="19"/>
              </w:rPr>
            </w:r>
          </w:p>
          <w:p>
            <w:pPr>
              <w:spacing w:after="0" w:before="0"/>
            </w:pPr>
            <w:r>
              <w:rPr>
                <w:rFonts w:ascii="Consolas" w:hAnsi="Consolas"/>
                <w:color w:val="E6EDF3"/>
                <w:sz w:val="19"/>
              </w:rPr>
              <w:t>curl -X POST http://localhost:8000/tools/docker_stop \</w:t>
            </w:r>
          </w:p>
          <w:p>
            <w:pPr>
              <w:spacing w:after="0" w:before="0"/>
            </w:pPr>
            <w:r>
              <w:rPr>
                <w:rFonts w:ascii="Consolas" w:hAnsi="Consolas"/>
                <w:color w:val="E6EDF3"/>
                <w:sz w:val="19"/>
              </w:rPr>
              <w:t xml:space="preserve">  -H "Authorization: Bearer $ADMIN_TOKEN" \</w:t>
            </w:r>
          </w:p>
          <w:p>
            <w:pPr>
              <w:spacing w:after="0" w:before="0"/>
            </w:pPr>
            <w:r>
              <w:rPr>
                <w:rFonts w:ascii="Consolas" w:hAnsi="Consolas"/>
                <w:color w:val="E6EDF3"/>
                <w:sz w:val="19"/>
              </w:rPr>
              <w:t xml:space="preserve">  -d '{"container":"mcp-managed-nginx","confirm":true}' \</w:t>
            </w:r>
          </w:p>
          <w:p>
            <w:pPr>
              <w:spacing w:after="0" w:before="0"/>
            </w:pPr>
            <w:r>
              <w:rPr>
                <w:rFonts w:ascii="Consolas" w:hAnsi="Consolas"/>
                <w:color w:val="E6EDF3"/>
                <w:sz w:val="19"/>
              </w:rPr>
              <w:t xml:space="preserve">  -H "Content-Type: application/json"</w:t>
            </w:r>
          </w:p>
          <w:p>
            <w:pPr>
              <w:spacing w:after="0" w:before="0"/>
            </w:pPr>
            <w:r>
              <w:rPr>
                <w:rFonts w:ascii="Consolas" w:hAnsi="Consolas"/>
                <w:color w:val="E6EDF3"/>
                <w:sz w:val="19"/>
              </w:rPr>
            </w:r>
          </w:p>
          <w:p>
            <w:pPr>
              <w:spacing w:after="0" w:before="0"/>
            </w:pPr>
            <w:r>
              <w:rPr>
                <w:rFonts w:ascii="Consolas" w:hAnsi="Consolas"/>
                <w:color w:val="E6EDF3"/>
                <w:sz w:val="19"/>
              </w:rPr>
              <w:t># Then show the audit entry was created</w:t>
            </w:r>
          </w:p>
          <w:p>
            <w:pPr>
              <w:spacing w:after="0" w:before="0"/>
            </w:pPr>
            <w:r>
              <w:rPr>
                <w:rFonts w:ascii="Consolas" w:hAnsi="Consolas"/>
                <w:color w:val="E6EDF3"/>
                <w:sz w:val="19"/>
              </w:rPr>
              <w:t>docker exec -it mcp-postgres psql -U mcp -d mcp -c \</w:t>
            </w:r>
          </w:p>
          <w:p>
            <w:pPr>
              <w:spacing w:after="0" w:before="0"/>
            </w:pPr>
            <w:r>
              <w:rPr>
                <w:rFonts w:ascii="Consolas" w:hAnsi="Consolas"/>
                <w:color w:val="E6EDF3"/>
                <w:sz w:val="19"/>
              </w:rPr>
              <w:t xml:space="preserve">  "SELECT user_id, action, tool_name, status, created_at \</w:t>
            </w:r>
          </w:p>
          <w:p>
            <w:pPr>
              <w:spacing w:after="0" w:before="0"/>
            </w:pPr>
            <w:r>
              <w:rPr>
                <w:rFonts w:ascii="Consolas" w:hAnsi="Consolas"/>
                <w:color w:val="E6EDF3"/>
                <w:sz w:val="19"/>
              </w:rPr>
              <w:t xml:space="preserve">   FROM audit_events ORDER BY created_at DESC LIMIT 1;"</w:t>
            </w:r>
          </w:p>
        </w:tc>
      </w:tr>
    </w:tbl>
    <w:p>
      <w:pPr>
        <w:spacing w:after="80"/>
      </w:pPr>
    </w:p>
    <w:p>
      <w:pPr>
        <w:spacing w:before="280" w:after="120"/>
      </w:pPr>
      <w:r>
        <w:rPr>
          <w:rFonts w:ascii="Calibri" w:hAnsi="Calibri"/>
          <w:b/>
          <w:color w:val="0B1F3A"/>
          <w:sz w:val="36"/>
        </w:rPr>
        <w:t>6.  Exhibition-Day Question Bank (with Answers)</w:t>
      </w:r>
    </w:p>
    <w:p>
      <w:pPr>
        <w:spacing w:before="280" w:after="120"/>
      </w:pPr>
      <w:r>
        <w:rPr>
          <w:rFonts w:ascii="Calibri" w:hAnsi="Calibri"/>
          <w:b/>
          <w:color w:val="148A8E"/>
          <w:sz w:val="28"/>
        </w:rPr>
        <w:t>6.1  Password &amp; authentication follow-ups</w:t>
      </w:r>
    </w:p>
    <w:p>
      <w:pPr>
        <w:spacing w:before="160" w:after="40"/>
      </w:pPr>
      <w:r>
        <w:rPr>
          <w:rFonts w:ascii="Calibri" w:hAnsi="Calibri"/>
          <w:b/>
          <w:color w:val="0B1F3A"/>
          <w:sz w:val="22"/>
        </w:rPr>
        <w:t xml:space="preserve">Q: </w:t>
      </w:r>
      <w:r>
        <w:rPr>
          <w:rFonts w:ascii="Calibri" w:hAnsi="Calibri"/>
          <w:b/>
          <w:color w:val="0B1F3A"/>
          <w:sz w:val="22"/>
        </w:rPr>
        <w:t>Why bcrypt and not SHA256?</w:t>
      </w:r>
    </w:p>
    <w:p>
      <w:pPr>
        <w:spacing w:after="120"/>
      </w:pPr>
      <w:r>
        <w:rPr>
          <w:rFonts w:ascii="Calibri" w:hAnsi="Calibri"/>
          <w:b/>
          <w:color w:val="148A8E"/>
          <w:sz w:val="22"/>
        </w:rPr>
        <w:t xml:space="preserve">A: </w:t>
      </w:r>
      <w:r>
        <w:rPr>
          <w:rFonts w:ascii="Calibri" w:hAnsi="Calibri"/>
          <w:color w:val="1E293C"/>
          <w:sz w:val="22"/>
        </w:rPr>
        <w:t>SHA256 is designed to be fast — a modern GPU can compute billions per second, which makes it weak against brute-force on a leaked database. Bcrypt is deliberately slow and adaptive: a cost factor of 12 means roughly 2^12 internal iterations per hash, so attackers get a few thousand guesses per second instead of billions. Argon2 would be even stronger but bcrypt is battle-tested and natively supported by passlib.</w:t>
      </w:r>
    </w:p>
    <w:p>
      <w:pPr>
        <w:spacing w:before="160" w:after="40"/>
      </w:pPr>
      <w:r>
        <w:rPr>
          <w:rFonts w:ascii="Calibri" w:hAnsi="Calibri"/>
          <w:b/>
          <w:color w:val="0B1F3A"/>
          <w:sz w:val="22"/>
        </w:rPr>
        <w:t xml:space="preserve">Q: </w:t>
      </w:r>
      <w:r>
        <w:rPr>
          <w:rFonts w:ascii="Calibri" w:hAnsi="Calibri"/>
          <w:b/>
          <w:color w:val="0B1F3A"/>
          <w:sz w:val="22"/>
        </w:rPr>
        <w:t>What is a salt and why do you need it?</w:t>
      </w:r>
    </w:p>
    <w:p>
      <w:pPr>
        <w:spacing w:after="120"/>
      </w:pPr>
      <w:r>
        <w:rPr>
          <w:rFonts w:ascii="Calibri" w:hAnsi="Calibri"/>
          <w:b/>
          <w:color w:val="148A8E"/>
          <w:sz w:val="22"/>
        </w:rPr>
        <w:t xml:space="preserve">A: </w:t>
      </w:r>
      <w:r>
        <w:rPr>
          <w:rFonts w:ascii="Calibri" w:hAnsi="Calibri"/>
          <w:color w:val="1E293C"/>
          <w:sz w:val="22"/>
        </w:rPr>
        <w:t>A salt is a random value mixed into the password before hashing. Without salt, two users with the same password would produce identical hashes, letting an attacker pre-compute a rainbow table once and crack many accounts simultaneously. Bcrypt embeds a 16-byte random salt inside every hash, so each password must be brute-forced individually.</w:t>
      </w:r>
    </w:p>
    <w:p>
      <w:pPr>
        <w:spacing w:before="160" w:after="40"/>
      </w:pPr>
      <w:r>
        <w:rPr>
          <w:rFonts w:ascii="Calibri" w:hAnsi="Calibri"/>
          <w:b/>
          <w:color w:val="0B1F3A"/>
          <w:sz w:val="22"/>
        </w:rPr>
        <w:t xml:space="preserve">Q: </w:t>
      </w:r>
      <w:r>
        <w:rPr>
          <w:rFonts w:ascii="Calibri" w:hAnsi="Calibri"/>
          <w:b/>
          <w:color w:val="0B1F3A"/>
          <w:sz w:val="22"/>
        </w:rPr>
        <w:t>What if the JWT secret is leaked?</w:t>
      </w:r>
    </w:p>
    <w:p>
      <w:pPr>
        <w:spacing w:after="120"/>
      </w:pPr>
      <w:r>
        <w:rPr>
          <w:rFonts w:ascii="Calibri" w:hAnsi="Calibri"/>
          <w:b/>
          <w:color w:val="148A8E"/>
          <w:sz w:val="22"/>
        </w:rPr>
        <w:t xml:space="preserve">A: </w:t>
      </w:r>
      <w:r>
        <w:rPr>
          <w:rFonts w:ascii="Calibri" w:hAnsi="Calibri"/>
          <w:color w:val="1E293C"/>
          <w:sz w:val="22"/>
        </w:rPr>
        <w:t>Then an attacker can forge valid tokens, which is why the SECRET_KEY is loaded from an environment variable — never committed to git — rotated per deployment, and in production should live in a secrets manager like AWS Secrets Manager or HashiCorp Vault. The 60-minute token expiry limits the blast radius of any leak.</w:t>
      </w:r>
    </w:p>
    <w:p>
      <w:pPr>
        <w:spacing w:before="160" w:after="40"/>
      </w:pPr>
      <w:r>
        <w:rPr>
          <w:rFonts w:ascii="Calibri" w:hAnsi="Calibri"/>
          <w:b/>
          <w:color w:val="0B1F3A"/>
          <w:sz w:val="22"/>
        </w:rPr>
        <w:t xml:space="preserve">Q: </w:t>
      </w:r>
      <w:r>
        <w:rPr>
          <w:rFonts w:ascii="Calibri" w:hAnsi="Calibri"/>
          <w:b/>
          <w:color w:val="0B1F3A"/>
          <w:sz w:val="22"/>
        </w:rPr>
        <w:t>How do you prevent SQL injection?</w:t>
      </w:r>
    </w:p>
    <w:p>
      <w:pPr>
        <w:spacing w:after="120"/>
      </w:pPr>
      <w:r>
        <w:rPr>
          <w:rFonts w:ascii="Calibri" w:hAnsi="Calibri"/>
          <w:b/>
          <w:color w:val="148A8E"/>
          <w:sz w:val="22"/>
        </w:rPr>
        <w:t xml:space="preserve">A: </w:t>
      </w:r>
      <w:r>
        <w:rPr>
          <w:rFonts w:ascii="Calibri" w:hAnsi="Calibri"/>
          <w:color w:val="1E293C"/>
          <w:sz w:val="22"/>
        </w:rPr>
        <w:t>Every database query goes through the SQLAlchemy ORM with parameterised statements. User input is never string-concatenated into SQL — even the username in a login query is bound as a parameter by SQLAlchemy, not interpolated.</w:t>
      </w:r>
    </w:p>
    <w:p>
      <w:pPr>
        <w:spacing w:before="160" w:after="40"/>
      </w:pPr>
      <w:r>
        <w:rPr>
          <w:rFonts w:ascii="Calibri" w:hAnsi="Calibri"/>
          <w:b/>
          <w:color w:val="0B1F3A"/>
          <w:sz w:val="22"/>
        </w:rPr>
        <w:t xml:space="preserve">Q: </w:t>
      </w:r>
      <w:r>
        <w:rPr>
          <w:rFonts w:ascii="Calibri" w:hAnsi="Calibri"/>
          <w:b/>
          <w:color w:val="0B1F3A"/>
          <w:sz w:val="22"/>
        </w:rPr>
        <w:t>What if a user forgets their password?</w:t>
      </w:r>
    </w:p>
    <w:p>
      <w:pPr>
        <w:spacing w:after="120"/>
      </w:pPr>
      <w:r>
        <w:rPr>
          <w:rFonts w:ascii="Calibri" w:hAnsi="Calibri"/>
          <w:b/>
          <w:color w:val="148A8E"/>
          <w:sz w:val="22"/>
        </w:rPr>
        <w:t xml:space="preserve">A: </w:t>
      </w:r>
      <w:r>
        <w:rPr>
          <w:rFonts w:ascii="Calibri" w:hAnsi="Calibri"/>
          <w:color w:val="1E293C"/>
          <w:sz w:val="22"/>
        </w:rPr>
        <w:t>The MVP does not implement password reset — it is listed as a future enhancement. A production implementation would email a signed, single-use reset token with a short expiry; the new password would flow through the same bcrypt-hashing pipeline.</w:t>
      </w:r>
    </w:p>
    <w:p>
      <w:pPr>
        <w:spacing w:before="280" w:after="120"/>
      </w:pPr>
      <w:r>
        <w:rPr>
          <w:rFonts w:ascii="Calibri" w:hAnsi="Calibri"/>
          <w:b/>
          <w:color w:val="148A8E"/>
          <w:sz w:val="28"/>
        </w:rPr>
        <w:t>6.2  Architecture &amp; technology choices</w:t>
      </w:r>
    </w:p>
    <w:p>
      <w:pPr>
        <w:spacing w:before="160" w:after="40"/>
      </w:pPr>
      <w:r>
        <w:rPr>
          <w:rFonts w:ascii="Calibri" w:hAnsi="Calibri"/>
          <w:b/>
          <w:color w:val="0B1F3A"/>
          <w:sz w:val="22"/>
        </w:rPr>
        <w:t xml:space="preserve">Q: </w:t>
      </w:r>
      <w:r>
        <w:rPr>
          <w:rFonts w:ascii="Calibri" w:hAnsi="Calibri"/>
          <w:b/>
          <w:color w:val="0B1F3A"/>
          <w:sz w:val="22"/>
        </w:rPr>
        <w:t>Why FastAPI over Flask or Django?</w:t>
      </w:r>
    </w:p>
    <w:p>
      <w:pPr>
        <w:spacing w:after="120"/>
      </w:pPr>
      <w:r>
        <w:rPr>
          <w:rFonts w:ascii="Calibri" w:hAnsi="Calibri"/>
          <w:b/>
          <w:color w:val="148A8E"/>
          <w:sz w:val="22"/>
        </w:rPr>
        <w:t xml:space="preserve">A: </w:t>
      </w:r>
      <w:r>
        <w:rPr>
          <w:rFonts w:ascii="Calibri" w:hAnsi="Calibri"/>
          <w:color w:val="1E293C"/>
          <w:sz w:val="22"/>
        </w:rPr>
        <w:t>Three reasons: Pydantic v2 gives us type-hint-driven validation for free, the auto-generated OpenAPI schema at /docs makes viva-time demos easy, and native async/await support is essential for our WebSocket log-streaming endpoint.</w:t>
      </w:r>
    </w:p>
    <w:p>
      <w:pPr>
        <w:spacing w:before="160" w:after="40"/>
      </w:pPr>
      <w:r>
        <w:rPr>
          <w:rFonts w:ascii="Calibri" w:hAnsi="Calibri"/>
          <w:b/>
          <w:color w:val="0B1F3A"/>
          <w:sz w:val="22"/>
        </w:rPr>
        <w:t xml:space="preserve">Q: </w:t>
      </w:r>
      <w:r>
        <w:rPr>
          <w:rFonts w:ascii="Calibri" w:hAnsi="Calibri"/>
          <w:b/>
          <w:color w:val="0B1F3A"/>
          <w:sz w:val="22"/>
        </w:rPr>
        <w:t>Why PostgreSQL and not SQLite?</w:t>
      </w:r>
    </w:p>
    <w:p>
      <w:pPr>
        <w:spacing w:after="120"/>
      </w:pPr>
      <w:r>
        <w:rPr>
          <w:rFonts w:ascii="Calibri" w:hAnsi="Calibri"/>
          <w:b/>
          <w:color w:val="148A8E"/>
          <w:sz w:val="22"/>
        </w:rPr>
        <w:t xml:space="preserve">A: </w:t>
      </w:r>
      <w:r>
        <w:rPr>
          <w:rFonts w:ascii="Calibri" w:hAnsi="Calibri"/>
          <w:color w:val="1E293C"/>
          <w:sz w:val="22"/>
        </w:rPr>
        <w:t>SQLite is a file, not a server — it serialises all writes. Our audit table gets concurrent writes from every API call, and we need transactional integrity across users/audit_events/tool_catalog. PostgreSQL also scales horizontally when multi-team adoption happens.</w:t>
      </w:r>
    </w:p>
    <w:p>
      <w:pPr>
        <w:spacing w:before="160" w:after="40"/>
      </w:pPr>
      <w:r>
        <w:rPr>
          <w:rFonts w:ascii="Calibri" w:hAnsi="Calibri"/>
          <w:b/>
          <w:color w:val="0B1F3A"/>
          <w:sz w:val="22"/>
        </w:rPr>
        <w:t xml:space="preserve">Q: </w:t>
      </w:r>
      <w:r>
        <w:rPr>
          <w:rFonts w:ascii="Calibri" w:hAnsi="Calibri"/>
          <w:b/>
          <w:color w:val="0B1F3A"/>
          <w:sz w:val="22"/>
        </w:rPr>
        <w:t>Why Next.js 14 App Router over plain React?</w:t>
      </w:r>
    </w:p>
    <w:p>
      <w:pPr>
        <w:spacing w:after="120"/>
      </w:pPr>
      <w:r>
        <w:rPr>
          <w:rFonts w:ascii="Calibri" w:hAnsi="Calibri"/>
          <w:b/>
          <w:color w:val="148A8E"/>
          <w:sz w:val="22"/>
        </w:rPr>
        <w:t xml:space="preserve">A: </w:t>
      </w:r>
      <w:r>
        <w:rPr>
          <w:rFonts w:ascii="Calibri" w:hAnsi="Calibri"/>
          <w:color w:val="1E293C"/>
          <w:sz w:val="22"/>
        </w:rPr>
        <w:t>The App Router's server components shrink the client bundle, the built-in suspense model cleanly handles our async data streams, and file-system routing eliminates boilerplate. It is also the direction the React ecosystem is moving.</w:t>
      </w:r>
    </w:p>
    <w:p>
      <w:pPr>
        <w:spacing w:before="160" w:after="40"/>
      </w:pPr>
      <w:r>
        <w:rPr>
          <w:rFonts w:ascii="Calibri" w:hAnsi="Calibri"/>
          <w:b/>
          <w:color w:val="0B1F3A"/>
          <w:sz w:val="22"/>
        </w:rPr>
        <w:t xml:space="preserve">Q: </w:t>
      </w:r>
      <w:r>
        <w:rPr>
          <w:rFonts w:ascii="Calibri" w:hAnsi="Calibri"/>
          <w:b/>
          <w:color w:val="0B1F3A"/>
          <w:sz w:val="22"/>
        </w:rPr>
        <w:t>Why three RBAC roles — Viewer, Developer, Admin?</w:t>
      </w:r>
    </w:p>
    <w:p>
      <w:pPr>
        <w:spacing w:after="120"/>
      </w:pPr>
      <w:r>
        <w:rPr>
          <w:rFonts w:ascii="Calibri" w:hAnsi="Calibri"/>
          <w:b/>
          <w:color w:val="148A8E"/>
          <w:sz w:val="22"/>
        </w:rPr>
        <w:t xml:space="preserve">A: </w:t>
      </w:r>
      <w:r>
        <w:rPr>
          <w:rFonts w:ascii="Calibri" w:hAnsi="Calibri"/>
          <w:color w:val="1E293C"/>
          <w:sz w:val="22"/>
        </w:rPr>
        <w:t>Principle of least privilege. A Viewer can inspect logs but cannot change state. A Developer can start and stop containers but cannot create users. An Admin can promote other users. This matches how real DevOps teams grant access.</w:t>
      </w:r>
    </w:p>
    <w:p>
      <w:pPr>
        <w:spacing w:before="280" w:after="120"/>
      </w:pPr>
      <w:r>
        <w:rPr>
          <w:rFonts w:ascii="Calibri" w:hAnsi="Calibri"/>
          <w:b/>
          <w:color w:val="148A8E"/>
          <w:sz w:val="28"/>
        </w:rPr>
        <w:t>6.3  MCP &amp; the intent engine</w:t>
      </w:r>
    </w:p>
    <w:p>
      <w:pPr>
        <w:spacing w:before="160" w:after="40"/>
      </w:pPr>
      <w:r>
        <w:rPr>
          <w:rFonts w:ascii="Calibri" w:hAnsi="Calibri"/>
          <w:b/>
          <w:color w:val="0B1F3A"/>
          <w:sz w:val="22"/>
        </w:rPr>
        <w:t xml:space="preserve">Q: </w:t>
      </w:r>
      <w:r>
        <w:rPr>
          <w:rFonts w:ascii="Calibri" w:hAnsi="Calibri"/>
          <w:b/>
          <w:color w:val="0B1F3A"/>
          <w:sz w:val="22"/>
        </w:rPr>
        <w:t>What is MCP and why did you pick it?</w:t>
      </w:r>
    </w:p>
    <w:p>
      <w:pPr>
        <w:spacing w:after="120"/>
      </w:pPr>
      <w:r>
        <w:rPr>
          <w:rFonts w:ascii="Calibri" w:hAnsi="Calibri"/>
          <w:b/>
          <w:color w:val="148A8E"/>
          <w:sz w:val="22"/>
        </w:rPr>
        <w:t xml:space="preserve">A: </w:t>
      </w:r>
      <w:r>
        <w:rPr>
          <w:rFonts w:ascii="Calibri" w:hAnsi="Calibri"/>
          <w:color w:val="1E293C"/>
          <w:sz w:val="22"/>
        </w:rPr>
        <w:t>Model Context Protocol is Anthropic's open standard for describing tools — name, input schema, output schema — so any orchestrator can discover and invoke them uniformly. We picked it for future-proofing: if we swap our regex intent engine for an LLM later, the tool catalog and handlers do not change.</w:t>
      </w:r>
    </w:p>
    <w:p>
      <w:pPr>
        <w:spacing w:before="160" w:after="40"/>
      </w:pPr>
      <w:r>
        <w:rPr>
          <w:rFonts w:ascii="Calibri" w:hAnsi="Calibri"/>
          <w:b/>
          <w:color w:val="0B1F3A"/>
          <w:sz w:val="22"/>
        </w:rPr>
        <w:t xml:space="preserve">Q: </w:t>
      </w:r>
      <w:r>
        <w:rPr>
          <w:rFonts w:ascii="Calibri" w:hAnsi="Calibri"/>
          <w:b/>
          <w:color w:val="0B1F3A"/>
          <w:sz w:val="22"/>
        </w:rPr>
        <w:t>How is your tool catalog registered?</w:t>
      </w:r>
    </w:p>
    <w:p>
      <w:pPr>
        <w:spacing w:after="120"/>
      </w:pPr>
      <w:r>
        <w:rPr>
          <w:rFonts w:ascii="Calibri" w:hAnsi="Calibri"/>
          <w:b/>
          <w:color w:val="148A8E"/>
          <w:sz w:val="22"/>
        </w:rPr>
        <w:t xml:space="preserve">A: </w:t>
      </w:r>
      <w:r>
        <w:rPr>
          <w:rFonts w:ascii="Calibri" w:hAnsi="Calibri"/>
          <w:color w:val="1E293C"/>
          <w:sz w:val="22"/>
        </w:rPr>
        <w:t>JSON descriptors are seeded into the tool_catalog Postgres table at container startup. Each row has name, description, JSON-schema for input, required role, and a requires_confirmation flag. The intent router looks up tools by name before invoking the handler.</w:t>
      </w:r>
    </w:p>
    <w:p>
      <w:pPr>
        <w:spacing w:before="160" w:after="40"/>
      </w:pPr>
      <w:r>
        <w:rPr>
          <w:rFonts w:ascii="Calibri" w:hAnsi="Calibri"/>
          <w:b/>
          <w:color w:val="0B1F3A"/>
          <w:sz w:val="22"/>
        </w:rPr>
        <w:t xml:space="preserve">Q: </w:t>
      </w:r>
      <w:r>
        <w:rPr>
          <w:rFonts w:ascii="Calibri" w:hAnsi="Calibri"/>
          <w:b/>
          <w:color w:val="0B1F3A"/>
          <w:sz w:val="22"/>
        </w:rPr>
        <w:t>Why regex for intent routing instead of an LLM?</w:t>
      </w:r>
    </w:p>
    <w:p>
      <w:pPr>
        <w:spacing w:after="120"/>
      </w:pPr>
      <w:r>
        <w:rPr>
          <w:rFonts w:ascii="Calibri" w:hAnsi="Calibri"/>
          <w:b/>
          <w:color w:val="148A8E"/>
          <w:sz w:val="22"/>
        </w:rPr>
        <w:t xml:space="preserve">A: </w:t>
      </w:r>
      <w:r>
        <w:rPr>
          <w:rFonts w:ascii="Calibri" w:hAnsi="Calibri"/>
          <w:color w:val="1E293C"/>
          <w:sz w:val="22"/>
        </w:rPr>
        <w:t>Four reasons: it is deterministic — the same sentence always routes to the same tool; it is fast — microseconds instead of seconds; it has zero inference cost; and it is fully auditable. An LLM can hallucinate a destructive command; our regex cannot.</w:t>
      </w:r>
    </w:p>
    <w:p>
      <w:pPr>
        <w:spacing w:before="160" w:after="40"/>
      </w:pPr>
      <w:r>
        <w:rPr>
          <w:rFonts w:ascii="Calibri" w:hAnsi="Calibri"/>
          <w:b/>
          <w:color w:val="0B1F3A"/>
          <w:sz w:val="22"/>
        </w:rPr>
        <w:t xml:space="preserve">Q: </w:t>
      </w:r>
      <w:r>
        <w:rPr>
          <w:rFonts w:ascii="Calibri" w:hAnsi="Calibri"/>
          <w:b/>
          <w:color w:val="0B1F3A"/>
          <w:sz w:val="22"/>
        </w:rPr>
        <w:t>What happens if the user types something the engine doesn't recognise?</w:t>
      </w:r>
    </w:p>
    <w:p>
      <w:pPr>
        <w:spacing w:after="120"/>
      </w:pPr>
      <w:r>
        <w:rPr>
          <w:rFonts w:ascii="Calibri" w:hAnsi="Calibri"/>
          <w:b/>
          <w:color w:val="148A8E"/>
          <w:sz w:val="22"/>
        </w:rPr>
        <w:t xml:space="preserve">A: </w:t>
      </w:r>
      <w:r>
        <w:rPr>
          <w:rFonts w:ascii="Calibri" w:hAnsi="Calibri"/>
          <w:color w:val="1E293C"/>
          <w:sz w:val="22"/>
        </w:rPr>
        <w:t>The engine returns HTTP 422 Unprocessable Entity with a suggestion list of available tool names and aliases. It fails closed — never picks a 'best guess' tool.</w:t>
      </w:r>
    </w:p>
    <w:p>
      <w:pPr>
        <w:spacing w:before="160" w:after="40"/>
      </w:pPr>
      <w:r>
        <w:rPr>
          <w:rFonts w:ascii="Calibri" w:hAnsi="Calibri"/>
          <w:b/>
          <w:color w:val="0B1F3A"/>
          <w:sz w:val="22"/>
        </w:rPr>
        <w:t xml:space="preserve">Q: </w:t>
      </w:r>
      <w:r>
        <w:rPr>
          <w:rFonts w:ascii="Calibri" w:hAnsi="Calibri"/>
          <w:b/>
          <w:color w:val="0B1F3A"/>
          <w:sz w:val="22"/>
        </w:rPr>
        <w:t>How do aliases work?</w:t>
      </w:r>
    </w:p>
    <w:p>
      <w:pPr>
        <w:spacing w:after="120"/>
      </w:pPr>
      <w:r>
        <w:rPr>
          <w:rFonts w:ascii="Calibri" w:hAnsi="Calibri"/>
          <w:b/>
          <w:color w:val="148A8E"/>
          <w:sz w:val="22"/>
        </w:rPr>
        <w:t xml:space="preserve">A: </w:t>
      </w:r>
      <w:r>
        <w:rPr>
          <w:rFonts w:ascii="Calibri" w:hAnsi="Calibri"/>
          <w:color w:val="1E293C"/>
          <w:sz w:val="22"/>
        </w:rPr>
        <w:t>A synonym table maps informal phrases to canonical tool names. 'Spin up', 'launch', 'start', and 'boot' all route to docker_run. The alias expansion happens before regex matching, so the regex only deals with canonical verbs.</w:t>
      </w:r>
    </w:p>
    <w:p>
      <w:pPr>
        <w:spacing w:before="280" w:after="120"/>
      </w:pPr>
      <w:r>
        <w:rPr>
          <w:rFonts w:ascii="Calibri" w:hAnsi="Calibri"/>
          <w:b/>
          <w:color w:val="148A8E"/>
          <w:sz w:val="28"/>
        </w:rPr>
        <w:t>6.4  Safety, audit, and observability</w:t>
      </w:r>
    </w:p>
    <w:p>
      <w:pPr>
        <w:spacing w:before="160" w:after="40"/>
      </w:pPr>
      <w:r>
        <w:rPr>
          <w:rFonts w:ascii="Calibri" w:hAnsi="Calibri"/>
          <w:b/>
          <w:color w:val="0B1F3A"/>
          <w:sz w:val="22"/>
        </w:rPr>
        <w:t xml:space="preserve">Q: </w:t>
      </w:r>
      <w:r>
        <w:rPr>
          <w:rFonts w:ascii="Calibri" w:hAnsi="Calibri"/>
          <w:b/>
          <w:color w:val="0B1F3A"/>
          <w:sz w:val="22"/>
        </w:rPr>
        <w:t>What are the three layers of your safety model?</w:t>
      </w:r>
    </w:p>
    <w:p>
      <w:pPr>
        <w:spacing w:after="120"/>
      </w:pPr>
      <w:r>
        <w:rPr>
          <w:rFonts w:ascii="Calibri" w:hAnsi="Calibri"/>
          <w:b/>
          <w:color w:val="148A8E"/>
          <w:sz w:val="22"/>
        </w:rPr>
        <w:t xml:space="preserve">A: </w:t>
      </w:r>
      <w:r>
        <w:rPr>
          <w:rFonts w:ascii="Calibri" w:hAnsi="Calibri"/>
          <w:color w:val="1E293C"/>
          <w:sz w:val="22"/>
        </w:rPr>
        <w:t>Layer 1 is RBAC enforced at the FastAPI dependency level using the JWT role claim. Layer 2 is an allowlist of destructive operations that require a 'confirm=true' flag in the request body — otherwise the API returns 409 Conflict. Layer 3 is write-ahead audit logging: every request writes a row to audit_events BEFORE the tool executes, so even crashes leave a forensic trail.</w:t>
      </w:r>
    </w:p>
    <w:p>
      <w:pPr>
        <w:spacing w:before="160" w:after="40"/>
      </w:pPr>
      <w:r>
        <w:rPr>
          <w:rFonts w:ascii="Calibri" w:hAnsi="Calibri"/>
          <w:b/>
          <w:color w:val="0B1F3A"/>
          <w:sz w:val="22"/>
        </w:rPr>
        <w:t xml:space="preserve">Q: </w:t>
      </w:r>
      <w:r>
        <w:rPr>
          <w:rFonts w:ascii="Calibri" w:hAnsi="Calibri"/>
          <w:b/>
          <w:color w:val="0B1F3A"/>
          <w:sz w:val="22"/>
        </w:rPr>
        <w:t>What is the Docker socket risk and how do you mitigate it?</w:t>
      </w:r>
    </w:p>
    <w:p>
      <w:pPr>
        <w:spacing w:after="120"/>
      </w:pPr>
      <w:r>
        <w:rPr>
          <w:rFonts w:ascii="Calibri" w:hAnsi="Calibri"/>
          <w:b/>
          <w:color w:val="148A8E"/>
          <w:sz w:val="22"/>
        </w:rPr>
        <w:t xml:space="preserve">A: </w:t>
      </w:r>
      <w:r>
        <w:rPr>
          <w:rFonts w:ascii="Calibri" w:hAnsi="Calibri"/>
          <w:color w:val="1E293C"/>
          <w:sz w:val="22"/>
        </w:rPr>
        <w:t>Bind-mounting /var/run/docker.sock into our backend is effectively granting root on the host, because the Docker daemon runs as root. In the MVP we document this trust boundary clearly. Production deployments should run rootless Docker, or use a socket proxy like Tecnativa's docker-socket-proxy to restrict the API surface to only the endpoints we need.</w:t>
      </w:r>
    </w:p>
    <w:p>
      <w:pPr>
        <w:spacing w:before="160" w:after="40"/>
      </w:pPr>
      <w:r>
        <w:rPr>
          <w:rFonts w:ascii="Calibri" w:hAnsi="Calibri"/>
          <w:b/>
          <w:color w:val="0B1F3A"/>
          <w:sz w:val="22"/>
        </w:rPr>
        <w:t xml:space="preserve">Q: </w:t>
      </w:r>
      <w:r>
        <w:rPr>
          <w:rFonts w:ascii="Calibri" w:hAnsi="Calibri"/>
          <w:b/>
          <w:color w:val="0B1F3A"/>
          <w:sz w:val="22"/>
        </w:rPr>
        <w:t>How do you prevent command injection via Docker?</w:t>
      </w:r>
    </w:p>
    <w:p>
      <w:pPr>
        <w:spacing w:after="120"/>
      </w:pPr>
      <w:r>
        <w:rPr>
          <w:rFonts w:ascii="Calibri" w:hAnsi="Calibri"/>
          <w:b/>
          <w:color w:val="148A8E"/>
          <w:sz w:val="22"/>
        </w:rPr>
        <w:t xml:space="preserve">A: </w:t>
      </w:r>
      <w:r>
        <w:rPr>
          <w:rFonts w:ascii="Calibri" w:hAnsi="Calibri"/>
          <w:color w:val="1E293C"/>
          <w:sz w:val="22"/>
        </w:rPr>
        <w:t>We use the official docker Python SDK, which takes structured arguments — image name as a string, command as a list, environment as a dict. We never shell out with string concatenation, so there is no surface for shell meta-characters to escape.</w:t>
      </w:r>
    </w:p>
    <w:p>
      <w:pPr>
        <w:spacing w:before="160" w:after="40"/>
      </w:pPr>
      <w:r>
        <w:rPr>
          <w:rFonts w:ascii="Calibri" w:hAnsi="Calibri"/>
          <w:b/>
          <w:color w:val="0B1F3A"/>
          <w:sz w:val="22"/>
        </w:rPr>
        <w:t xml:space="preserve">Q: </w:t>
      </w:r>
      <w:r>
        <w:rPr>
          <w:rFonts w:ascii="Calibri" w:hAnsi="Calibri"/>
          <w:b/>
          <w:color w:val="0B1F3A"/>
          <w:sz w:val="22"/>
        </w:rPr>
        <w:t>How is every action audited?</w:t>
      </w:r>
    </w:p>
    <w:p>
      <w:pPr>
        <w:spacing w:after="120"/>
      </w:pPr>
      <w:r>
        <w:rPr>
          <w:rFonts w:ascii="Calibri" w:hAnsi="Calibri"/>
          <w:b/>
          <w:color w:val="148A8E"/>
          <w:sz w:val="22"/>
        </w:rPr>
        <w:t xml:space="preserve">A: </w:t>
      </w:r>
      <w:r>
        <w:rPr>
          <w:rFonts w:ascii="Calibri" w:hAnsi="Calibri"/>
          <w:color w:val="1E293C"/>
          <w:sz w:val="22"/>
        </w:rPr>
        <w:t>Before any state-changing tool executes, a row is written to audit_events with user_id, tool_name, input payload, timestamp, and status='pending'. After execution, the same row is updated with status='success' or 'failure' plus the output. This is write-ahead logging — the log exists even if the execution crashes.</w:t>
      </w:r>
    </w:p>
    <w:p>
      <w:pPr>
        <w:spacing w:before="280" w:after="120"/>
      </w:pPr>
      <w:r>
        <w:rPr>
          <w:rFonts w:ascii="Calibri" w:hAnsi="Calibri"/>
          <w:b/>
          <w:color w:val="148A8E"/>
          <w:sz w:val="28"/>
        </w:rPr>
        <w:t>6.5  Testing, scaling, and limitations</w:t>
      </w:r>
    </w:p>
    <w:p>
      <w:pPr>
        <w:spacing w:before="160" w:after="40"/>
      </w:pPr>
      <w:r>
        <w:rPr>
          <w:rFonts w:ascii="Calibri" w:hAnsi="Calibri"/>
          <w:b/>
          <w:color w:val="0B1F3A"/>
          <w:sz w:val="22"/>
        </w:rPr>
        <w:t xml:space="preserve">Q: </w:t>
      </w:r>
      <w:r>
        <w:rPr>
          <w:rFonts w:ascii="Calibri" w:hAnsi="Calibri"/>
          <w:b/>
          <w:color w:val="0B1F3A"/>
          <w:sz w:val="22"/>
        </w:rPr>
        <w:t>What is your test strategy?</w:t>
      </w:r>
    </w:p>
    <w:p>
      <w:pPr>
        <w:spacing w:after="120"/>
      </w:pPr>
      <w:r>
        <w:rPr>
          <w:rFonts w:ascii="Calibri" w:hAnsi="Calibri"/>
          <w:b/>
          <w:color w:val="148A8E"/>
          <w:sz w:val="22"/>
        </w:rPr>
        <w:t xml:space="preserve">A: </w:t>
      </w:r>
      <w:r>
        <w:rPr>
          <w:rFonts w:ascii="Calibri" w:hAnsi="Calibri"/>
          <w:color w:val="1E293C"/>
          <w:sz w:val="22"/>
        </w:rPr>
        <w:t>Pytest for the backend covering three layers — unit tests for auth utilities and intent routing, integration tests against a Postgres test container for RBAC enforcement, and end-to-end tests for happy-path flows. The frontend has Playwright smoke tests. WebSocket log streaming is verified manually.</w:t>
      </w:r>
    </w:p>
    <w:p>
      <w:pPr>
        <w:spacing w:before="160" w:after="40"/>
      </w:pPr>
      <w:r>
        <w:rPr>
          <w:rFonts w:ascii="Calibri" w:hAnsi="Calibri"/>
          <w:b/>
          <w:color w:val="0B1F3A"/>
          <w:sz w:val="22"/>
        </w:rPr>
        <w:t xml:space="preserve">Q: </w:t>
      </w:r>
      <w:r>
        <w:rPr>
          <w:rFonts w:ascii="Calibri" w:hAnsi="Calibri"/>
          <w:b/>
          <w:color w:val="0B1F3A"/>
          <w:sz w:val="22"/>
        </w:rPr>
        <w:t>How would you scale this to 10,000 users?</w:t>
      </w:r>
    </w:p>
    <w:p>
      <w:pPr>
        <w:spacing w:after="120"/>
      </w:pPr>
      <w:r>
        <w:rPr>
          <w:rFonts w:ascii="Calibri" w:hAnsi="Calibri"/>
          <w:b/>
          <w:color w:val="148A8E"/>
          <w:sz w:val="22"/>
        </w:rPr>
        <w:t xml:space="preserve">A: </w:t>
      </w:r>
      <w:r>
        <w:rPr>
          <w:rFonts w:ascii="Calibri" w:hAnsi="Calibri"/>
          <w:color w:val="1E293C"/>
          <w:sz w:val="22"/>
        </w:rPr>
        <w:t>Horizontal: stateless FastAPI workers behind a load balancer, Redis pub/sub for WebSocket fan-out so log streams survive worker restarts, pgBouncer for Postgres connection pooling, and read replicas for the audit table. The containers themselves would move to Kubernetes with HorizontalPodAutoscaler.</w:t>
      </w:r>
    </w:p>
    <w:p>
      <w:pPr>
        <w:spacing w:before="160" w:after="40"/>
      </w:pPr>
      <w:r>
        <w:rPr>
          <w:rFonts w:ascii="Calibri" w:hAnsi="Calibri"/>
          <w:b/>
          <w:color w:val="0B1F3A"/>
          <w:sz w:val="22"/>
        </w:rPr>
        <w:t xml:space="preserve">Q: </w:t>
      </w:r>
      <w:r>
        <w:rPr>
          <w:rFonts w:ascii="Calibri" w:hAnsi="Calibri"/>
          <w:b/>
          <w:color w:val="0B1F3A"/>
          <w:sz w:val="22"/>
        </w:rPr>
        <w:t>What are the known limitations of the current MVP?</w:t>
      </w:r>
    </w:p>
    <w:p>
      <w:pPr>
        <w:spacing w:after="120"/>
      </w:pPr>
      <w:r>
        <w:rPr>
          <w:rFonts w:ascii="Calibri" w:hAnsi="Calibri"/>
          <w:b/>
          <w:color w:val="148A8E"/>
          <w:sz w:val="22"/>
        </w:rPr>
        <w:t xml:space="preserve">A: </w:t>
      </w:r>
      <w:r>
        <w:rPr>
          <w:rFonts w:ascii="Calibri" w:hAnsi="Calibri"/>
          <w:color w:val="1E293C"/>
          <w:sz w:val="22"/>
        </w:rPr>
        <w:t>No password reset flow, no multi-factor authentication, single-tenant only (no organisation isolation), no LLM-based intent yet, no Kubernetes support, and the Docker socket is bind-mounted rather than proxied. All of these are in the future-enhancements section of the report with proposed solutions.</w:t>
      </w:r>
    </w:p>
    <w:p>
      <w:pPr>
        <w:spacing w:before="160" w:after="40"/>
      </w:pPr>
      <w:r>
        <w:rPr>
          <w:rFonts w:ascii="Calibri" w:hAnsi="Calibri"/>
          <w:b/>
          <w:color w:val="0B1F3A"/>
          <w:sz w:val="22"/>
        </w:rPr>
        <w:t xml:space="preserve">Q: </w:t>
      </w:r>
      <w:r>
        <w:rPr>
          <w:rFonts w:ascii="Calibri" w:hAnsi="Calibri"/>
          <w:b/>
          <w:color w:val="0B1F3A"/>
          <w:sz w:val="22"/>
        </w:rPr>
        <w:t>What happens if PostgreSQL goes down?</w:t>
      </w:r>
    </w:p>
    <w:p>
      <w:pPr>
        <w:spacing w:after="120"/>
      </w:pPr>
      <w:r>
        <w:rPr>
          <w:rFonts w:ascii="Calibri" w:hAnsi="Calibri"/>
          <w:b/>
          <w:color w:val="148A8E"/>
          <w:sz w:val="22"/>
        </w:rPr>
        <w:t xml:space="preserve">A: </w:t>
      </w:r>
      <w:r>
        <w:rPr>
          <w:rFonts w:ascii="Calibri" w:hAnsi="Calibri"/>
          <w:color w:val="1E293C"/>
          <w:sz w:val="22"/>
        </w:rPr>
        <w:t>The backend's readiness probe fails, the load balancer stops routing traffic to it, and the UI surfaces a 503 Service Unavailable banner. Audit events that cannot be written cause the tool invocation to abort — fail-closed on observability. In production we would run Postgres with streaming replication and automatic failover via Patroni.</w:t>
      </w:r>
    </w:p>
    <w:p>
      <w:pPr>
        <w:spacing w:before="280" w:after="120"/>
      </w:pPr>
      <w:r>
        <w:rPr>
          <w:rFonts w:ascii="Calibri" w:hAnsi="Calibri"/>
          <w:b/>
          <w:color w:val="148A8E"/>
          <w:sz w:val="28"/>
        </w:rPr>
        <w:t>6.6  Rapid-fire one-liners</w:t>
      </w:r>
    </w:p>
    <w:p>
      <w:pPr>
        <w:spacing w:before="160" w:after="40"/>
      </w:pPr>
      <w:r>
        <w:rPr>
          <w:rFonts w:ascii="Calibri" w:hAnsi="Calibri"/>
          <w:b/>
          <w:color w:val="0B1F3A"/>
          <w:sz w:val="22"/>
        </w:rPr>
        <w:t xml:space="preserve">Q: </w:t>
      </w:r>
      <w:r>
        <w:rPr>
          <w:rFonts w:ascii="Calibri" w:hAnsi="Calibri"/>
          <w:b/>
          <w:color w:val="0B1F3A"/>
          <w:sz w:val="22"/>
        </w:rPr>
        <w:t>What is the container registry?</w:t>
      </w:r>
    </w:p>
    <w:p>
      <w:pPr>
        <w:spacing w:after="120"/>
      </w:pPr>
      <w:r>
        <w:rPr>
          <w:rFonts w:ascii="Calibri" w:hAnsi="Calibri"/>
          <w:b/>
          <w:color w:val="148A8E"/>
          <w:sz w:val="22"/>
        </w:rPr>
        <w:t xml:space="preserve">A: </w:t>
      </w:r>
      <w:r>
        <w:rPr>
          <w:rFonts w:ascii="Calibri" w:hAnsi="Calibri"/>
          <w:color w:val="1E293C"/>
          <w:sz w:val="22"/>
        </w:rPr>
        <w:t>We use public Docker Hub images — postgres:15-alpine, rabbitmq:3, nginx:alpine — plus our own locally-built mcp-backend and mcp-frontend images.</w:t>
      </w:r>
    </w:p>
    <w:p>
      <w:pPr>
        <w:spacing w:before="160" w:after="40"/>
      </w:pPr>
      <w:r>
        <w:rPr>
          <w:rFonts w:ascii="Calibri" w:hAnsi="Calibri"/>
          <w:b/>
          <w:color w:val="0B1F3A"/>
          <w:sz w:val="22"/>
        </w:rPr>
        <w:t xml:space="preserve">Q: </w:t>
      </w:r>
      <w:r>
        <w:rPr>
          <w:rFonts w:ascii="Calibri" w:hAnsi="Calibri"/>
          <w:b/>
          <w:color w:val="0B1F3A"/>
          <w:sz w:val="22"/>
        </w:rPr>
        <w:t>How do you handle secrets in development vs production?</w:t>
      </w:r>
    </w:p>
    <w:p>
      <w:pPr>
        <w:spacing w:after="120"/>
      </w:pPr>
      <w:r>
        <w:rPr>
          <w:rFonts w:ascii="Calibri" w:hAnsi="Calibri"/>
          <w:b/>
          <w:color w:val="148A8E"/>
          <w:sz w:val="22"/>
        </w:rPr>
        <w:t xml:space="preserve">A: </w:t>
      </w:r>
      <w:r>
        <w:rPr>
          <w:rFonts w:ascii="Calibri" w:hAnsi="Calibri"/>
          <w:color w:val="1E293C"/>
          <w:sz w:val="22"/>
        </w:rPr>
        <w:t>Development: a .env file at the repo root, git-ignored. Production: environment variables injected by the orchestrator, sourced from a secrets manager.</w:t>
      </w:r>
    </w:p>
    <w:p>
      <w:pPr>
        <w:spacing w:before="160" w:after="40"/>
      </w:pPr>
      <w:r>
        <w:rPr>
          <w:rFonts w:ascii="Calibri" w:hAnsi="Calibri"/>
          <w:b/>
          <w:color w:val="0B1F3A"/>
          <w:sz w:val="22"/>
        </w:rPr>
        <w:t xml:space="preserve">Q: </w:t>
      </w:r>
      <w:r>
        <w:rPr>
          <w:rFonts w:ascii="Calibri" w:hAnsi="Calibri"/>
          <w:b/>
          <w:color w:val="0B1F3A"/>
          <w:sz w:val="22"/>
        </w:rPr>
        <w:t>Is the API versioned?</w:t>
      </w:r>
    </w:p>
    <w:p>
      <w:pPr>
        <w:spacing w:after="120"/>
      </w:pPr>
      <w:r>
        <w:rPr>
          <w:rFonts w:ascii="Calibri" w:hAnsi="Calibri"/>
          <w:b/>
          <w:color w:val="148A8E"/>
          <w:sz w:val="22"/>
        </w:rPr>
        <w:t xml:space="preserve">A: </w:t>
      </w:r>
      <w:r>
        <w:rPr>
          <w:rFonts w:ascii="Calibri" w:hAnsi="Calibri"/>
          <w:color w:val="1E293C"/>
          <w:sz w:val="22"/>
        </w:rPr>
        <w:t>Currently unversioned (v0 MVP). For production we would prefix all routes with /api/v1/ and commit to backward compatibility within a major version.</w:t>
      </w:r>
    </w:p>
    <w:p>
      <w:pPr>
        <w:spacing w:before="160" w:after="40"/>
      </w:pPr>
      <w:r>
        <w:rPr>
          <w:rFonts w:ascii="Calibri" w:hAnsi="Calibri"/>
          <w:b/>
          <w:color w:val="0B1F3A"/>
          <w:sz w:val="22"/>
        </w:rPr>
        <w:t xml:space="preserve">Q: </w:t>
      </w:r>
      <w:r>
        <w:rPr>
          <w:rFonts w:ascii="Calibri" w:hAnsi="Calibri"/>
          <w:b/>
          <w:color w:val="0B1F3A"/>
          <w:sz w:val="22"/>
        </w:rPr>
        <w:t>What is the data retention policy for audit logs?</w:t>
      </w:r>
    </w:p>
    <w:p>
      <w:pPr>
        <w:spacing w:after="120"/>
      </w:pPr>
      <w:r>
        <w:rPr>
          <w:rFonts w:ascii="Calibri" w:hAnsi="Calibri"/>
          <w:b/>
          <w:color w:val="148A8E"/>
          <w:sz w:val="22"/>
        </w:rPr>
        <w:t xml:space="preserve">A: </w:t>
      </w:r>
      <w:r>
        <w:rPr>
          <w:rFonts w:ascii="Calibri" w:hAnsi="Calibri"/>
          <w:color w:val="1E293C"/>
          <w:sz w:val="22"/>
        </w:rPr>
        <w:t>Infinite in the MVP. In production a cron job would archive audit_events older than 90 days to S3-compatible object storage and delete from Postgres.</w:t>
      </w:r>
    </w:p>
    <w:p>
      <w:pPr>
        <w:spacing w:before="160" w:after="40"/>
      </w:pPr>
      <w:r>
        <w:rPr>
          <w:rFonts w:ascii="Calibri" w:hAnsi="Calibri"/>
          <w:b/>
          <w:color w:val="0B1F3A"/>
          <w:sz w:val="22"/>
        </w:rPr>
        <w:t xml:space="preserve">Q: </w:t>
      </w:r>
      <w:r>
        <w:rPr>
          <w:rFonts w:ascii="Calibri" w:hAnsi="Calibri"/>
          <w:b/>
          <w:color w:val="0B1F3A"/>
          <w:sz w:val="22"/>
        </w:rPr>
        <w:t>Does the frontend work without JavaScript?</w:t>
      </w:r>
    </w:p>
    <w:p>
      <w:pPr>
        <w:spacing w:after="120"/>
      </w:pPr>
      <w:r>
        <w:rPr>
          <w:rFonts w:ascii="Calibri" w:hAnsi="Calibri"/>
          <w:b/>
          <w:color w:val="148A8E"/>
          <w:sz w:val="22"/>
        </w:rPr>
        <w:t xml:space="preserve">A: </w:t>
      </w:r>
      <w:r>
        <w:rPr>
          <w:rFonts w:ascii="Calibri" w:hAnsi="Calibri"/>
          <w:color w:val="1E293C"/>
          <w:sz w:val="22"/>
        </w:rPr>
        <w:t>No — Next.js App Router requires JS for client navigation and our WebSocket log streaming obviously needs JS. A no-JS fallback was out of scope for this MVP.</w:t>
      </w:r>
    </w:p>
    <w:p>
      <w:pPr>
        <w:spacing w:before="280" w:after="120"/>
      </w:pPr>
      <w:r>
        <w:rPr>
          <w:rFonts w:ascii="Calibri" w:hAnsi="Calibri"/>
          <w:b/>
          <w:color w:val="0B1F3A"/>
          <w:sz w:val="36"/>
        </w:rPr>
        <w:t>7.  Exhibition-Day Tactical Advice</w:t>
      </w:r>
    </w:p>
    <w:p>
      <w:pPr>
        <w:pStyle w:val="ListBullet"/>
        <w:spacing w:after="40"/>
      </w:pPr>
      <w:r>
        <w:rPr>
          <w:rFonts w:ascii="Calibri" w:hAnsi="Calibri"/>
          <w:color w:val="1E293C"/>
          <w:sz w:val="22"/>
        </w:rPr>
        <w:t>Open three terminal tabs before the panel arrives: one for docker commands, one for curl, one for psql. Pre-run `docker ps` in the first so the panel sees your containers instantly.</w:t>
      </w:r>
    </w:p>
    <w:p>
      <w:pPr>
        <w:pStyle w:val="ListBullet"/>
        <w:spacing w:after="40"/>
      </w:pPr>
      <w:r>
        <w:rPr>
          <w:rFonts w:ascii="Calibri" w:hAnsi="Calibri"/>
          <w:color w:val="1E293C"/>
          <w:sz w:val="22"/>
        </w:rPr>
        <w:t>Have backend/app/auth.py open in your IDE on the second monitor — if asked 'show me the code' you scroll to hash_password() and verify_password() without fumbling.</w:t>
      </w:r>
    </w:p>
    <w:p>
      <w:pPr>
        <w:pStyle w:val="ListBullet"/>
        <w:spacing w:after="40"/>
      </w:pPr>
      <w:r>
        <w:rPr>
          <w:rFonts w:ascii="Calibri" w:hAnsi="Calibri"/>
          <w:color w:val="1E293C"/>
          <w:sz w:val="22"/>
        </w:rPr>
        <w:t>Print the ER diagram and architecture diagram. Examiners love pointing at printed artefacts.</w:t>
      </w:r>
    </w:p>
    <w:p>
      <w:pPr>
        <w:pStyle w:val="ListBullet"/>
        <w:spacing w:after="40"/>
      </w:pPr>
      <w:r>
        <w:rPr>
          <w:rFonts w:ascii="Calibri" w:hAnsi="Calibri"/>
          <w:color w:val="1E293C"/>
          <w:sz w:val="22"/>
        </w:rPr>
        <w:t>Never say 'I do not know'. Say 'I have not implemented that in the MVP, but the correct approach would be…' — this shows engineering judgment.</w:t>
      </w:r>
    </w:p>
    <w:p>
      <w:pPr>
        <w:pStyle w:val="ListBullet"/>
        <w:spacing w:after="40"/>
      </w:pPr>
      <w:r>
        <w:rPr>
          <w:rFonts w:ascii="Calibri" w:hAnsi="Calibri"/>
          <w:color w:val="1E293C"/>
          <w:sz w:val="22"/>
        </w:rPr>
        <w:t>If the panel interrupts you, stop mid-sentence and listen. Finish their thought back to them ('So you are asking how the system behaves if Postgres goes down…') before you answer. This demonstrates comprehension.</w:t>
      </w:r>
    </w:p>
    <w:p>
      <w:pPr>
        <w:pStyle w:val="ListBullet"/>
        <w:spacing w:after="40"/>
      </w:pPr>
      <w:r>
        <w:rPr>
          <w:rFonts w:ascii="Calibri" w:hAnsi="Calibri"/>
          <w:color w:val="1E293C"/>
          <w:sz w:val="22"/>
        </w:rPr>
        <w:t>Volunteer one advanced topic early — safety layers, MCP, or audit WAL — so the panel sees depth and steers questions toward your strong areas.</w:t>
      </w:r>
    </w:p>
    <w:p>
      <w:pPr>
        <w:pStyle w:val="ListBullet"/>
        <w:spacing w:after="40"/>
      </w:pPr>
      <w:r>
        <w:rPr>
          <w:rFonts w:ascii="Calibri" w:hAnsi="Calibri"/>
          <w:color w:val="1E293C"/>
          <w:sz w:val="22"/>
        </w:rPr>
        <w:t>Keep a water bottle within reach. Pausing for a sip is a legitimate way to think without visible panic.</w:t>
      </w:r>
    </w:p>
    <w:p>
      <w:pPr>
        <w:pStyle w:val="ListBullet"/>
        <w:spacing w:after="40"/>
      </w:pPr>
      <w:r>
        <w:rPr>
          <w:rFonts w:ascii="Calibri" w:hAnsi="Calibri"/>
          <w:color w:val="1E293C"/>
          <w:sz w:val="22"/>
        </w:rPr>
        <w:t>If a command fails during the live demo, narrate calmly: 'That's a compose scoping issue — let me bypass it with docker exec directly.' Calm debugging in front of the panel is impressive; panic is not.</w:t>
      </w:r>
    </w:p>
    <w:p>
      <w:pPr>
        <w:spacing w:before="280" w:after="120"/>
      </w:pPr>
      <w:r>
        <w:rPr>
          <w:rFonts w:ascii="Calibri" w:hAnsi="Calibri"/>
          <w:b/>
          <w:color w:val="0B1F3A"/>
          <w:sz w:val="36"/>
        </w:rPr>
        <w:t>8.  Debugging the 'service postgres is not running' Error</w:t>
      </w:r>
    </w:p>
    <w:p>
      <w:pPr>
        <w:spacing w:after="120"/>
      </w:pPr>
      <w:r>
        <w:rPr>
          <w:rFonts w:ascii="Calibri" w:hAnsi="Calibri"/>
          <w:b w:val="0"/>
          <w:i w:val="0"/>
          <w:color w:val="1E293C"/>
          <w:sz w:val="22"/>
        </w:rPr>
        <w:t>If you run `docker compose exec postgres psql ...` and get 'service postgres is not running' even though `docker ps` shows the container is up, this is almost always a compose project-scoping mismatch. The containers were started with a different project name or compose file than the one resolved in your current directory.</w:t>
      </w:r>
    </w:p>
    <w:tbl>
      <w:tblPr>
        <w:tblW w:type="auto" w:w="0"/>
        <w:tblLayout w:type="fixed"/>
        <w:tblLook w:firstColumn="1" w:firstRow="1" w:lastColumn="0" w:lastRow="0" w:noHBand="0" w:noVBand="1" w:val="04A0"/>
        <w:tblBorders>
          <w:top w:val="single" w:sz="4" w:color="C7D4DE"/>
          <w:left w:val="single" w:sz="4" w:color="C7D4DE"/>
          <w:bottom w:val="single" w:sz="4" w:color="C7D4DE"/>
          <w:right w:val="single" w:sz="4" w:color="C7D4DE"/>
          <w:insideH w:val="single" w:sz="4" w:color="C7D4DE"/>
          <w:insideV w:val="single" w:sz="4" w:color="C7D4DE"/>
        </w:tblBorders>
      </w:tblPr>
      <w:tblGrid>
        <w:gridCol w:w="9072"/>
      </w:tblGrid>
      <w:tr>
        <w:tc>
          <w:tcPr>
            <w:tcW w:type="dxa" w:w="9072"/>
            <w:shd w:val="clear" w:color="auto" w:fill="E8F1F5"/>
          </w:tcPr>
          <w:p>
            <w:r>
              <w:rPr>
                <w:rFonts w:ascii="Calibri" w:hAnsi="Calibri"/>
                <w:b/>
                <w:color w:val="148A8E"/>
                <w:sz w:val="22"/>
              </w:rPr>
              <w:t>Immediate fix</w:t>
            </w:r>
          </w:p>
          <w:p>
            <w:r>
              <w:rPr>
                <w:rFonts w:ascii="Calibri" w:hAnsi="Calibri"/>
                <w:color w:val="1E293C"/>
                <w:sz w:val="21"/>
              </w:rPr>
              <w:t>Use `docker exec` directly with the container name — it bypasses compose scoping entirely and works as long as the container is running.</w:t>
            </w:r>
          </w:p>
        </w:tc>
      </w:tr>
    </w:tbl>
    <w:p>
      <w:pPr>
        <w:spacing w:after="80"/>
      </w:pPr>
    </w:p>
    <w:p>
      <w:pPr>
        <w:spacing w:after="40"/>
      </w:pPr>
      <w:r>
        <w:rPr>
          <w:rFonts w:ascii="Calibri" w:hAnsi="Calibri"/>
          <w:i/>
          <w:color w:val="148A8E"/>
          <w:sz w:val="20"/>
        </w:rPr>
        <w:t>Terminal</w:t>
      </w:r>
    </w:p>
    <w:tbl>
      <w:tblPr>
        <w:tblW w:type="auto" w:w="0"/>
        <w:tblLayout w:type="fixed"/>
        <w:tblLook w:firstColumn="1" w:firstRow="1" w:lastColumn="0" w:lastRow="0" w:noHBand="0" w:noVBand="1" w:val="04A0"/>
        <w:tblBorders>
          <w:top w:val="single" w:sz="6" w:color="1E293C"/>
          <w:left w:val="single" w:sz="6" w:color="1E293C"/>
          <w:bottom w:val="single" w:sz="6" w:color="1E293C"/>
          <w:right w:val="single" w:sz="6" w:color="1E293C"/>
          <w:insideH w:val="single" w:sz="6" w:color="1E293C"/>
          <w:insideV w:val="single" w:sz="6" w:color="1E293C"/>
        </w:tblBorders>
      </w:tblPr>
      <w:tblGrid>
        <w:gridCol w:w="9072"/>
      </w:tblGrid>
      <w:tr>
        <w:tc>
          <w:tcPr>
            <w:tcW w:type="dxa" w:w="9072"/>
            <w:shd w:val="clear" w:color="auto" w:fill="0F1722"/>
          </w:tcPr>
          <w:p>
            <w:pPr>
              <w:spacing w:after="0" w:before="0"/>
            </w:pPr>
            <w:r>
              <w:rPr>
                <w:rFonts w:ascii="Consolas" w:hAnsi="Consolas"/>
                <w:color w:val="E6EDF3"/>
                <w:sz w:val="19"/>
              </w:rPr>
              <w:t># Works regardless of compose state</w:t>
            </w:r>
          </w:p>
          <w:p>
            <w:pPr>
              <w:spacing w:after="0" w:before="0"/>
            </w:pPr>
            <w:r>
              <w:rPr>
                <w:rFonts w:ascii="Consolas" w:hAnsi="Consolas"/>
                <w:color w:val="E6EDF3"/>
                <w:sz w:val="19"/>
              </w:rPr>
              <w:t>docker exec -it mcp-postgres psql -U mcp -d mcp</w:t>
            </w:r>
          </w:p>
          <w:p>
            <w:pPr>
              <w:spacing w:after="0" w:before="0"/>
            </w:pPr>
            <w:r>
              <w:rPr>
                <w:rFonts w:ascii="Consolas" w:hAnsi="Consolas"/>
                <w:color w:val="E6EDF3"/>
                <w:sz w:val="19"/>
              </w:rPr>
            </w:r>
          </w:p>
          <w:p>
            <w:pPr>
              <w:spacing w:after="0" w:before="0"/>
            </w:pPr>
            <w:r>
              <w:rPr>
                <w:rFonts w:ascii="Consolas" w:hAnsi="Consolas"/>
                <w:color w:val="E6EDF3"/>
                <w:sz w:val="19"/>
              </w:rPr>
              <w:t># If you want to diagnose WHY compose is scoped differently:</w:t>
            </w:r>
          </w:p>
          <w:p>
            <w:pPr>
              <w:spacing w:after="0" w:before="0"/>
            </w:pPr>
            <w:r>
              <w:rPr>
                <w:rFonts w:ascii="Consolas" w:hAnsi="Consolas"/>
                <w:color w:val="E6EDF3"/>
                <w:sz w:val="19"/>
              </w:rPr>
              <w:t>docker compose ps                       # shows what compose thinks is running</w:t>
            </w:r>
          </w:p>
          <w:p>
            <w:pPr>
              <w:spacing w:after="0" w:before="0"/>
            </w:pPr>
            <w:r>
              <w:rPr>
                <w:rFonts w:ascii="Consolas" w:hAnsi="Consolas"/>
                <w:color w:val="E6EDF3"/>
                <w:sz w:val="19"/>
              </w:rPr>
              <w:t>docker inspect mcp-postgres | grep -i "compose\.project"</w:t>
            </w:r>
          </w:p>
          <w:p>
            <w:pPr>
              <w:spacing w:after="0" w:before="0"/>
            </w:pPr>
            <w:r>
              <w:rPr>
                <w:rFonts w:ascii="Consolas" w:hAnsi="Consolas"/>
                <w:color w:val="E6EDF3"/>
                <w:sz w:val="19"/>
              </w:rPr>
              <w:t>echo $COMPOSE_PROJECT_NAME               # check for an override</w:t>
            </w:r>
          </w:p>
          <w:p>
            <w:pPr>
              <w:spacing w:after="0" w:before="0"/>
            </w:pPr>
            <w:r>
              <w:rPr>
                <w:rFonts w:ascii="Consolas" w:hAnsi="Consolas"/>
                <w:color w:val="E6EDF3"/>
                <w:sz w:val="19"/>
              </w:rPr>
              <w:t>ls docker-compose*.yml                   # which compose file is in scope</w:t>
            </w:r>
          </w:p>
        </w:tc>
      </w:tr>
    </w:tbl>
    <w:p>
      <w:pPr>
        <w:spacing w:after="80"/>
      </w:pPr>
    </w:p>
    <w:p>
      <w:pPr>
        <w:pBdr>
          <w:top w:val="single" w:sz="8" w:space="1" w:color="148A8E"/>
        </w:pBdr>
      </w:pPr>
    </w:p>
    <w:p>
      <w:pPr>
        <w:jc w:val="center"/>
      </w:pPr>
      <w:r>
        <w:rPr>
          <w:rFonts w:ascii="Calibri" w:hAnsi="Calibri"/>
          <w:i/>
          <w:color w:val="148A8E"/>
          <w:sz w:val="20"/>
        </w:rPr>
        <w:t>Good luck, Hamza. You know this project end-to-end — walk in confident.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