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2E2CD" w14:textId="77777777" w:rsidR="00FB75CF" w:rsidRDefault="00FB75CF" w:rsidP="00FB75CF">
      <w:pPr>
        <w:pStyle w:val="Caption"/>
        <w:keepNext/>
      </w:pPr>
      <w:bookmarkStart w:id="0" w:name="_Ref41996432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Site, soil and climate</w:t>
      </w:r>
      <w:r w:rsidRPr="003A1359">
        <w:t xml:space="preserve"> </w:t>
      </w:r>
      <w:r>
        <w:t>characteristics</w:t>
      </w:r>
    </w:p>
    <w:tbl>
      <w:tblPr>
        <w:tblStyle w:val="TableGrid"/>
        <w:tblW w:w="33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3010"/>
      </w:tblGrid>
      <w:tr w:rsidR="00FB75CF" w14:paraId="208A6434" w14:textId="77777777" w:rsidTr="00FB75CF">
        <w:tc>
          <w:tcPr>
            <w:tcW w:w="2500" w:type="pct"/>
            <w:tcBorders>
              <w:top w:val="single" w:sz="4" w:space="0" w:color="auto"/>
            </w:tcBorders>
          </w:tcPr>
          <w:p w14:paraId="2843AA97" w14:textId="77777777" w:rsidR="00FB75CF" w:rsidRDefault="00FB75CF" w:rsidP="005F196D"/>
        </w:tc>
        <w:tc>
          <w:tcPr>
            <w:tcW w:w="2500" w:type="pct"/>
            <w:tcBorders>
              <w:top w:val="single" w:sz="4" w:space="0" w:color="auto"/>
              <w:bottom w:val="single" w:sz="4" w:space="0" w:color="auto"/>
            </w:tcBorders>
          </w:tcPr>
          <w:p w14:paraId="46F42DB5" w14:textId="77777777" w:rsidR="00FB75CF" w:rsidRDefault="00FB75CF" w:rsidP="005F196D">
            <w:bookmarkStart w:id="1" w:name="_GoBack"/>
            <w:bookmarkEnd w:id="1"/>
            <w:r>
              <w:t>Canterbury</w:t>
            </w:r>
          </w:p>
        </w:tc>
      </w:tr>
      <w:tr w:rsidR="00FB75CF" w14:paraId="43BD3838" w14:textId="77777777" w:rsidTr="00FB75CF">
        <w:tc>
          <w:tcPr>
            <w:tcW w:w="2500" w:type="pct"/>
            <w:tcBorders>
              <w:bottom w:val="single" w:sz="4" w:space="0" w:color="auto"/>
            </w:tcBorders>
          </w:tcPr>
          <w:p w14:paraId="7832E47F" w14:textId="77777777" w:rsidR="00FB75CF" w:rsidRDefault="00FB75CF" w:rsidP="005F196D">
            <w:r>
              <w:t>Location</w:t>
            </w:r>
          </w:p>
        </w:tc>
        <w:tc>
          <w:tcPr>
            <w:tcW w:w="2500" w:type="pct"/>
            <w:tcBorders>
              <w:top w:val="single" w:sz="4" w:space="0" w:color="auto"/>
              <w:bottom w:val="single" w:sz="4" w:space="0" w:color="auto"/>
            </w:tcBorders>
          </w:tcPr>
          <w:p w14:paraId="5374D286" w14:textId="77777777" w:rsidR="00FB75CF" w:rsidRDefault="00FB75CF" w:rsidP="005F196D">
            <w:proofErr w:type="spellStart"/>
            <w:r>
              <w:t>AgResearch</w:t>
            </w:r>
            <w:proofErr w:type="spellEnd"/>
            <w:r>
              <w:t xml:space="preserve"> Research Farm, Boundary Road, Lincoln, Canterbury</w:t>
            </w:r>
          </w:p>
        </w:tc>
      </w:tr>
      <w:tr w:rsidR="00FB75CF" w14:paraId="4174FD63" w14:textId="77777777" w:rsidTr="00FB75CF">
        <w:tc>
          <w:tcPr>
            <w:tcW w:w="2500" w:type="pct"/>
            <w:tcBorders>
              <w:top w:val="single" w:sz="4" w:space="0" w:color="auto"/>
            </w:tcBorders>
          </w:tcPr>
          <w:p w14:paraId="4D229881" w14:textId="77777777" w:rsidR="00FB75CF" w:rsidRDefault="00FB75CF" w:rsidP="005F196D">
            <w:r>
              <w:t>Latitude, longitude</w:t>
            </w: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434176BD" w14:textId="77777777" w:rsidR="00FB75CF" w:rsidRDefault="00FB75CF" w:rsidP="005F196D">
            <w:r w:rsidRPr="00E5156D">
              <w:t>43.62 °S, 172.47 °E</w:t>
            </w:r>
          </w:p>
        </w:tc>
      </w:tr>
      <w:tr w:rsidR="00FB75CF" w14:paraId="73FF9C9D" w14:textId="77777777" w:rsidTr="00FB75CF">
        <w:tc>
          <w:tcPr>
            <w:tcW w:w="2500" w:type="pct"/>
          </w:tcPr>
          <w:p w14:paraId="402998CE" w14:textId="77777777" w:rsidR="00FB75CF" w:rsidRDefault="00FB75CF" w:rsidP="005F196D">
            <w:r>
              <w:t>Soil Type</w:t>
            </w:r>
          </w:p>
        </w:tc>
        <w:tc>
          <w:tcPr>
            <w:tcW w:w="2500" w:type="pct"/>
          </w:tcPr>
          <w:p w14:paraId="16D7E883" w14:textId="77777777" w:rsidR="00FB75CF" w:rsidRDefault="00FB75CF" w:rsidP="005F196D">
            <w:r w:rsidRPr="00E5156D">
              <w:t>Eyre silt loam soil</w:t>
            </w:r>
          </w:p>
        </w:tc>
      </w:tr>
      <w:tr w:rsidR="00FB75CF" w14:paraId="7A19B3B6" w14:textId="77777777" w:rsidTr="00FB75CF">
        <w:tc>
          <w:tcPr>
            <w:tcW w:w="2500" w:type="pct"/>
          </w:tcPr>
          <w:p w14:paraId="302827A0" w14:textId="77777777" w:rsidR="00FB75CF" w:rsidRDefault="00FB75CF" w:rsidP="005F196D">
            <w:r>
              <w:t xml:space="preserve">New Zealand Soil classification </w:t>
            </w:r>
            <w:r>
              <w:fldChar w:fldCharType="begin"/>
            </w:r>
            <w:r>
              <w:instrText xml:space="preserve"> ADDIN EN.CITE &lt;EndNote&gt;&lt;Cite&gt;&lt;Author&gt;Hewitt&lt;/Author&gt;&lt;Year&gt;2010&lt;/Year&gt;&lt;RecNum&gt;1005&lt;/RecNum&gt;&lt;DisplayText&gt;(Hewitt 2010)&lt;/DisplayText&gt;&lt;record&gt;&lt;rec-number&gt;1005&lt;/rec-number&gt;&lt;foreign-keys&gt;&lt;key app="EN" db-id="50a09pxwuxdvwke5v0rv9xve0tpsaz2sv20e" timestamp="1441071214"&gt;1005&lt;/key&gt;&lt;/foreign-keys&gt;&lt;ref-type name="Journal Article"&gt;17&lt;/ref-type&gt;&lt;contributors&gt;&lt;authors&gt;&lt;author&gt;Hewitt, A. E.&lt;/author&gt;&lt;/authors&gt;&lt;/contributors&gt;&lt;auth-address&gt;Manaaki Whenu-Landcare Research New Zealand Ltd, PO Box 40, Lincoln, New Zealand.&lt;/auth-address&gt;&lt;titles&gt;&lt;title&gt;New Zealand soil classification&lt;/title&gt;&lt;secondary-title&gt;Landcare Research Science Series&lt;/secondary-title&gt;&lt;/titles&gt;&lt;pages&gt;136 pp.&lt;/pages&gt;&lt;number&gt;1&lt;/number&gt;&lt;keywords&gt;&lt;keyword&gt;JJ400Soil Morphology, Formation and Classification&lt;/keyword&gt;&lt;keyword&gt;allophanic soils&lt;/keyword&gt;&lt;keyword&gt;arid lands&lt;/keyword&gt;&lt;keyword&gt;gley soils&lt;/keyword&gt;&lt;keyword&gt;horizons&lt;/keyword&gt;&lt;keyword&gt;keys&lt;/keyword&gt;&lt;keyword&gt;organic soils&lt;/keyword&gt;&lt;keyword&gt;Podzols&lt;/keyword&gt;&lt;keyword&gt;pumice soils&lt;/keyword&gt;&lt;keyword&gt;semiarid soils&lt;/keyword&gt;&lt;keyword&gt;soil classification&lt;/keyword&gt;&lt;keyword&gt;soil&lt;/keyword&gt;&lt;keyword&gt;formation&lt;/keyword&gt;&lt;keyword&gt;soil properties&lt;/keyword&gt;&lt;keyword&gt;Soil Taxonomy&lt;/keyword&gt;&lt;keyword&gt;soil types&lt;/keyword&gt;&lt;keyword&gt;New Zealand&lt;/keyword&gt;&lt;keyword&gt;Australasia&lt;/keyword&gt;&lt;keyword&gt;Oceania&lt;/keyword&gt;&lt;keyword&gt;Developed Countries&lt;/keyword&gt;&lt;keyword&gt;Commonwealth of Nations&lt;/keyword&gt;&lt;keyword&gt;OECD&lt;/keyword&gt;&lt;keyword&gt;Countries&lt;/keyword&gt;&lt;/keywords&gt;&lt;dates&gt;&lt;year&gt;2010&lt;/year&gt;&lt;/dates&gt;&lt;isbn&gt;1172-269X&lt;/isbn&gt;&lt;accession-num&gt;CABI:20113017023&lt;/accession-num&gt;&lt;work-type&gt;Bulletin&lt;/work-type&gt;&lt;urls&gt;&lt;related-urls&gt;&lt;url&gt;&amp;lt;Go to ISI&amp;gt;://CABI:20113017023&lt;/url&gt;&lt;/related-urls&gt;&lt;/urls&gt;&lt;language&gt;English&lt;/language&gt;&lt;/record&gt;&lt;/Cite&gt;&lt;/EndNote&gt;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5" w:tooltip="Hewitt, 2010 #1005" w:history="1">
              <w:r>
                <w:rPr>
                  <w:noProof/>
                </w:rPr>
                <w:t>Hewitt 2010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  <w:tc>
          <w:tcPr>
            <w:tcW w:w="2500" w:type="pct"/>
          </w:tcPr>
          <w:p w14:paraId="0F84F0E1" w14:textId="77777777" w:rsidR="00FB75CF" w:rsidRDefault="00FB75CF" w:rsidP="005F196D">
            <w:r>
              <w:t xml:space="preserve">Weathered </w:t>
            </w:r>
            <w:proofErr w:type="spellStart"/>
            <w:r>
              <w:t>Orthic</w:t>
            </w:r>
            <w:proofErr w:type="spellEnd"/>
            <w:r>
              <w:t xml:space="preserve"> Recent</w:t>
            </w:r>
          </w:p>
        </w:tc>
      </w:tr>
      <w:tr w:rsidR="00FB75CF" w14:paraId="72C28DD9" w14:textId="77777777" w:rsidTr="00FB75CF">
        <w:tc>
          <w:tcPr>
            <w:tcW w:w="2500" w:type="pct"/>
          </w:tcPr>
          <w:p w14:paraId="4710545D" w14:textId="77777777" w:rsidR="00FB75CF" w:rsidRDefault="00FB75CF" w:rsidP="005F196D">
            <w:r>
              <w:t>USDA soil classification</w:t>
            </w:r>
          </w:p>
        </w:tc>
        <w:tc>
          <w:tcPr>
            <w:tcW w:w="2500" w:type="pct"/>
          </w:tcPr>
          <w:p w14:paraId="58814861" w14:textId="77777777" w:rsidR="00FB75CF" w:rsidRDefault="00FB75CF" w:rsidP="005F196D">
            <w:proofErr w:type="spellStart"/>
            <w:r>
              <w:t>Typic</w:t>
            </w:r>
            <w:proofErr w:type="spellEnd"/>
            <w:r>
              <w:t xml:space="preserve">  </w:t>
            </w:r>
            <w:proofErr w:type="spellStart"/>
            <w:r>
              <w:t>Dystrusteps</w:t>
            </w:r>
            <w:proofErr w:type="spellEnd"/>
          </w:p>
        </w:tc>
      </w:tr>
      <w:tr w:rsidR="00FB75CF" w14:paraId="1C280A5E" w14:textId="77777777" w:rsidTr="00FB75CF">
        <w:tc>
          <w:tcPr>
            <w:tcW w:w="2500" w:type="pct"/>
          </w:tcPr>
          <w:p w14:paraId="2CC8AB27" w14:textId="77777777" w:rsidR="00FB75CF" w:rsidRDefault="00FB75CF" w:rsidP="005F196D">
            <w:r>
              <w:t>Site topography</w:t>
            </w:r>
          </w:p>
        </w:tc>
        <w:tc>
          <w:tcPr>
            <w:tcW w:w="2500" w:type="pct"/>
          </w:tcPr>
          <w:p w14:paraId="295AD19C" w14:textId="77777777" w:rsidR="00FB75CF" w:rsidRPr="00E5156D" w:rsidRDefault="00FB75CF" w:rsidP="005F196D">
            <w:r>
              <w:t>Flat</w:t>
            </w:r>
          </w:p>
        </w:tc>
      </w:tr>
      <w:tr w:rsidR="00FB75CF" w14:paraId="73D77A48" w14:textId="77777777" w:rsidTr="00FB75CF">
        <w:tc>
          <w:tcPr>
            <w:tcW w:w="2500" w:type="pct"/>
          </w:tcPr>
          <w:p w14:paraId="47227092" w14:textId="77777777" w:rsidR="00FB75CF" w:rsidRDefault="00FB75CF" w:rsidP="005F196D">
            <w:r>
              <w:t>Drainage</w:t>
            </w:r>
          </w:p>
        </w:tc>
        <w:tc>
          <w:tcPr>
            <w:tcW w:w="2500" w:type="pct"/>
          </w:tcPr>
          <w:p w14:paraId="0F456244" w14:textId="77777777" w:rsidR="00FB75CF" w:rsidRDefault="00FB75CF" w:rsidP="005F196D">
            <w:r>
              <w:t>Freely draining</w:t>
            </w:r>
          </w:p>
        </w:tc>
      </w:tr>
      <w:tr w:rsidR="00FB75CF" w14:paraId="706617B2" w14:textId="77777777" w:rsidTr="00FB75CF">
        <w:tc>
          <w:tcPr>
            <w:tcW w:w="2500" w:type="pct"/>
          </w:tcPr>
          <w:p w14:paraId="2C7B031C" w14:textId="77777777" w:rsidR="00FB75CF" w:rsidRDefault="00FB75CF" w:rsidP="005F196D">
            <w:r>
              <w:t>Annual rainfall</w:t>
            </w:r>
          </w:p>
        </w:tc>
        <w:tc>
          <w:tcPr>
            <w:tcW w:w="2500" w:type="pct"/>
          </w:tcPr>
          <w:p w14:paraId="063312D5" w14:textId="77777777" w:rsidR="00FB75CF" w:rsidRPr="00D054A6" w:rsidRDefault="00FB75CF" w:rsidP="005F196D">
            <w:pPr>
              <w:rPr>
                <w:highlight w:val="yellow"/>
              </w:rPr>
            </w:pPr>
          </w:p>
        </w:tc>
      </w:tr>
      <w:tr w:rsidR="00FB75CF" w14:paraId="55574150" w14:textId="77777777" w:rsidTr="00FB75CF">
        <w:tc>
          <w:tcPr>
            <w:tcW w:w="2500" w:type="pct"/>
          </w:tcPr>
          <w:p w14:paraId="17A7E8D9" w14:textId="77777777" w:rsidR="00FB75CF" w:rsidRDefault="00FB75CF" w:rsidP="005F196D">
            <w:r>
              <w:t>Mean annual Temp</w:t>
            </w:r>
          </w:p>
        </w:tc>
        <w:tc>
          <w:tcPr>
            <w:tcW w:w="2500" w:type="pct"/>
          </w:tcPr>
          <w:p w14:paraId="1F9C96F0" w14:textId="77777777" w:rsidR="00FB75CF" w:rsidRPr="00D054A6" w:rsidRDefault="00FB75CF" w:rsidP="005F196D">
            <w:pPr>
              <w:rPr>
                <w:highlight w:val="yellow"/>
              </w:rPr>
            </w:pPr>
            <w:r w:rsidRPr="00D054A6">
              <w:rPr>
                <w:rFonts w:cstheme="minorHAnsi"/>
                <w:highlight w:val="yellow"/>
              </w:rPr>
              <w:t>°</w:t>
            </w:r>
            <w:r w:rsidRPr="00D054A6">
              <w:rPr>
                <w:highlight w:val="yellow"/>
              </w:rPr>
              <w:t>C</w:t>
            </w:r>
          </w:p>
        </w:tc>
      </w:tr>
      <w:tr w:rsidR="00FB75CF" w14:paraId="51D6E9A1" w14:textId="77777777" w:rsidTr="00FB75CF">
        <w:tc>
          <w:tcPr>
            <w:tcW w:w="2500" w:type="pct"/>
            <w:tcBorders>
              <w:bottom w:val="single" w:sz="4" w:space="0" w:color="auto"/>
            </w:tcBorders>
          </w:tcPr>
          <w:p w14:paraId="0F7188E2" w14:textId="77777777" w:rsidR="00FB75CF" w:rsidRDefault="00FB75CF" w:rsidP="005F196D">
            <w:r>
              <w:t>Previous land use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119D1262" w14:textId="77777777" w:rsidR="00FB75CF" w:rsidRDefault="00FB75CF" w:rsidP="005F196D">
            <w:r>
              <w:t>I</w:t>
            </w:r>
            <w:r w:rsidRPr="00E5156D">
              <w:t xml:space="preserve">rrigated </w:t>
            </w:r>
            <w:r>
              <w:t xml:space="preserve">sheep </w:t>
            </w:r>
            <w:r w:rsidRPr="00E5156D">
              <w:t xml:space="preserve">grazed </w:t>
            </w:r>
            <w:r>
              <w:t>ryegrass/white clover sward</w:t>
            </w:r>
          </w:p>
        </w:tc>
      </w:tr>
    </w:tbl>
    <w:p w14:paraId="3CCDAFE3" w14:textId="77777777" w:rsidR="00FB75CF" w:rsidRDefault="00FB75CF" w:rsidP="00FB75CF">
      <w:pPr>
        <w:pStyle w:val="BodyText1"/>
      </w:pPr>
    </w:p>
    <w:p w14:paraId="39E16E9B" w14:textId="77777777" w:rsidR="00FB75CF" w:rsidRPr="006F626B" w:rsidRDefault="00FB75CF" w:rsidP="00FB75CF">
      <w:pPr>
        <w:pStyle w:val="Caption"/>
      </w:pPr>
      <w:bookmarkStart w:id="2" w:name="_Ref423092823"/>
      <w:commentRangeStart w:id="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>
        <w:t xml:space="preserve"> Mean bulk density, total porosity, </w:t>
      </w:r>
      <w:proofErr w:type="spellStart"/>
      <w:proofErr w:type="gramStart"/>
      <w:r>
        <w:t>macroporosity</w:t>
      </w:r>
      <w:proofErr w:type="spellEnd"/>
      <w:proofErr w:type="gramEnd"/>
      <w:r>
        <w:t xml:space="preserve"> and field capacity measurements from experimental sites in a) Canterbury (6 cores per depth). Measurements were made from 100 mm diameter intact cores. </w:t>
      </w:r>
      <w:commentRangeEnd w:id="3"/>
      <w:r>
        <w:rPr>
          <w:rStyle w:val="CommentReference"/>
          <w:b w:val="0"/>
          <w:bCs w:val="0"/>
          <w:color w:val="auto"/>
        </w:rPr>
        <w:commentReference w:id="3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1771"/>
        <w:gridCol w:w="1771"/>
        <w:gridCol w:w="1771"/>
        <w:gridCol w:w="1771"/>
      </w:tblGrid>
      <w:tr w:rsidR="00FB75CF" w:rsidRPr="006F626B" w14:paraId="1DBF49C3" w14:textId="77777777" w:rsidTr="00FB75CF">
        <w:tc>
          <w:tcPr>
            <w:tcW w:w="1076" w:type="pct"/>
            <w:tcBorders>
              <w:top w:val="single" w:sz="4" w:space="0" w:color="auto"/>
              <w:bottom w:val="single" w:sz="4" w:space="0" w:color="auto"/>
            </w:tcBorders>
          </w:tcPr>
          <w:p w14:paraId="185D13AB" w14:textId="77777777" w:rsidR="00FB75CF" w:rsidRPr="006F626B" w:rsidRDefault="00FB75CF" w:rsidP="005F196D">
            <w:r w:rsidRPr="006F626B">
              <w:t>Depth (cm)</w:t>
            </w:r>
          </w:p>
        </w:tc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45C8350D" w14:textId="77777777" w:rsidR="00FB75CF" w:rsidRPr="006F626B" w:rsidRDefault="00FB75CF" w:rsidP="005F196D">
            <w:r w:rsidRPr="006F626B">
              <w:t xml:space="preserve">Bulk Density </w:t>
            </w:r>
          </w:p>
          <w:p w14:paraId="2CA81AD3" w14:textId="77777777" w:rsidR="00FB75CF" w:rsidRPr="006F626B" w:rsidRDefault="00FB75CF" w:rsidP="005F196D">
            <w:r w:rsidRPr="006F626B">
              <w:t>g cm</w:t>
            </w:r>
            <w:r w:rsidRPr="006F626B">
              <w:rPr>
                <w:vertAlign w:val="superscript"/>
              </w:rPr>
              <w:t>-3</w:t>
            </w:r>
          </w:p>
        </w:tc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4819E818" w14:textId="77777777" w:rsidR="00FB75CF" w:rsidRPr="006F626B" w:rsidRDefault="00FB75CF" w:rsidP="005F196D">
            <w:r w:rsidRPr="006F626B">
              <w:t>Total porosity</w:t>
            </w:r>
          </w:p>
          <w:p w14:paraId="24E9B996" w14:textId="77777777" w:rsidR="00FB75CF" w:rsidRPr="006F626B" w:rsidRDefault="00FB75CF" w:rsidP="005F196D">
            <w:r w:rsidRPr="006F626B">
              <w:t>cm</w:t>
            </w:r>
            <w:r w:rsidRPr="006F626B">
              <w:rPr>
                <w:vertAlign w:val="superscript"/>
              </w:rPr>
              <w:t>3</w:t>
            </w:r>
            <w:r w:rsidRPr="006F626B">
              <w:t xml:space="preserve"> cm</w:t>
            </w:r>
            <w:r w:rsidRPr="006F626B">
              <w:rPr>
                <w:vertAlign w:val="superscript"/>
              </w:rPr>
              <w:t>-3</w:t>
            </w:r>
          </w:p>
        </w:tc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3581734E" w14:textId="77777777" w:rsidR="00FB75CF" w:rsidRPr="006F626B" w:rsidRDefault="00FB75CF" w:rsidP="005F196D">
            <w:proofErr w:type="spellStart"/>
            <w:r w:rsidRPr="006F626B">
              <w:t>Macroporosity</w:t>
            </w:r>
            <w:proofErr w:type="spellEnd"/>
            <w:r>
              <w:rPr>
                <w:rFonts w:cstheme="minorHAnsi"/>
              </w:rPr>
              <w:t>†</w:t>
            </w:r>
          </w:p>
          <w:p w14:paraId="42313993" w14:textId="77777777" w:rsidR="00FB75CF" w:rsidRPr="006F626B" w:rsidRDefault="00FB75CF" w:rsidP="005F196D">
            <w:r w:rsidRPr="006F626B">
              <w:t>cm</w:t>
            </w:r>
            <w:r w:rsidRPr="006F626B">
              <w:rPr>
                <w:vertAlign w:val="superscript"/>
              </w:rPr>
              <w:t>3</w:t>
            </w:r>
            <w:r w:rsidRPr="006F626B">
              <w:t xml:space="preserve"> cm</w:t>
            </w:r>
            <w:r w:rsidRPr="006F626B">
              <w:rPr>
                <w:vertAlign w:val="superscript"/>
              </w:rPr>
              <w:t>-3</w:t>
            </w:r>
          </w:p>
        </w:tc>
        <w:tc>
          <w:tcPr>
            <w:tcW w:w="981" w:type="pct"/>
            <w:tcBorders>
              <w:top w:val="single" w:sz="4" w:space="0" w:color="auto"/>
              <w:bottom w:val="single" w:sz="4" w:space="0" w:color="auto"/>
            </w:tcBorders>
          </w:tcPr>
          <w:p w14:paraId="757A85C1" w14:textId="77777777" w:rsidR="00FB75CF" w:rsidRPr="006F626B" w:rsidRDefault="00FB75CF" w:rsidP="005F196D">
            <w:r w:rsidRPr="006F626B">
              <w:t>Field capacity</w:t>
            </w:r>
            <w:r>
              <w:rPr>
                <w:rFonts w:cstheme="minorHAnsi"/>
              </w:rPr>
              <w:t>‡</w:t>
            </w:r>
          </w:p>
          <w:p w14:paraId="786A36A5" w14:textId="77777777" w:rsidR="00FB75CF" w:rsidRPr="006F626B" w:rsidRDefault="00FB75CF" w:rsidP="005F196D">
            <w:r w:rsidRPr="006F626B">
              <w:t>cm</w:t>
            </w:r>
            <w:r w:rsidRPr="006F626B">
              <w:rPr>
                <w:vertAlign w:val="superscript"/>
              </w:rPr>
              <w:t>3</w:t>
            </w:r>
            <w:r w:rsidRPr="006F626B">
              <w:t xml:space="preserve"> cm</w:t>
            </w:r>
            <w:r w:rsidRPr="006F626B">
              <w:rPr>
                <w:vertAlign w:val="superscript"/>
              </w:rPr>
              <w:t>-3</w:t>
            </w:r>
          </w:p>
        </w:tc>
      </w:tr>
      <w:tr w:rsidR="00FB75CF" w:rsidRPr="006F626B" w14:paraId="4B2FD92F" w14:textId="77777777" w:rsidTr="00FB75CF">
        <w:tc>
          <w:tcPr>
            <w:tcW w:w="1076" w:type="pct"/>
            <w:tcBorders>
              <w:top w:val="single" w:sz="4" w:space="0" w:color="auto"/>
            </w:tcBorders>
          </w:tcPr>
          <w:p w14:paraId="4E7D6E05" w14:textId="77777777" w:rsidR="00FB75CF" w:rsidRPr="006F626B" w:rsidRDefault="00FB75CF" w:rsidP="00FB75C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6F626B">
              <w:t>Canterbury</w:t>
            </w:r>
          </w:p>
        </w:tc>
        <w:tc>
          <w:tcPr>
            <w:tcW w:w="981" w:type="pct"/>
            <w:tcBorders>
              <w:top w:val="single" w:sz="4" w:space="0" w:color="auto"/>
            </w:tcBorders>
          </w:tcPr>
          <w:p w14:paraId="3CF287CA" w14:textId="77777777" w:rsidR="00FB75CF" w:rsidRPr="006F626B" w:rsidRDefault="00FB75CF" w:rsidP="005F196D"/>
        </w:tc>
        <w:tc>
          <w:tcPr>
            <w:tcW w:w="981" w:type="pct"/>
            <w:tcBorders>
              <w:top w:val="single" w:sz="4" w:space="0" w:color="auto"/>
            </w:tcBorders>
          </w:tcPr>
          <w:p w14:paraId="3F501F48" w14:textId="77777777" w:rsidR="00FB75CF" w:rsidRPr="006F626B" w:rsidRDefault="00FB75CF" w:rsidP="005F196D"/>
        </w:tc>
        <w:tc>
          <w:tcPr>
            <w:tcW w:w="981" w:type="pct"/>
            <w:tcBorders>
              <w:top w:val="single" w:sz="4" w:space="0" w:color="auto"/>
            </w:tcBorders>
          </w:tcPr>
          <w:p w14:paraId="7FCCF142" w14:textId="77777777" w:rsidR="00FB75CF" w:rsidRPr="006F626B" w:rsidRDefault="00FB75CF" w:rsidP="005F196D"/>
        </w:tc>
        <w:tc>
          <w:tcPr>
            <w:tcW w:w="981" w:type="pct"/>
            <w:tcBorders>
              <w:top w:val="single" w:sz="4" w:space="0" w:color="auto"/>
            </w:tcBorders>
          </w:tcPr>
          <w:p w14:paraId="74506497" w14:textId="77777777" w:rsidR="00FB75CF" w:rsidRPr="006F626B" w:rsidRDefault="00FB75CF" w:rsidP="005F196D"/>
        </w:tc>
      </w:tr>
      <w:tr w:rsidR="00FB75CF" w:rsidRPr="006F626B" w14:paraId="2DA83029" w14:textId="77777777" w:rsidTr="00FB75CF">
        <w:tc>
          <w:tcPr>
            <w:tcW w:w="1076" w:type="pct"/>
            <w:vAlign w:val="bottom"/>
          </w:tcPr>
          <w:p w14:paraId="05ABC24F" w14:textId="77777777" w:rsidR="00FB75CF" w:rsidRPr="006F626B" w:rsidRDefault="00FB75CF" w:rsidP="005F196D">
            <w:r w:rsidRPr="006F626B">
              <w:t>0-7.5</w:t>
            </w:r>
          </w:p>
        </w:tc>
        <w:tc>
          <w:tcPr>
            <w:tcW w:w="981" w:type="pct"/>
            <w:vAlign w:val="bottom"/>
          </w:tcPr>
          <w:p w14:paraId="294A0932" w14:textId="77777777" w:rsidR="00FB75CF" w:rsidRPr="006F626B" w:rsidRDefault="00FB75CF" w:rsidP="005F196D">
            <w:r w:rsidRPr="006F626B">
              <w:t>1.08</w:t>
            </w:r>
          </w:p>
        </w:tc>
        <w:tc>
          <w:tcPr>
            <w:tcW w:w="981" w:type="pct"/>
            <w:vAlign w:val="bottom"/>
          </w:tcPr>
          <w:p w14:paraId="184F9B5B" w14:textId="77777777" w:rsidR="00FB75CF" w:rsidRPr="006F626B" w:rsidRDefault="00FB75CF" w:rsidP="005F196D">
            <w:r w:rsidRPr="006F626B">
              <w:t>0.58</w:t>
            </w:r>
          </w:p>
        </w:tc>
        <w:tc>
          <w:tcPr>
            <w:tcW w:w="981" w:type="pct"/>
            <w:vAlign w:val="bottom"/>
          </w:tcPr>
          <w:p w14:paraId="4107C3E1" w14:textId="77777777" w:rsidR="00FB75CF" w:rsidRPr="006F626B" w:rsidRDefault="00FB75CF" w:rsidP="005F196D">
            <w:r w:rsidRPr="006F626B">
              <w:t>0.17</w:t>
            </w:r>
          </w:p>
        </w:tc>
        <w:tc>
          <w:tcPr>
            <w:tcW w:w="981" w:type="pct"/>
            <w:vAlign w:val="bottom"/>
          </w:tcPr>
          <w:p w14:paraId="61F27610" w14:textId="77777777" w:rsidR="00FB75CF" w:rsidRPr="006F626B" w:rsidRDefault="00FB75CF" w:rsidP="005F196D">
            <w:r w:rsidRPr="006F626B">
              <w:t>0.38</w:t>
            </w:r>
          </w:p>
        </w:tc>
      </w:tr>
      <w:tr w:rsidR="00FB75CF" w:rsidRPr="006F626B" w14:paraId="761E03B4" w14:textId="77777777" w:rsidTr="00FB75CF">
        <w:tc>
          <w:tcPr>
            <w:tcW w:w="1076" w:type="pct"/>
            <w:vAlign w:val="bottom"/>
          </w:tcPr>
          <w:p w14:paraId="284C6166" w14:textId="77777777" w:rsidR="00FB75CF" w:rsidRPr="006F626B" w:rsidRDefault="00FB75CF" w:rsidP="005F196D">
            <w:r w:rsidRPr="006F626B">
              <w:t>7.5-15</w:t>
            </w:r>
          </w:p>
        </w:tc>
        <w:tc>
          <w:tcPr>
            <w:tcW w:w="981" w:type="pct"/>
            <w:vAlign w:val="bottom"/>
          </w:tcPr>
          <w:p w14:paraId="15414AFE" w14:textId="77777777" w:rsidR="00FB75CF" w:rsidRPr="006F626B" w:rsidRDefault="00FB75CF" w:rsidP="005F196D">
            <w:r w:rsidRPr="006F626B">
              <w:t>1.33</w:t>
            </w:r>
          </w:p>
        </w:tc>
        <w:tc>
          <w:tcPr>
            <w:tcW w:w="981" w:type="pct"/>
            <w:vAlign w:val="bottom"/>
          </w:tcPr>
          <w:p w14:paraId="04E6A9F3" w14:textId="77777777" w:rsidR="00FB75CF" w:rsidRPr="006F626B" w:rsidRDefault="00FB75CF" w:rsidP="005F196D">
            <w:r w:rsidRPr="006F626B">
              <w:t>0.49</w:t>
            </w:r>
          </w:p>
        </w:tc>
        <w:tc>
          <w:tcPr>
            <w:tcW w:w="981" w:type="pct"/>
            <w:vAlign w:val="bottom"/>
          </w:tcPr>
          <w:p w14:paraId="2012812F" w14:textId="77777777" w:rsidR="00FB75CF" w:rsidRPr="006F626B" w:rsidRDefault="00FB75CF" w:rsidP="005F196D">
            <w:r w:rsidRPr="006F626B">
              <w:t>0.13</w:t>
            </w:r>
          </w:p>
        </w:tc>
        <w:tc>
          <w:tcPr>
            <w:tcW w:w="981" w:type="pct"/>
            <w:vAlign w:val="bottom"/>
          </w:tcPr>
          <w:p w14:paraId="00F29A81" w14:textId="77777777" w:rsidR="00FB75CF" w:rsidRPr="006F626B" w:rsidRDefault="00FB75CF" w:rsidP="005F196D">
            <w:r w:rsidRPr="006F626B">
              <w:t>0.34</w:t>
            </w:r>
          </w:p>
        </w:tc>
      </w:tr>
      <w:tr w:rsidR="00FB75CF" w:rsidRPr="006F626B" w14:paraId="132AB473" w14:textId="77777777" w:rsidTr="00FB75CF">
        <w:tc>
          <w:tcPr>
            <w:tcW w:w="1076" w:type="pct"/>
            <w:vAlign w:val="bottom"/>
          </w:tcPr>
          <w:p w14:paraId="7880FD1C" w14:textId="77777777" w:rsidR="00FB75CF" w:rsidRPr="006F626B" w:rsidRDefault="00FB75CF" w:rsidP="005F196D">
            <w:r w:rsidRPr="006F626B">
              <w:t>15-30</w:t>
            </w:r>
          </w:p>
        </w:tc>
        <w:tc>
          <w:tcPr>
            <w:tcW w:w="981" w:type="pct"/>
            <w:vAlign w:val="bottom"/>
          </w:tcPr>
          <w:p w14:paraId="077B1622" w14:textId="77777777" w:rsidR="00FB75CF" w:rsidRPr="006F626B" w:rsidRDefault="00FB75CF" w:rsidP="005F196D">
            <w:r w:rsidRPr="006F626B">
              <w:t>1.36</w:t>
            </w:r>
          </w:p>
        </w:tc>
        <w:tc>
          <w:tcPr>
            <w:tcW w:w="981" w:type="pct"/>
            <w:vAlign w:val="bottom"/>
          </w:tcPr>
          <w:p w14:paraId="180CCCAD" w14:textId="77777777" w:rsidR="00FB75CF" w:rsidRPr="006F626B" w:rsidRDefault="00FB75CF" w:rsidP="005F196D">
            <w:r w:rsidRPr="006F626B">
              <w:t>0.48</w:t>
            </w:r>
          </w:p>
        </w:tc>
        <w:tc>
          <w:tcPr>
            <w:tcW w:w="981" w:type="pct"/>
            <w:vAlign w:val="bottom"/>
          </w:tcPr>
          <w:p w14:paraId="3E14D6C6" w14:textId="77777777" w:rsidR="00FB75CF" w:rsidRPr="006F626B" w:rsidRDefault="00FB75CF" w:rsidP="005F196D">
            <w:r w:rsidRPr="006F626B">
              <w:t>0.15</w:t>
            </w:r>
          </w:p>
        </w:tc>
        <w:tc>
          <w:tcPr>
            <w:tcW w:w="981" w:type="pct"/>
            <w:vAlign w:val="bottom"/>
          </w:tcPr>
          <w:p w14:paraId="4080402C" w14:textId="77777777" w:rsidR="00FB75CF" w:rsidRPr="006F626B" w:rsidRDefault="00FB75CF" w:rsidP="005F196D">
            <w:r w:rsidRPr="006F626B">
              <w:t>0.31</w:t>
            </w:r>
          </w:p>
        </w:tc>
      </w:tr>
      <w:tr w:rsidR="00FB75CF" w:rsidRPr="006F626B" w14:paraId="15F4DB00" w14:textId="77777777" w:rsidTr="00FB75CF">
        <w:tc>
          <w:tcPr>
            <w:tcW w:w="1076" w:type="pct"/>
            <w:tcBorders>
              <w:bottom w:val="single" w:sz="4" w:space="0" w:color="auto"/>
            </w:tcBorders>
            <w:vAlign w:val="bottom"/>
          </w:tcPr>
          <w:p w14:paraId="685958CC" w14:textId="77777777" w:rsidR="00FB75CF" w:rsidRPr="006F626B" w:rsidRDefault="00FB75CF" w:rsidP="005F196D">
            <w:r w:rsidRPr="006F626B">
              <w:t>30-40</w:t>
            </w:r>
          </w:p>
        </w:tc>
        <w:tc>
          <w:tcPr>
            <w:tcW w:w="981" w:type="pct"/>
            <w:tcBorders>
              <w:bottom w:val="single" w:sz="4" w:space="0" w:color="auto"/>
            </w:tcBorders>
            <w:vAlign w:val="bottom"/>
          </w:tcPr>
          <w:p w14:paraId="46B06CB7" w14:textId="77777777" w:rsidR="00FB75CF" w:rsidRPr="006F626B" w:rsidRDefault="00FB75CF" w:rsidP="005F196D">
            <w:r w:rsidRPr="006F626B">
              <w:t>1.47</w:t>
            </w:r>
          </w:p>
        </w:tc>
        <w:tc>
          <w:tcPr>
            <w:tcW w:w="981" w:type="pct"/>
            <w:tcBorders>
              <w:bottom w:val="single" w:sz="4" w:space="0" w:color="auto"/>
            </w:tcBorders>
            <w:vAlign w:val="bottom"/>
          </w:tcPr>
          <w:p w14:paraId="794783D1" w14:textId="77777777" w:rsidR="00FB75CF" w:rsidRPr="006F626B" w:rsidRDefault="00FB75CF" w:rsidP="005F196D">
            <w:r w:rsidRPr="006F626B">
              <w:t>0.44</w:t>
            </w:r>
          </w:p>
        </w:tc>
        <w:tc>
          <w:tcPr>
            <w:tcW w:w="981" w:type="pct"/>
            <w:tcBorders>
              <w:bottom w:val="single" w:sz="4" w:space="0" w:color="auto"/>
            </w:tcBorders>
            <w:vAlign w:val="bottom"/>
          </w:tcPr>
          <w:p w14:paraId="4798D2E0" w14:textId="77777777" w:rsidR="00FB75CF" w:rsidRPr="006F626B" w:rsidRDefault="00FB75CF" w:rsidP="005F196D">
            <w:r w:rsidRPr="006F626B">
              <w:t>0.13</w:t>
            </w:r>
          </w:p>
        </w:tc>
        <w:tc>
          <w:tcPr>
            <w:tcW w:w="981" w:type="pct"/>
            <w:tcBorders>
              <w:bottom w:val="single" w:sz="4" w:space="0" w:color="auto"/>
            </w:tcBorders>
            <w:vAlign w:val="bottom"/>
          </w:tcPr>
          <w:p w14:paraId="4CDEAF38" w14:textId="77777777" w:rsidR="00FB75CF" w:rsidRPr="006F626B" w:rsidRDefault="00FB75CF" w:rsidP="005F196D">
            <w:r w:rsidRPr="006F626B">
              <w:t>0.29</w:t>
            </w:r>
          </w:p>
        </w:tc>
      </w:tr>
      <w:tr w:rsidR="00FB75CF" w:rsidRPr="006F626B" w14:paraId="57BAFA11" w14:textId="77777777" w:rsidTr="00FB75CF">
        <w:tc>
          <w:tcPr>
            <w:tcW w:w="1076" w:type="pct"/>
            <w:tcBorders>
              <w:top w:val="single" w:sz="4" w:space="0" w:color="auto"/>
            </w:tcBorders>
          </w:tcPr>
          <w:p w14:paraId="6D8258CD" w14:textId="77777777" w:rsidR="00FB75CF" w:rsidRPr="006F626B" w:rsidRDefault="00FB75CF" w:rsidP="005F196D"/>
        </w:tc>
        <w:tc>
          <w:tcPr>
            <w:tcW w:w="981" w:type="pct"/>
            <w:tcBorders>
              <w:top w:val="single" w:sz="4" w:space="0" w:color="auto"/>
            </w:tcBorders>
          </w:tcPr>
          <w:p w14:paraId="3C95AD74" w14:textId="77777777" w:rsidR="00FB75CF" w:rsidRPr="006F626B" w:rsidRDefault="00FB75CF" w:rsidP="005F196D"/>
        </w:tc>
        <w:tc>
          <w:tcPr>
            <w:tcW w:w="981" w:type="pct"/>
            <w:tcBorders>
              <w:top w:val="single" w:sz="4" w:space="0" w:color="auto"/>
            </w:tcBorders>
          </w:tcPr>
          <w:p w14:paraId="552C1414" w14:textId="77777777" w:rsidR="00FB75CF" w:rsidRPr="006F626B" w:rsidRDefault="00FB75CF" w:rsidP="005F196D"/>
        </w:tc>
        <w:tc>
          <w:tcPr>
            <w:tcW w:w="981" w:type="pct"/>
            <w:tcBorders>
              <w:top w:val="single" w:sz="4" w:space="0" w:color="auto"/>
            </w:tcBorders>
          </w:tcPr>
          <w:p w14:paraId="170B3469" w14:textId="77777777" w:rsidR="00FB75CF" w:rsidRPr="006F626B" w:rsidRDefault="00FB75CF" w:rsidP="005F196D"/>
        </w:tc>
        <w:tc>
          <w:tcPr>
            <w:tcW w:w="981" w:type="pct"/>
            <w:tcBorders>
              <w:top w:val="single" w:sz="4" w:space="0" w:color="auto"/>
            </w:tcBorders>
          </w:tcPr>
          <w:p w14:paraId="23E65E43" w14:textId="77777777" w:rsidR="00FB75CF" w:rsidRPr="006F626B" w:rsidRDefault="00FB75CF" w:rsidP="005F196D"/>
        </w:tc>
      </w:tr>
    </w:tbl>
    <w:p w14:paraId="3B185430" w14:textId="77777777" w:rsidR="00FB75CF" w:rsidRDefault="00FB75CF" w:rsidP="00FB75CF">
      <w:r w:rsidRPr="006F626B">
        <w:rPr>
          <w:rFonts w:cstheme="minorHAnsi"/>
          <w:vertAlign w:val="superscript"/>
        </w:rPr>
        <w:t>†</w:t>
      </w:r>
      <w:r>
        <w:t>Pores &gt; 30</w:t>
      </w:r>
      <w:r w:rsidRPr="006F626B">
        <w:rPr>
          <w:rFonts w:ascii="Symbol" w:hAnsi="Symbol"/>
        </w:rPr>
        <w:t></w:t>
      </w:r>
      <w:r>
        <w:t>m</w:t>
      </w:r>
    </w:p>
    <w:p w14:paraId="2F629280" w14:textId="77777777" w:rsidR="00FB75CF" w:rsidRPr="00724230" w:rsidRDefault="00FB75CF" w:rsidP="00FB75CF">
      <w:r>
        <w:rPr>
          <w:rFonts w:cstheme="minorHAnsi"/>
        </w:rPr>
        <w:t>‡</w:t>
      </w:r>
      <w:r>
        <w:t>Drained to a tension of -10kPa.</w:t>
      </w:r>
    </w:p>
    <w:p w14:paraId="739B02E7" w14:textId="77777777" w:rsidR="003A0135" w:rsidRDefault="003A0135"/>
    <w:sectPr w:rsidR="003A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teve Thomas" w:date="2016-03-28T14:23:00Z" w:initials="ST">
    <w:p w14:paraId="4F72EA90" w14:textId="77777777" w:rsidR="00FB75CF" w:rsidRDefault="00FB75CF" w:rsidP="00FB75CF">
      <w:pPr>
        <w:pStyle w:val="CommentText"/>
      </w:pPr>
      <w:r>
        <w:rPr>
          <w:rStyle w:val="CommentReference"/>
        </w:rPr>
        <w:annotationRef/>
      </w:r>
      <w:r>
        <w:t>Separate tables? More soil physical data for Lincoln.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72EA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F3610"/>
    <w:multiLevelType w:val="hybridMultilevel"/>
    <w:tmpl w:val="2E722DE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 Thomas">
    <w15:presenceInfo w15:providerId="AD" w15:userId="S-1-5-21-4203918484-111196964-97655331-6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CF"/>
    <w:rsid w:val="003A0135"/>
    <w:rsid w:val="00B045B1"/>
    <w:rsid w:val="00B311B4"/>
    <w:rsid w:val="00F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3739"/>
  <w15:chartTrackingRefBased/>
  <w15:docId w15:val="{557CFD1F-48B6-41F2-97D3-7B5FE9B9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5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CF"/>
    <w:pPr>
      <w:ind w:left="720"/>
      <w:contextualSpacing/>
    </w:pPr>
  </w:style>
  <w:style w:type="paragraph" w:customStyle="1" w:styleId="BodyText1">
    <w:name w:val="Body Text1"/>
    <w:basedOn w:val="Normal"/>
    <w:rsid w:val="00FB75CF"/>
    <w:pPr>
      <w:suppressAutoHyphens/>
      <w:autoSpaceDE w:val="0"/>
      <w:autoSpaceDN w:val="0"/>
      <w:adjustRightInd w:val="0"/>
      <w:spacing w:after="260" w:line="260" w:lineRule="atLeast"/>
      <w:textAlignment w:val="center"/>
    </w:pPr>
    <w:rPr>
      <w:rFonts w:ascii="Arial" w:hAnsi="Arial" w:cs="Arial"/>
      <w:color w:val="000000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B7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5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5CF"/>
    <w:rPr>
      <w:sz w:val="20"/>
      <w:szCs w:val="20"/>
    </w:rPr>
  </w:style>
  <w:style w:type="table" w:styleId="TableGrid">
    <w:name w:val="Table Grid"/>
    <w:basedOn w:val="TableNormal"/>
    <w:uiPriority w:val="59"/>
    <w:rsid w:val="00FB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75C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Plant &amp; Food Research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Thomas</dc:creator>
  <cp:keywords/>
  <dc:description/>
  <cp:lastModifiedBy>Steve Thomas</cp:lastModifiedBy>
  <cp:revision>1</cp:revision>
  <dcterms:created xsi:type="dcterms:W3CDTF">2016-05-21T03:34:00Z</dcterms:created>
  <dcterms:modified xsi:type="dcterms:W3CDTF">2016-05-21T03:37:00Z</dcterms:modified>
</cp:coreProperties>
</file>