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C83" w:rsidRPr="00381A7C" w:rsidRDefault="008C2C83" w:rsidP="008C2C83">
      <w:pPr>
        <w:spacing w:line="300" w:lineRule="auto"/>
        <w:jc w:val="center"/>
        <w:rPr>
          <w:b/>
          <w:lang w:val="uk-UA"/>
        </w:rPr>
      </w:pPr>
      <w:r w:rsidRPr="00381A7C">
        <w:rPr>
          <w:b/>
          <w:lang w:val="uk-UA"/>
        </w:rPr>
        <w:t xml:space="preserve">Лабораторна робота </w:t>
      </w:r>
      <w:r>
        <w:rPr>
          <w:b/>
          <w:lang w:val="uk-UA"/>
        </w:rPr>
        <w:t>4</w:t>
      </w:r>
    </w:p>
    <w:p w:rsidR="008C2C83" w:rsidRPr="00381A7C" w:rsidRDefault="008C2C83" w:rsidP="008C2C83">
      <w:pPr>
        <w:spacing w:line="300" w:lineRule="auto"/>
        <w:jc w:val="center"/>
        <w:rPr>
          <w:b/>
          <w:lang w:val="uk-UA"/>
        </w:rPr>
      </w:pPr>
    </w:p>
    <w:p w:rsidR="008C2C83" w:rsidRPr="008C2C83" w:rsidRDefault="008C2C83" w:rsidP="008C2C83">
      <w:pPr>
        <w:spacing w:line="360" w:lineRule="auto"/>
        <w:jc w:val="both"/>
        <w:rPr>
          <w:bCs/>
          <w:lang w:val="uk-UA"/>
        </w:rPr>
      </w:pPr>
      <w:bookmarkStart w:id="0" w:name="OLE_LINK76"/>
      <w:bookmarkStart w:id="1" w:name="OLE_LINK77"/>
      <w:proofErr w:type="gramStart"/>
      <w:r w:rsidRPr="008C2C83">
        <w:rPr>
          <w:bCs/>
        </w:rPr>
        <w:t>Тема:</w:t>
      </w:r>
      <w:r w:rsidRPr="008C2C83">
        <w:rPr>
          <w:bCs/>
          <w:lang w:val="uk-UA"/>
        </w:rPr>
        <w:t>динамі</w:t>
      </w:r>
      <w:r>
        <w:rPr>
          <w:bCs/>
          <w:lang w:val="uk-UA"/>
        </w:rPr>
        <w:t>чні</w:t>
      </w:r>
      <w:proofErr w:type="gramEnd"/>
      <w:r>
        <w:rPr>
          <w:bCs/>
          <w:lang w:val="uk-UA"/>
        </w:rPr>
        <w:t xml:space="preserve"> та частотні характеристики </w:t>
      </w:r>
      <w:r w:rsidRPr="008C2C83">
        <w:rPr>
          <w:bCs/>
          <w:lang w:val="uk-UA"/>
        </w:rPr>
        <w:t>систем автоматичного управління</w:t>
      </w:r>
    </w:p>
    <w:bookmarkEnd w:id="0"/>
    <w:bookmarkEnd w:id="1"/>
    <w:p w:rsidR="008C2C83" w:rsidRDefault="008C2C83" w:rsidP="008C2C83">
      <w:pPr>
        <w:spacing w:line="360" w:lineRule="auto"/>
        <w:jc w:val="both"/>
        <w:rPr>
          <w:lang w:val="uk-UA"/>
        </w:rPr>
      </w:pPr>
      <w:r w:rsidRPr="008C2C83">
        <w:rPr>
          <w:lang w:val="uk-UA"/>
        </w:rPr>
        <w:t>Мета:</w:t>
      </w:r>
      <w:r>
        <w:t>о</w:t>
      </w:r>
      <w:r w:rsidRPr="00381A7C">
        <w:rPr>
          <w:lang w:val="uk-UA"/>
        </w:rPr>
        <w:t xml:space="preserve">тримати практичні навички </w:t>
      </w:r>
      <w:r>
        <w:rPr>
          <w:lang w:val="uk-UA"/>
        </w:rPr>
        <w:t>одержання</w:t>
      </w:r>
      <w:r w:rsidRPr="00381A7C">
        <w:rPr>
          <w:lang w:val="uk-UA"/>
        </w:rPr>
        <w:t xml:space="preserve"> динамічних та частотних характеристик систем автоматичного управління.</w:t>
      </w:r>
    </w:p>
    <w:p w:rsidR="008C2C83" w:rsidRPr="00381A7C" w:rsidRDefault="008C2C83" w:rsidP="008C2C83">
      <w:pPr>
        <w:spacing w:line="300" w:lineRule="auto"/>
        <w:jc w:val="center"/>
        <w:rPr>
          <w:lang w:val="uk-UA"/>
        </w:rPr>
      </w:pPr>
      <w:r w:rsidRPr="00381A7C">
        <w:rPr>
          <w:b/>
          <w:lang w:val="uk-UA"/>
        </w:rPr>
        <w:t>Завдання для самостійної роботи</w:t>
      </w:r>
    </w:p>
    <w:p w:rsidR="008C2C83" w:rsidRPr="00381A7C" w:rsidRDefault="008C2C83" w:rsidP="008C2C83">
      <w:pPr>
        <w:spacing w:line="300" w:lineRule="auto"/>
        <w:jc w:val="both"/>
        <w:rPr>
          <w:rFonts w:ascii="Verdana" w:hAnsi="Verdana"/>
          <w:sz w:val="24"/>
          <w:szCs w:val="24"/>
          <w:lang w:val="uk-UA"/>
        </w:rPr>
      </w:pPr>
    </w:p>
    <w:p w:rsidR="008C2C83" w:rsidRPr="00381A7C" w:rsidRDefault="008C2C83" w:rsidP="008C2C83">
      <w:pPr>
        <w:spacing w:line="300" w:lineRule="auto"/>
        <w:ind w:firstLine="709"/>
        <w:jc w:val="both"/>
        <w:rPr>
          <w:lang w:val="uk-UA"/>
        </w:rPr>
      </w:pPr>
      <w:bookmarkStart w:id="2" w:name="OLE_LINK33"/>
      <w:bookmarkStart w:id="3" w:name="OLE_LINK34"/>
      <w:r w:rsidRPr="00381A7C">
        <w:rPr>
          <w:lang w:val="uk-UA"/>
        </w:rPr>
        <w:t xml:space="preserve">Виконати </w:t>
      </w:r>
      <w:r>
        <w:rPr>
          <w:lang w:val="uk-UA"/>
        </w:rPr>
        <w:t>такі</w:t>
      </w:r>
      <w:r w:rsidRPr="00381A7C">
        <w:rPr>
          <w:lang w:val="uk-UA"/>
        </w:rPr>
        <w:t xml:space="preserve"> операції для переда</w:t>
      </w:r>
      <w:r>
        <w:rPr>
          <w:lang w:val="uk-UA"/>
        </w:rPr>
        <w:t>вально</w:t>
      </w:r>
      <w:r w:rsidRPr="00381A7C">
        <w:rPr>
          <w:lang w:val="uk-UA"/>
        </w:rPr>
        <w:t>ї функції ви</w:t>
      </w:r>
      <w:r>
        <w:rPr>
          <w:lang w:val="uk-UA"/>
        </w:rPr>
        <w:t>гляду</w:t>
      </w:r>
    </w:p>
    <w:p w:rsidR="008C2C83" w:rsidRPr="00381A7C" w:rsidRDefault="008C2C83" w:rsidP="008C2C83">
      <w:pPr>
        <w:spacing w:line="300" w:lineRule="auto"/>
        <w:jc w:val="center"/>
        <w:rPr>
          <w:lang w:val="uk-UA"/>
        </w:rPr>
      </w:pPr>
      <w:r w:rsidRPr="00CE45FE">
        <w:rPr>
          <w:position w:val="-38"/>
          <w:lang w:val="uk-UA"/>
        </w:rPr>
        <w:object w:dxaOrig="3600" w:dyaOrig="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55pt;height:46.2pt" o:ole="">
            <v:imagedata r:id="rId4" o:title=""/>
          </v:shape>
          <o:OLEObject Type="Embed" ProgID="Equation.3" ShapeID="_x0000_i1025" DrawAspect="Content" ObjectID="_1631990817" r:id="rId5"/>
        </w:object>
      </w:r>
    </w:p>
    <w:p w:rsidR="008C2C83" w:rsidRPr="00381A7C" w:rsidRDefault="008C2C83" w:rsidP="008C2C83">
      <w:pPr>
        <w:spacing w:line="300" w:lineRule="auto"/>
        <w:jc w:val="both"/>
        <w:rPr>
          <w:lang w:val="uk-UA"/>
        </w:rPr>
      </w:pPr>
      <w:r w:rsidRPr="00381A7C">
        <w:rPr>
          <w:lang w:val="uk-UA"/>
        </w:rPr>
        <w:t xml:space="preserve">де </w:t>
      </w:r>
      <w:r w:rsidRPr="00381A7C">
        <w:rPr>
          <w:i/>
          <w:lang w:val="uk-UA"/>
        </w:rPr>
        <w:t>d</w:t>
      </w:r>
      <w:r w:rsidRPr="00381A7C">
        <w:rPr>
          <w:lang w:val="uk-UA"/>
        </w:rPr>
        <w:t>,</w:t>
      </w:r>
      <w:r w:rsidRPr="00381A7C">
        <w:rPr>
          <w:i/>
          <w:lang w:val="uk-UA"/>
        </w:rPr>
        <w:t xml:space="preserve"> m</w:t>
      </w:r>
      <w:r w:rsidRPr="00381A7C">
        <w:rPr>
          <w:lang w:val="uk-UA"/>
        </w:rPr>
        <w:t>,</w:t>
      </w:r>
      <w:r w:rsidRPr="00381A7C">
        <w:rPr>
          <w:i/>
          <w:lang w:val="uk-UA"/>
        </w:rPr>
        <w:t xml:space="preserve"> N – </w:t>
      </w:r>
      <w:r w:rsidRPr="00381A7C">
        <w:rPr>
          <w:lang w:val="uk-UA"/>
        </w:rPr>
        <w:t xml:space="preserve">відповідно день, місяць народження </w:t>
      </w:r>
      <w:r>
        <w:rPr>
          <w:lang w:val="uk-UA"/>
        </w:rPr>
        <w:t>та</w:t>
      </w:r>
      <w:r w:rsidRPr="00381A7C">
        <w:rPr>
          <w:lang w:val="uk-UA"/>
        </w:rPr>
        <w:t xml:space="preserve"> номер за списком у журналі групи студента. </w:t>
      </w:r>
    </w:p>
    <w:p w:rsidR="008C2C83" w:rsidRPr="00381A7C" w:rsidRDefault="008C2C83" w:rsidP="008C2C83">
      <w:pPr>
        <w:spacing w:line="300" w:lineRule="auto"/>
        <w:jc w:val="both"/>
        <w:rPr>
          <w:lang w:val="uk-UA"/>
        </w:rPr>
      </w:pPr>
      <w:r w:rsidRPr="00381A7C">
        <w:rPr>
          <w:lang w:val="uk-UA"/>
        </w:rPr>
        <w:t>1) побудувати перехідну функцію;</w:t>
      </w:r>
    </w:p>
    <w:p w:rsidR="008C2C83" w:rsidRPr="00381A7C" w:rsidRDefault="008C2C83" w:rsidP="008C2C83">
      <w:pPr>
        <w:spacing w:line="300" w:lineRule="auto"/>
        <w:jc w:val="both"/>
        <w:rPr>
          <w:lang w:val="uk-UA"/>
        </w:rPr>
      </w:pPr>
      <w:r w:rsidRPr="00381A7C">
        <w:rPr>
          <w:lang w:val="uk-UA"/>
        </w:rPr>
        <w:t>2) знайти полюси й нулі переда</w:t>
      </w:r>
      <w:r>
        <w:rPr>
          <w:lang w:val="uk-UA"/>
        </w:rPr>
        <w:t>валь</w:t>
      </w:r>
      <w:r w:rsidRPr="00381A7C">
        <w:rPr>
          <w:lang w:val="uk-UA"/>
        </w:rPr>
        <w:t>ної функції;</w:t>
      </w:r>
    </w:p>
    <w:p w:rsidR="008C2C83" w:rsidRPr="00381A7C" w:rsidRDefault="008C2C83" w:rsidP="008C2C83">
      <w:pPr>
        <w:spacing w:line="300" w:lineRule="auto"/>
        <w:jc w:val="both"/>
        <w:rPr>
          <w:lang w:val="uk-UA"/>
        </w:rPr>
      </w:pPr>
      <w:r w:rsidRPr="00381A7C">
        <w:rPr>
          <w:lang w:val="uk-UA"/>
        </w:rPr>
        <w:t>3) побудувати імпульсну функцію;</w:t>
      </w:r>
    </w:p>
    <w:p w:rsidR="008C2C83" w:rsidRPr="00381A7C" w:rsidRDefault="008C2C83" w:rsidP="008C2C83">
      <w:pPr>
        <w:spacing w:line="300" w:lineRule="auto"/>
        <w:jc w:val="both"/>
        <w:rPr>
          <w:lang w:val="uk-UA"/>
        </w:rPr>
      </w:pPr>
      <w:r w:rsidRPr="00381A7C">
        <w:rPr>
          <w:lang w:val="uk-UA"/>
        </w:rPr>
        <w:t xml:space="preserve">4) побудувати діаграму </w:t>
      </w:r>
      <w:proofErr w:type="spellStart"/>
      <w:r w:rsidRPr="00381A7C">
        <w:rPr>
          <w:lang w:val="uk-UA"/>
        </w:rPr>
        <w:t>Боде</w:t>
      </w:r>
      <w:proofErr w:type="spellEnd"/>
      <w:r w:rsidRPr="00381A7C">
        <w:rPr>
          <w:lang w:val="uk-UA"/>
        </w:rPr>
        <w:t>;</w:t>
      </w:r>
    </w:p>
    <w:p w:rsidR="008C2C83" w:rsidRPr="008C2C83" w:rsidRDefault="008C2C83" w:rsidP="008C2C83">
      <w:pPr>
        <w:spacing w:line="300" w:lineRule="auto"/>
        <w:jc w:val="both"/>
        <w:rPr>
          <w:lang w:val="en-US"/>
        </w:rPr>
      </w:pPr>
      <w:r w:rsidRPr="00381A7C">
        <w:rPr>
          <w:lang w:val="uk-UA"/>
        </w:rPr>
        <w:t xml:space="preserve">5) визначити частотний годограф </w:t>
      </w:r>
      <w:proofErr w:type="spellStart"/>
      <w:r>
        <w:rPr>
          <w:lang w:val="uk-UA"/>
        </w:rPr>
        <w:t>Найквіст</w:t>
      </w:r>
      <w:r w:rsidRPr="00381A7C">
        <w:rPr>
          <w:lang w:val="uk-UA"/>
        </w:rPr>
        <w:t>а</w:t>
      </w:r>
      <w:proofErr w:type="spellEnd"/>
      <w:r w:rsidRPr="00381A7C">
        <w:rPr>
          <w:lang w:val="uk-UA"/>
        </w:rPr>
        <w:t>.</w:t>
      </w:r>
    </w:p>
    <w:p w:rsidR="008C2C83" w:rsidRPr="00381A7C" w:rsidRDefault="008C2C83" w:rsidP="008C2C83">
      <w:pPr>
        <w:spacing w:line="300" w:lineRule="auto"/>
        <w:jc w:val="center"/>
        <w:rPr>
          <w:lang w:val="uk-UA"/>
        </w:rPr>
      </w:pPr>
      <w:r w:rsidRPr="008C2C83">
        <w:rPr>
          <w:position w:val="-30"/>
          <w:lang w:val="uk-UA"/>
        </w:rPr>
        <w:object w:dxaOrig="3340" w:dyaOrig="720">
          <v:shape id="_x0000_i1034" type="#_x0000_t75" style="width:166.55pt;height:36.55pt" o:ole="">
            <v:imagedata r:id="rId6" o:title=""/>
          </v:shape>
          <o:OLEObject Type="Embed" ProgID="Equation.3" ShapeID="_x0000_i1034" DrawAspect="Content" ObjectID="_1631990818" r:id="rId7"/>
        </w:object>
      </w:r>
    </w:p>
    <w:bookmarkEnd w:id="2"/>
    <w:bookmarkEnd w:id="3"/>
    <w:p w:rsidR="008C2C83" w:rsidRDefault="008C2C83" w:rsidP="008C2C83">
      <w:pPr>
        <w:spacing w:line="360" w:lineRule="auto"/>
        <w:jc w:val="both"/>
        <w:rPr>
          <w:lang w:val="uk-UA"/>
        </w:rPr>
      </w:pPr>
    </w:p>
    <w:p w:rsidR="008C2C83" w:rsidRDefault="008C2C83" w:rsidP="00A55FEB">
      <w:pPr>
        <w:jc w:val="both"/>
        <w:rPr>
          <w:lang w:val="uk-UA"/>
        </w:rPr>
      </w:pPr>
      <w:r w:rsidRPr="00381A7C">
        <w:rPr>
          <w:lang w:val="uk-UA"/>
        </w:rPr>
        <w:t xml:space="preserve">1. Створимо </w:t>
      </w:r>
      <w:r w:rsidRPr="00FE2902">
        <w:rPr>
          <w:i/>
          <w:lang w:val="uk-UA"/>
        </w:rPr>
        <w:t>LTI</w:t>
      </w:r>
      <w:r w:rsidRPr="00381A7C">
        <w:rPr>
          <w:lang w:val="uk-UA"/>
        </w:rPr>
        <w:t xml:space="preserve">-об’єкт із ім’ям </w:t>
      </w:r>
      <w:r w:rsidRPr="00CE45FE">
        <w:rPr>
          <w:i/>
          <w:lang w:val="uk-UA"/>
        </w:rPr>
        <w:t>w</w:t>
      </w:r>
      <w:r>
        <w:rPr>
          <w:lang w:val="uk-UA"/>
        </w:rPr>
        <w:t>, для цього виконаємо:</w:t>
      </w:r>
    </w:p>
    <w:p w:rsidR="008C2C83" w:rsidRPr="008C2C83" w:rsidRDefault="008C2C83" w:rsidP="00A55FEB">
      <w:pPr>
        <w:jc w:val="both"/>
        <w:rPr>
          <w:lang w:val="uk-UA"/>
        </w:rPr>
      </w:pPr>
      <w:r>
        <w:rPr>
          <w:lang w:val="uk-UA"/>
        </w:rPr>
        <w:t>w=</w:t>
      </w:r>
      <w:proofErr w:type="spellStart"/>
      <w:r>
        <w:rPr>
          <w:lang w:val="uk-UA"/>
        </w:rPr>
        <w:t>tf</w:t>
      </w:r>
      <w:proofErr w:type="spellEnd"/>
      <w:r>
        <w:rPr>
          <w:lang w:val="uk-UA"/>
        </w:rPr>
        <w:t>([30 -6 180],[30 0 0 12])</w:t>
      </w:r>
    </w:p>
    <w:p w:rsidR="008C2C83" w:rsidRDefault="008C2C83" w:rsidP="00A55FEB">
      <w:pPr>
        <w:jc w:val="both"/>
        <w:rPr>
          <w:lang w:val="uk-UA"/>
        </w:rPr>
      </w:pPr>
      <w:r w:rsidRPr="008C2C83">
        <w:rPr>
          <w:lang w:val="uk-UA"/>
        </w:rPr>
        <w:t>w =</w:t>
      </w:r>
    </w:p>
    <w:p w:rsidR="008C2C83" w:rsidRPr="008C2C83" w:rsidRDefault="008C2C83" w:rsidP="00A55FEB">
      <w:pPr>
        <w:jc w:val="both"/>
        <w:rPr>
          <w:lang w:val="uk-UA"/>
        </w:rPr>
      </w:pPr>
      <w:r w:rsidRPr="008C2C83">
        <w:rPr>
          <w:lang w:val="uk-UA"/>
        </w:rPr>
        <w:t xml:space="preserve">  30 s^2 - 6 s + 180</w:t>
      </w:r>
    </w:p>
    <w:p w:rsidR="008C2C83" w:rsidRPr="008C2C83" w:rsidRDefault="008C2C83" w:rsidP="00A55FEB">
      <w:pPr>
        <w:jc w:val="both"/>
        <w:rPr>
          <w:lang w:val="uk-UA"/>
        </w:rPr>
      </w:pPr>
      <w:r w:rsidRPr="008C2C83">
        <w:rPr>
          <w:lang w:val="uk-UA"/>
        </w:rPr>
        <w:t xml:space="preserve">  ------------------</w:t>
      </w:r>
    </w:p>
    <w:p w:rsidR="008C2C83" w:rsidRDefault="008C2C83" w:rsidP="00A55FEB">
      <w:pPr>
        <w:jc w:val="both"/>
        <w:rPr>
          <w:lang w:val="uk-UA"/>
        </w:rPr>
      </w:pPr>
      <w:r w:rsidRPr="008C2C83">
        <w:rPr>
          <w:lang w:val="uk-UA"/>
        </w:rPr>
        <w:t xml:space="preserve">     30 s^3 + 12</w:t>
      </w:r>
    </w:p>
    <w:p w:rsidR="008C2C83" w:rsidRPr="00381A7C" w:rsidRDefault="008C2C83" w:rsidP="00A55FEB">
      <w:pPr>
        <w:rPr>
          <w:lang w:val="uk-UA"/>
        </w:rPr>
      </w:pPr>
      <w:r w:rsidRPr="00381A7C">
        <w:rPr>
          <w:lang w:val="uk-UA"/>
        </w:rPr>
        <w:t>2. Знайдемо полюси й нулі переда</w:t>
      </w:r>
      <w:r>
        <w:rPr>
          <w:lang w:val="uk-UA"/>
        </w:rPr>
        <w:t>вально</w:t>
      </w:r>
      <w:r w:rsidRPr="00381A7C">
        <w:rPr>
          <w:lang w:val="uk-UA"/>
        </w:rPr>
        <w:t xml:space="preserve">ї функції з використанням команд </w:t>
      </w:r>
      <w:proofErr w:type="spellStart"/>
      <w:r w:rsidRPr="00FE2902">
        <w:rPr>
          <w:b/>
          <w:bCs/>
          <w:i/>
          <w:lang w:val="uk-UA"/>
        </w:rPr>
        <w:t>pole</w:t>
      </w:r>
      <w:proofErr w:type="spellEnd"/>
      <w:r w:rsidRPr="00381A7C">
        <w:rPr>
          <w:lang w:val="uk-UA"/>
        </w:rPr>
        <w:t xml:space="preserve">, </w:t>
      </w:r>
      <w:proofErr w:type="spellStart"/>
      <w:r w:rsidRPr="00FE2902">
        <w:rPr>
          <w:b/>
          <w:bCs/>
          <w:i/>
          <w:lang w:val="uk-UA"/>
        </w:rPr>
        <w:t>zero</w:t>
      </w:r>
      <w:proofErr w:type="spellEnd"/>
      <w:r w:rsidRPr="00381A7C">
        <w:rPr>
          <w:lang w:val="uk-UA"/>
        </w:rPr>
        <w:t>.</w:t>
      </w:r>
    </w:p>
    <w:p w:rsidR="008C2C83" w:rsidRPr="008C2C83" w:rsidRDefault="008C2C83" w:rsidP="00A55FEB">
      <w:pPr>
        <w:rPr>
          <w:lang w:val="uk-UA"/>
        </w:rPr>
      </w:pPr>
      <w:proofErr w:type="spellStart"/>
      <w:r w:rsidRPr="008C2C83">
        <w:rPr>
          <w:lang w:val="uk-UA"/>
        </w:rPr>
        <w:t>pole</w:t>
      </w:r>
      <w:proofErr w:type="spellEnd"/>
      <w:r w:rsidRPr="008C2C83">
        <w:rPr>
          <w:lang w:val="uk-UA"/>
        </w:rPr>
        <w:t>(w)</w:t>
      </w:r>
    </w:p>
    <w:p w:rsidR="008C2C83" w:rsidRPr="008C2C83" w:rsidRDefault="008C2C83" w:rsidP="00A55FEB">
      <w:pPr>
        <w:rPr>
          <w:lang w:val="uk-UA"/>
        </w:rPr>
      </w:pPr>
    </w:p>
    <w:p w:rsidR="008C2C83" w:rsidRPr="008C2C83" w:rsidRDefault="008C2C83" w:rsidP="00A55FEB">
      <w:pPr>
        <w:rPr>
          <w:lang w:val="uk-UA"/>
        </w:rPr>
      </w:pPr>
      <w:proofErr w:type="spellStart"/>
      <w:r w:rsidRPr="008C2C83">
        <w:rPr>
          <w:lang w:val="uk-UA"/>
        </w:rPr>
        <w:t>ans</w:t>
      </w:r>
      <w:proofErr w:type="spellEnd"/>
      <w:r w:rsidRPr="008C2C83">
        <w:rPr>
          <w:lang w:val="uk-UA"/>
        </w:rPr>
        <w:t xml:space="preserve"> =</w:t>
      </w:r>
    </w:p>
    <w:p w:rsidR="008C2C83" w:rsidRPr="008C2C83" w:rsidRDefault="008C2C83" w:rsidP="00A55FEB">
      <w:pPr>
        <w:rPr>
          <w:lang w:val="uk-UA"/>
        </w:rPr>
      </w:pPr>
    </w:p>
    <w:p w:rsidR="008C2C83" w:rsidRPr="008C2C83" w:rsidRDefault="008C2C83" w:rsidP="00A55FEB">
      <w:pPr>
        <w:rPr>
          <w:lang w:val="uk-UA"/>
        </w:rPr>
      </w:pPr>
      <w:r w:rsidRPr="008C2C83">
        <w:rPr>
          <w:lang w:val="uk-UA"/>
        </w:rPr>
        <w:t xml:space="preserve">  -0.7368 + 0.0000i</w:t>
      </w:r>
    </w:p>
    <w:p w:rsidR="008C2C83" w:rsidRPr="008C2C83" w:rsidRDefault="008C2C83" w:rsidP="00A55FEB">
      <w:pPr>
        <w:rPr>
          <w:lang w:val="uk-UA"/>
        </w:rPr>
      </w:pPr>
      <w:r w:rsidRPr="008C2C83">
        <w:rPr>
          <w:lang w:val="uk-UA"/>
        </w:rPr>
        <w:t xml:space="preserve">   0.3684 + 0.6381i</w:t>
      </w:r>
    </w:p>
    <w:p w:rsidR="00562E6F" w:rsidRDefault="008C2C83" w:rsidP="00A55FEB">
      <w:pPr>
        <w:rPr>
          <w:lang w:val="uk-UA"/>
        </w:rPr>
      </w:pPr>
      <w:r w:rsidRPr="008C2C83">
        <w:rPr>
          <w:lang w:val="uk-UA"/>
        </w:rPr>
        <w:t xml:space="preserve">   0.3684 - 0.6381i</w:t>
      </w:r>
    </w:p>
    <w:p w:rsidR="008C2C83" w:rsidRPr="008C2C83" w:rsidRDefault="00A55FEB" w:rsidP="00A55FEB">
      <w:pPr>
        <w:rPr>
          <w:lang w:val="uk-UA"/>
        </w:rPr>
      </w:pPr>
      <w:proofErr w:type="spellStart"/>
      <w:r>
        <w:rPr>
          <w:lang w:val="uk-UA"/>
        </w:rPr>
        <w:lastRenderedPageBreak/>
        <w:t>zero</w:t>
      </w:r>
      <w:proofErr w:type="spellEnd"/>
      <w:r>
        <w:rPr>
          <w:lang w:val="uk-UA"/>
        </w:rPr>
        <w:t>(w)</w:t>
      </w:r>
    </w:p>
    <w:p w:rsidR="008C2C83" w:rsidRPr="008C2C83" w:rsidRDefault="008C2C83" w:rsidP="00A55FEB">
      <w:pPr>
        <w:rPr>
          <w:lang w:val="uk-UA"/>
        </w:rPr>
      </w:pPr>
      <w:proofErr w:type="spellStart"/>
      <w:r w:rsidRPr="008C2C83">
        <w:rPr>
          <w:lang w:val="uk-UA"/>
        </w:rPr>
        <w:t>ans</w:t>
      </w:r>
      <w:proofErr w:type="spellEnd"/>
      <w:r w:rsidRPr="008C2C83">
        <w:rPr>
          <w:lang w:val="uk-UA"/>
        </w:rPr>
        <w:t xml:space="preserve"> =</w:t>
      </w:r>
    </w:p>
    <w:p w:rsidR="008C2C83" w:rsidRPr="008C2C83" w:rsidRDefault="008C2C83" w:rsidP="00A55FEB">
      <w:pPr>
        <w:rPr>
          <w:lang w:val="uk-UA"/>
        </w:rPr>
      </w:pPr>
    </w:p>
    <w:p w:rsidR="008C2C83" w:rsidRPr="008C2C83" w:rsidRDefault="008C2C83" w:rsidP="00A55FEB">
      <w:pPr>
        <w:rPr>
          <w:lang w:val="uk-UA"/>
        </w:rPr>
      </w:pPr>
      <w:r w:rsidRPr="008C2C83">
        <w:rPr>
          <w:lang w:val="uk-UA"/>
        </w:rPr>
        <w:t xml:space="preserve">   0.1000 + 2.4474i</w:t>
      </w:r>
    </w:p>
    <w:p w:rsidR="008C2C83" w:rsidRDefault="008C2C83" w:rsidP="00A55FEB">
      <w:pPr>
        <w:rPr>
          <w:lang w:val="uk-UA"/>
        </w:rPr>
      </w:pPr>
      <w:r w:rsidRPr="008C2C83">
        <w:rPr>
          <w:lang w:val="uk-UA"/>
        </w:rPr>
        <w:t xml:space="preserve">   0.1000 - 2.4474i</w:t>
      </w:r>
    </w:p>
    <w:p w:rsidR="008C2C83" w:rsidRDefault="008C2C83" w:rsidP="008C2C83">
      <w:pPr>
        <w:rPr>
          <w:lang w:val="uk-UA"/>
        </w:rPr>
      </w:pPr>
    </w:p>
    <w:p w:rsidR="008C2C83" w:rsidRDefault="00DB4F36" w:rsidP="008C2C83">
      <w:pPr>
        <w:spacing w:line="360" w:lineRule="auto"/>
        <w:rPr>
          <w:lang w:val="uk-UA"/>
        </w:rPr>
      </w:pPr>
      <w:r w:rsidRPr="00DB4F36">
        <w:t>3)</w:t>
      </w:r>
      <w:r w:rsidR="008C2C83" w:rsidRPr="00381A7C">
        <w:rPr>
          <w:lang w:val="uk-UA"/>
        </w:rPr>
        <w:t xml:space="preserve">Побудуємо перехідну функцію командою </w:t>
      </w:r>
      <w:proofErr w:type="spellStart"/>
      <w:r w:rsidR="008C2C83" w:rsidRPr="00FE2902">
        <w:rPr>
          <w:b/>
          <w:bCs/>
          <w:i/>
          <w:lang w:val="uk-UA"/>
        </w:rPr>
        <w:t>step</w:t>
      </w:r>
      <w:proofErr w:type="spellEnd"/>
      <w:r w:rsidR="008C2C83" w:rsidRPr="00381A7C">
        <w:rPr>
          <w:lang w:val="uk-UA"/>
        </w:rPr>
        <w:t>(</w:t>
      </w:r>
      <w:r w:rsidR="008C2C83" w:rsidRPr="00FE2902">
        <w:rPr>
          <w:i/>
          <w:lang w:val="uk-UA"/>
        </w:rPr>
        <w:t>w</w:t>
      </w:r>
      <w:r w:rsidR="008C2C83" w:rsidRPr="00381A7C">
        <w:rPr>
          <w:lang w:val="uk-UA"/>
        </w:rPr>
        <w:t xml:space="preserve">). Результат її виконання наведений на рис. </w:t>
      </w:r>
      <w:r w:rsidRPr="00DB4F36">
        <w:t>1</w:t>
      </w:r>
      <w:r w:rsidR="008C2C83" w:rsidRPr="00381A7C">
        <w:rPr>
          <w:lang w:val="uk-UA"/>
        </w:rPr>
        <w:t>.</w:t>
      </w:r>
    </w:p>
    <w:p w:rsidR="00DB4F36" w:rsidRDefault="00DB4F36" w:rsidP="00DB4F36">
      <w:pPr>
        <w:spacing w:line="360" w:lineRule="auto"/>
        <w:jc w:val="center"/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0E7BA64C" wp14:editId="58DBD9AC">
            <wp:extent cx="3657600" cy="19679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4332" cy="197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36" w:rsidRPr="00A55FEB" w:rsidRDefault="00DB4F36" w:rsidP="00A55FEB">
      <w:pPr>
        <w:spacing w:after="160" w:line="259" w:lineRule="auto"/>
        <w:jc w:val="center"/>
      </w:pPr>
      <w:r>
        <w:rPr>
          <w:lang w:val="uk-UA"/>
        </w:rPr>
        <w:t>Рисунок 1 - перехідна функція</w:t>
      </w:r>
      <w:r w:rsidRPr="00381A7C">
        <w:rPr>
          <w:lang w:val="uk-UA"/>
        </w:rPr>
        <w:t xml:space="preserve"> командою </w:t>
      </w:r>
      <w:proofErr w:type="spellStart"/>
      <w:r w:rsidRPr="00FE2902">
        <w:rPr>
          <w:b/>
          <w:bCs/>
          <w:i/>
          <w:lang w:val="uk-UA"/>
        </w:rPr>
        <w:t>step</w:t>
      </w:r>
      <w:proofErr w:type="spellEnd"/>
      <w:r w:rsidRPr="00381A7C">
        <w:rPr>
          <w:lang w:val="uk-UA"/>
        </w:rPr>
        <w:t>(</w:t>
      </w:r>
      <w:r w:rsidRPr="00FE2902">
        <w:rPr>
          <w:i/>
          <w:lang w:val="uk-UA"/>
        </w:rPr>
        <w:t>w</w:t>
      </w:r>
      <w:r w:rsidRPr="00381A7C">
        <w:rPr>
          <w:lang w:val="uk-UA"/>
        </w:rPr>
        <w:t>)</w:t>
      </w:r>
    </w:p>
    <w:p w:rsidR="00DB4F36" w:rsidRPr="00DB4F36" w:rsidRDefault="00DB4F36" w:rsidP="00DB4F36">
      <w:pPr>
        <w:spacing w:line="360" w:lineRule="auto"/>
      </w:pPr>
      <w:r w:rsidRPr="00DB4F36">
        <w:rPr>
          <w:lang w:val="uk-UA"/>
        </w:rPr>
        <w:t>4)</w:t>
      </w:r>
      <w:r w:rsidRPr="00381A7C">
        <w:rPr>
          <w:lang w:val="uk-UA"/>
        </w:rPr>
        <w:t xml:space="preserve">Побудуємо імпульсну перехідну функцію командою </w:t>
      </w:r>
      <w:proofErr w:type="spellStart"/>
      <w:r w:rsidRPr="00B34473">
        <w:rPr>
          <w:b/>
          <w:i/>
          <w:lang w:val="uk-UA"/>
        </w:rPr>
        <w:t>impulse</w:t>
      </w:r>
      <w:proofErr w:type="spellEnd"/>
      <w:r w:rsidRPr="00381A7C">
        <w:rPr>
          <w:lang w:val="uk-UA"/>
        </w:rPr>
        <w:t>(</w:t>
      </w:r>
      <w:r w:rsidRPr="00B34473">
        <w:rPr>
          <w:i/>
          <w:lang w:val="uk-UA"/>
        </w:rPr>
        <w:t>w</w:t>
      </w:r>
      <w:r w:rsidRPr="00381A7C">
        <w:rPr>
          <w:lang w:val="uk-UA"/>
        </w:rPr>
        <w:t>). Результат показаний на рис.</w:t>
      </w:r>
      <w:r w:rsidRPr="00DB4F36">
        <w:t>2.</w:t>
      </w:r>
    </w:p>
    <w:p w:rsidR="00DB4F36" w:rsidRDefault="00DB4F36" w:rsidP="00DB4F36">
      <w:pPr>
        <w:spacing w:line="360" w:lineRule="auto"/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23D05CB" wp14:editId="5B6A9C5B">
            <wp:extent cx="3200400" cy="18289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7155" cy="183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36" w:rsidRDefault="00DB4F36" w:rsidP="00DB4F36">
      <w:pPr>
        <w:spacing w:line="360" w:lineRule="auto"/>
        <w:jc w:val="center"/>
        <w:rPr>
          <w:lang w:val="uk-UA"/>
        </w:rPr>
      </w:pPr>
      <w:r>
        <w:t>Рисунок</w:t>
      </w:r>
      <w:r w:rsidRPr="00DB4F36">
        <w:rPr>
          <w:lang w:val="en-US"/>
        </w:rPr>
        <w:t xml:space="preserve"> 2 - </w:t>
      </w:r>
      <w:r w:rsidRPr="00381A7C">
        <w:rPr>
          <w:lang w:val="uk-UA"/>
        </w:rPr>
        <w:t xml:space="preserve">імпульсну перехідну функцію командою </w:t>
      </w:r>
      <w:proofErr w:type="spellStart"/>
      <w:r w:rsidRPr="00B34473">
        <w:rPr>
          <w:b/>
          <w:i/>
          <w:lang w:val="uk-UA"/>
        </w:rPr>
        <w:t>impulse</w:t>
      </w:r>
      <w:proofErr w:type="spellEnd"/>
      <w:r w:rsidRPr="00381A7C">
        <w:rPr>
          <w:lang w:val="uk-UA"/>
        </w:rPr>
        <w:t>(</w:t>
      </w:r>
      <w:r w:rsidRPr="00B34473">
        <w:rPr>
          <w:i/>
          <w:lang w:val="uk-UA"/>
        </w:rPr>
        <w:t>w</w:t>
      </w:r>
      <w:r w:rsidRPr="00381A7C">
        <w:rPr>
          <w:lang w:val="uk-UA"/>
        </w:rPr>
        <w:t>)</w:t>
      </w:r>
    </w:p>
    <w:p w:rsidR="00DB4F36" w:rsidRDefault="00DB4F36" w:rsidP="00DB4F36">
      <w:pPr>
        <w:spacing w:line="300" w:lineRule="auto"/>
        <w:jc w:val="both"/>
        <w:rPr>
          <w:lang w:val="uk-UA"/>
        </w:rPr>
      </w:pPr>
    </w:p>
    <w:p w:rsidR="00076F77" w:rsidRDefault="00076F77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:rsidR="00DB4F36" w:rsidRDefault="00A55FEB" w:rsidP="00DB4F36">
      <w:pPr>
        <w:spacing w:line="300" w:lineRule="auto"/>
        <w:jc w:val="both"/>
        <w:rPr>
          <w:lang w:val="uk-UA"/>
        </w:rPr>
      </w:pPr>
      <w:bookmarkStart w:id="4" w:name="_GoBack"/>
      <w:bookmarkEnd w:id="4"/>
      <w:r>
        <w:rPr>
          <w:lang w:val="uk-UA"/>
        </w:rPr>
        <w:lastRenderedPageBreak/>
        <w:t>5)</w:t>
      </w:r>
      <w:r w:rsidR="00DB4F36" w:rsidRPr="00381A7C">
        <w:rPr>
          <w:lang w:val="uk-UA"/>
        </w:rPr>
        <w:t xml:space="preserve"> Діаграму </w:t>
      </w:r>
      <w:proofErr w:type="spellStart"/>
      <w:r w:rsidR="00DB4F36" w:rsidRPr="00381A7C">
        <w:rPr>
          <w:lang w:val="uk-UA"/>
        </w:rPr>
        <w:t>Боде</w:t>
      </w:r>
      <w:proofErr w:type="spellEnd"/>
      <w:r w:rsidR="00DB4F36" w:rsidRPr="00381A7C">
        <w:rPr>
          <w:lang w:val="uk-UA"/>
        </w:rPr>
        <w:t xml:space="preserve"> одержимо, використовуючи команду </w:t>
      </w:r>
      <w:proofErr w:type="spellStart"/>
      <w:r w:rsidR="00DB4F36" w:rsidRPr="00B34473">
        <w:rPr>
          <w:b/>
          <w:bCs/>
          <w:i/>
          <w:lang w:val="uk-UA"/>
        </w:rPr>
        <w:t>bode</w:t>
      </w:r>
      <w:proofErr w:type="spellEnd"/>
      <w:r w:rsidR="00DB4F36" w:rsidRPr="00381A7C">
        <w:rPr>
          <w:lang w:val="uk-UA"/>
        </w:rPr>
        <w:t>(</w:t>
      </w:r>
      <w:r w:rsidR="00DB4F36" w:rsidRPr="00B34473">
        <w:rPr>
          <w:i/>
          <w:lang w:val="uk-UA"/>
        </w:rPr>
        <w:t>w</w:t>
      </w:r>
      <w:r w:rsidR="00DB4F36" w:rsidRPr="00381A7C">
        <w:rPr>
          <w:lang w:val="uk-UA"/>
        </w:rPr>
        <w:t xml:space="preserve">) (рис. </w:t>
      </w:r>
      <w:r w:rsidR="00DB4F36" w:rsidRPr="00DB4F36">
        <w:t>3</w:t>
      </w:r>
      <w:r w:rsidR="00DB4F36">
        <w:rPr>
          <w:lang w:val="uk-UA"/>
        </w:rPr>
        <w:t>).</w:t>
      </w:r>
    </w:p>
    <w:p w:rsidR="00DB4F36" w:rsidRDefault="00DB4F36" w:rsidP="00DB4F36">
      <w:pPr>
        <w:spacing w:line="360" w:lineRule="auto"/>
        <w:jc w:val="center"/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CBB31B7" wp14:editId="4290161E">
            <wp:extent cx="3425751" cy="3084394"/>
            <wp:effectExtent l="0" t="0" r="381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1465" cy="310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36" w:rsidRDefault="00DB4F36" w:rsidP="00A55FEB">
      <w:pPr>
        <w:spacing w:line="360" w:lineRule="auto"/>
        <w:jc w:val="center"/>
        <w:rPr>
          <w:lang w:val="uk-UA"/>
        </w:rPr>
      </w:pPr>
      <w:r>
        <w:t xml:space="preserve">Рисунок 3 </w:t>
      </w:r>
      <w:r>
        <w:rPr>
          <w:lang w:val="uk-UA"/>
        </w:rPr>
        <w:t>-</w:t>
      </w:r>
      <w:r w:rsidRPr="00DB4F36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>л</w:t>
      </w:r>
      <w:r w:rsidRPr="00381A7C">
        <w:rPr>
          <w:sz w:val="26"/>
          <w:szCs w:val="26"/>
          <w:lang w:val="uk-UA"/>
        </w:rPr>
        <w:t>огарифмічні частотні характеристики</w:t>
      </w:r>
    </w:p>
    <w:p w:rsidR="00DB4F36" w:rsidRDefault="00A55FEB" w:rsidP="00DB4F36">
      <w:pPr>
        <w:spacing w:line="300" w:lineRule="auto"/>
        <w:jc w:val="both"/>
        <w:rPr>
          <w:lang w:val="uk-UA"/>
        </w:rPr>
      </w:pPr>
      <w:r>
        <w:rPr>
          <w:lang w:val="uk-UA"/>
        </w:rPr>
        <w:t>6)</w:t>
      </w:r>
      <w:r w:rsidR="00DB4F36" w:rsidRPr="00381A7C">
        <w:rPr>
          <w:lang w:val="uk-UA"/>
        </w:rPr>
        <w:t xml:space="preserve"> Визначимо частотний годограф </w:t>
      </w:r>
      <w:proofErr w:type="spellStart"/>
      <w:r w:rsidR="00DB4F36">
        <w:rPr>
          <w:lang w:val="uk-UA"/>
        </w:rPr>
        <w:t>Найквіст</w:t>
      </w:r>
      <w:r w:rsidR="00DB4F36" w:rsidRPr="00381A7C">
        <w:rPr>
          <w:lang w:val="uk-UA"/>
        </w:rPr>
        <w:t>а</w:t>
      </w:r>
      <w:proofErr w:type="spellEnd"/>
      <w:r w:rsidR="00DB4F36" w:rsidRPr="00381A7C">
        <w:rPr>
          <w:lang w:val="uk-UA"/>
        </w:rPr>
        <w:t xml:space="preserve">, виконавши команду </w:t>
      </w:r>
      <w:proofErr w:type="spellStart"/>
      <w:r w:rsidR="00DB4F36" w:rsidRPr="00B34473">
        <w:rPr>
          <w:b/>
          <w:bCs/>
          <w:i/>
          <w:lang w:val="uk-UA"/>
        </w:rPr>
        <w:t>nyquist</w:t>
      </w:r>
      <w:proofErr w:type="spellEnd"/>
      <w:r w:rsidR="00DB4F36" w:rsidRPr="00381A7C">
        <w:rPr>
          <w:lang w:val="uk-UA"/>
        </w:rPr>
        <w:t>(</w:t>
      </w:r>
      <w:r w:rsidR="00DB4F36" w:rsidRPr="00B34473">
        <w:rPr>
          <w:i/>
          <w:lang w:val="uk-UA"/>
        </w:rPr>
        <w:t>w</w:t>
      </w:r>
      <w:r w:rsidR="00DB4F36" w:rsidRPr="00381A7C">
        <w:rPr>
          <w:lang w:val="uk-UA"/>
        </w:rPr>
        <w:t xml:space="preserve">) (рис. </w:t>
      </w:r>
      <w:r w:rsidR="00DB4F36">
        <w:rPr>
          <w:lang w:val="uk-UA"/>
        </w:rPr>
        <w:t>4</w:t>
      </w:r>
      <w:r w:rsidR="00DB4F36" w:rsidRPr="00381A7C">
        <w:rPr>
          <w:lang w:val="uk-UA"/>
        </w:rPr>
        <w:t>.6).</w:t>
      </w:r>
    </w:p>
    <w:p w:rsidR="00DB4F36" w:rsidRDefault="00DB4F36" w:rsidP="00DB4F36">
      <w:pPr>
        <w:spacing w:line="360" w:lineRule="auto"/>
        <w:jc w:val="center"/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0A0AA7EF" wp14:editId="080C8DBE">
            <wp:extent cx="3410592" cy="30707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3700" cy="310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36" w:rsidRDefault="00A55FEB" w:rsidP="00A55FEB">
      <w:pPr>
        <w:spacing w:line="300" w:lineRule="auto"/>
        <w:jc w:val="center"/>
        <w:rPr>
          <w:sz w:val="26"/>
          <w:szCs w:val="26"/>
          <w:lang w:val="uk-UA"/>
        </w:rPr>
      </w:pPr>
      <w:r w:rsidRPr="00381A7C">
        <w:rPr>
          <w:sz w:val="26"/>
          <w:szCs w:val="26"/>
          <w:lang w:val="uk-UA"/>
        </w:rPr>
        <w:t xml:space="preserve">Рисунок </w:t>
      </w:r>
      <w:r>
        <w:rPr>
          <w:sz w:val="26"/>
          <w:szCs w:val="26"/>
          <w:lang w:val="uk-UA"/>
        </w:rPr>
        <w:t>4</w:t>
      </w:r>
      <w:r>
        <w:rPr>
          <w:sz w:val="26"/>
          <w:szCs w:val="26"/>
          <w:lang w:val="en-US"/>
        </w:rPr>
        <w:t xml:space="preserve"> -</w:t>
      </w:r>
      <w:r w:rsidRPr="00381A7C">
        <w:rPr>
          <w:sz w:val="26"/>
          <w:szCs w:val="26"/>
          <w:lang w:val="uk-UA"/>
        </w:rPr>
        <w:t xml:space="preserve"> Частотний годограф</w:t>
      </w:r>
    </w:p>
    <w:p w:rsidR="00A55FEB" w:rsidRDefault="00A55FEB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:rsidR="00A55FEB" w:rsidRDefault="00A55FEB" w:rsidP="00A55FEB">
      <w:pPr>
        <w:spacing w:line="300" w:lineRule="auto"/>
        <w:jc w:val="center"/>
        <w:rPr>
          <w:sz w:val="26"/>
          <w:szCs w:val="26"/>
          <w:lang w:val="uk-UA"/>
        </w:rPr>
      </w:pPr>
      <w:r>
        <w:rPr>
          <w:lang w:val="uk-UA"/>
        </w:rPr>
        <w:lastRenderedPageBreak/>
        <w:t>7)</w:t>
      </w:r>
      <w:r w:rsidRPr="00381A7C">
        <w:rPr>
          <w:lang w:val="uk-UA"/>
        </w:rPr>
        <w:t xml:space="preserve">Аналогічні результати (рис. </w:t>
      </w:r>
      <w:r>
        <w:rPr>
          <w:lang w:val="uk-UA"/>
        </w:rPr>
        <w:t>5</w:t>
      </w:r>
      <w:r w:rsidRPr="00381A7C">
        <w:rPr>
          <w:lang w:val="uk-UA"/>
        </w:rPr>
        <w:t xml:space="preserve">) можна одержати, використовуючи команду </w:t>
      </w:r>
      <w:proofErr w:type="spellStart"/>
      <w:r w:rsidRPr="00AC1ABB">
        <w:rPr>
          <w:b/>
          <w:bCs/>
          <w:i/>
          <w:lang w:val="uk-UA"/>
        </w:rPr>
        <w:t>ltiview</w:t>
      </w:r>
      <w:proofErr w:type="spellEnd"/>
      <w:r w:rsidRPr="00381A7C">
        <w:rPr>
          <w:lang w:val="uk-UA"/>
        </w:rPr>
        <w:t>(</w:t>
      </w:r>
      <w:r w:rsidRPr="00AC1ABB">
        <w:rPr>
          <w:i/>
          <w:lang w:val="uk-UA"/>
        </w:rPr>
        <w:t>w</w:t>
      </w:r>
      <w:r w:rsidRPr="00381A7C">
        <w:rPr>
          <w:lang w:val="uk-UA"/>
        </w:rPr>
        <w:t>), з відповідними настроюваннями в меню «</w:t>
      </w:r>
      <w:proofErr w:type="spellStart"/>
      <w:r w:rsidRPr="00AC1ABB">
        <w:rPr>
          <w:i/>
          <w:lang w:val="uk-UA"/>
        </w:rPr>
        <w:t>Plot</w:t>
      </w:r>
      <w:proofErr w:type="spellEnd"/>
      <w:r w:rsidRPr="00AC1ABB">
        <w:rPr>
          <w:i/>
          <w:lang w:val="uk-UA"/>
        </w:rPr>
        <w:t xml:space="preserve"> </w:t>
      </w:r>
      <w:proofErr w:type="spellStart"/>
      <w:r w:rsidRPr="00AC1ABB">
        <w:rPr>
          <w:i/>
          <w:lang w:val="uk-UA"/>
        </w:rPr>
        <w:t>Configuration</w:t>
      </w:r>
      <w:proofErr w:type="spellEnd"/>
      <w:r w:rsidRPr="00381A7C">
        <w:rPr>
          <w:lang w:val="uk-UA"/>
        </w:rPr>
        <w:t>».</w:t>
      </w:r>
    </w:p>
    <w:p w:rsidR="00A55FEB" w:rsidRPr="00A55FEB" w:rsidRDefault="00A55FEB" w:rsidP="00A55FEB">
      <w:pPr>
        <w:spacing w:line="300" w:lineRule="auto"/>
        <w:jc w:val="center"/>
        <w:rPr>
          <w:sz w:val="26"/>
          <w:szCs w:val="26"/>
          <w:lang w:val="uk-UA"/>
        </w:rPr>
      </w:pPr>
    </w:p>
    <w:p w:rsidR="00DB4F36" w:rsidRDefault="00A55FEB" w:rsidP="00DB4F36">
      <w:pPr>
        <w:spacing w:line="360" w:lineRule="auto"/>
        <w:jc w:val="center"/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73478C2E" wp14:editId="6B925D7B">
            <wp:extent cx="4171950" cy="37719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4911" cy="379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EB" w:rsidRPr="00381A7C" w:rsidRDefault="00A55FEB" w:rsidP="00A55FEB">
      <w:pPr>
        <w:spacing w:line="300" w:lineRule="auto"/>
        <w:jc w:val="center"/>
        <w:rPr>
          <w:sz w:val="26"/>
          <w:szCs w:val="26"/>
          <w:lang w:val="uk-UA"/>
        </w:rPr>
      </w:pPr>
      <w:r>
        <w:t xml:space="preserve">Рисунок 5 - </w:t>
      </w:r>
      <w:r w:rsidRPr="00A55FEB">
        <w:rPr>
          <w:sz w:val="26"/>
          <w:szCs w:val="26"/>
          <w:lang w:val="uk-UA"/>
        </w:rPr>
        <w:t xml:space="preserve"> LTI-</w:t>
      </w:r>
      <w:proofErr w:type="spellStart"/>
      <w:r w:rsidRPr="00A55FEB">
        <w:rPr>
          <w:sz w:val="26"/>
          <w:szCs w:val="26"/>
          <w:lang w:val="uk-UA"/>
        </w:rPr>
        <w:t>viewer</w:t>
      </w:r>
      <w:proofErr w:type="spellEnd"/>
    </w:p>
    <w:p w:rsidR="00A55FEB" w:rsidRDefault="00A55FEB" w:rsidP="00A55FEB">
      <w:pPr>
        <w:spacing w:line="360" w:lineRule="auto"/>
      </w:pPr>
      <w:proofErr w:type="spellStart"/>
      <w:r>
        <w:t>Висновок</w:t>
      </w:r>
      <w:proofErr w:type="spellEnd"/>
    </w:p>
    <w:p w:rsidR="00A55FEB" w:rsidRPr="00A55FEB" w:rsidRDefault="00A55FEB" w:rsidP="00A55FEB">
      <w:pPr>
        <w:spacing w:line="360" w:lineRule="auto"/>
      </w:pPr>
      <w:r>
        <w:t>О</w:t>
      </w:r>
      <w:r>
        <w:rPr>
          <w:lang w:val="uk-UA"/>
        </w:rPr>
        <w:t>тримал</w:t>
      </w:r>
      <w:r w:rsidRPr="00381A7C">
        <w:rPr>
          <w:lang w:val="uk-UA"/>
        </w:rPr>
        <w:t xml:space="preserve">и практичні навички </w:t>
      </w:r>
      <w:r>
        <w:rPr>
          <w:lang w:val="uk-UA"/>
        </w:rPr>
        <w:t>одержання</w:t>
      </w:r>
      <w:r w:rsidRPr="00381A7C">
        <w:rPr>
          <w:lang w:val="uk-UA"/>
        </w:rPr>
        <w:t xml:space="preserve"> динамічних та частотних характеристик систем автоматичного управління.</w:t>
      </w:r>
    </w:p>
    <w:sectPr w:rsidR="00A55FEB" w:rsidRPr="00A55FE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3F2"/>
    <w:rsid w:val="00076F77"/>
    <w:rsid w:val="00562E6F"/>
    <w:rsid w:val="006E13F2"/>
    <w:rsid w:val="008C2C83"/>
    <w:rsid w:val="00A55FEB"/>
    <w:rsid w:val="00DB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EAB78"/>
  <w15:chartTrackingRefBased/>
  <w15:docId w15:val="{DF9517BC-CD64-4420-B4B7-FE6D10823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C83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5" Type="http://schemas.openxmlformats.org/officeDocument/2006/relationships/oleObject" Target="embeddings/oleObject1.bin"/><Relationship Id="rId10" Type="http://schemas.openxmlformats.org/officeDocument/2006/relationships/image" Target="media/image5.png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hamletOS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hamletos</dc:creator>
  <cp:keywords/>
  <dc:description/>
  <cp:lastModifiedBy>hamletos</cp:lastModifiedBy>
  <cp:revision>3</cp:revision>
  <cp:lastPrinted>2019-10-07T19:00:00Z</cp:lastPrinted>
  <dcterms:created xsi:type="dcterms:W3CDTF">2019-10-07T19:00:00Z</dcterms:created>
  <dcterms:modified xsi:type="dcterms:W3CDTF">2019-10-07T19:00:00Z</dcterms:modified>
</cp:coreProperties>
</file>