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AA8D" w14:textId="3B5D5CDB" w:rsidR="00BF576E" w:rsidRDefault="0015105E">
      <w:r>
        <w:rPr>
          <w:rFonts w:hint="eastAsia"/>
        </w:rPr>
        <w:t>引言</w:t>
      </w:r>
      <w:r w:rsidR="005C00A1">
        <w:rPr>
          <w:rFonts w:hint="eastAsia"/>
        </w:rPr>
        <w:t>与</w:t>
      </w:r>
      <w:r w:rsidR="00125345">
        <w:rPr>
          <w:rFonts w:hint="eastAsia"/>
        </w:rPr>
        <w:t>m</w:t>
      </w:r>
      <w:r w:rsidR="00125345">
        <w:t>otivation</w:t>
      </w:r>
    </w:p>
    <w:p w14:paraId="1B7EE334" w14:textId="2CF33545" w:rsidR="0015105E" w:rsidRDefault="0015105E">
      <w:r>
        <w:rPr>
          <w:rFonts w:hint="eastAsia"/>
        </w:rPr>
        <w:t>U</w:t>
      </w:r>
      <w:r>
        <w:t>nruh</w:t>
      </w:r>
      <w:r>
        <w:rPr>
          <w:rFonts w:hint="eastAsia"/>
        </w:rPr>
        <w:t>效应是弯曲时空场论的一个有趣的结论。考虑闵氏时空中</w:t>
      </w:r>
      <w:r w:rsidR="00125345">
        <w:rPr>
          <w:rFonts w:hint="eastAsia"/>
        </w:rPr>
        <w:t>处</w:t>
      </w:r>
      <w:r>
        <w:rPr>
          <w:rFonts w:hint="eastAsia"/>
        </w:rPr>
        <w:t>于真空态的一个标量场，在任何惯性系中，它都处于真空态。然而，如果我们以</w:t>
      </w:r>
      <w:r w:rsidR="002043AB">
        <w:rPr>
          <w:rFonts w:hint="eastAsia"/>
        </w:rPr>
        <w:t>匀</w:t>
      </w:r>
      <w:r>
        <w:rPr>
          <w:rFonts w:hint="eastAsia"/>
        </w:rPr>
        <w:t>加速观者的视角来考察它，我们将会发现这个场处于热平衡态，并且温度正比于加速度。U</w:t>
      </w:r>
      <w:r>
        <w:t>nruh</w:t>
      </w:r>
      <w:r>
        <w:rPr>
          <w:rFonts w:hint="eastAsia"/>
        </w:rPr>
        <w:t>效应有趣之处在于，</w:t>
      </w:r>
      <w:r w:rsidR="00074999">
        <w:rPr>
          <w:rFonts w:hint="eastAsia"/>
        </w:rPr>
        <w:t>我们所考虑的背景时空</w:t>
      </w:r>
      <w:r w:rsidR="00512127">
        <w:rPr>
          <w:rFonts w:hint="eastAsia"/>
        </w:rPr>
        <w:t>闵氏时空</w:t>
      </w:r>
      <w:r w:rsidR="00074999">
        <w:rPr>
          <w:rFonts w:hint="eastAsia"/>
        </w:rPr>
        <w:t>是</w:t>
      </w:r>
      <w:r w:rsidR="00512127">
        <w:rPr>
          <w:rFonts w:hint="eastAsia"/>
        </w:rPr>
        <w:t>平直的，这暗示我们另一种平直时空——伽利略时空可能也会有类似的效应，即匀加速观者观测伽利略时空中的物理现象，可能存在不平凡的物理效应。</w:t>
      </w:r>
    </w:p>
    <w:p w14:paraId="6DDEFEA8" w14:textId="52C06688" w:rsidR="00074999" w:rsidRDefault="00074999">
      <w:r>
        <w:rPr>
          <w:rFonts w:hint="eastAsia"/>
        </w:rPr>
        <w:t>仿照色动力学中的技巧，我们可以将时空格点化，这时我们所考虑的</w:t>
      </w:r>
      <w:r w:rsidR="00B15DC8">
        <w:rPr>
          <w:rFonts w:hint="eastAsia"/>
        </w:rPr>
        <w:t>自由</w:t>
      </w:r>
      <w:r>
        <w:rPr>
          <w:rFonts w:hint="eastAsia"/>
        </w:rPr>
        <w:t>标量场就会退化为由无穷多个谐振子所构成的多体系统。</w:t>
      </w:r>
      <w:r w:rsidR="00B15DC8">
        <w:rPr>
          <w:rFonts w:hint="eastAsia"/>
        </w:rPr>
        <w:t>最典型的由谐振子组成的多体系统是晶格振动系统(</w:t>
      </w:r>
      <w:r w:rsidR="0055743E">
        <w:rPr>
          <w:rFonts w:hint="eastAsia"/>
        </w:rPr>
        <w:t>在正则量子化之后，可以称作</w:t>
      </w:r>
      <w:r w:rsidR="00B15DC8">
        <w:rPr>
          <w:rFonts w:hint="eastAsia"/>
        </w:rPr>
        <w:t>声子系统</w:t>
      </w:r>
      <w:r w:rsidR="00B15DC8">
        <w:t>)</w:t>
      </w:r>
      <w:r w:rsidR="00B15DC8">
        <w:rPr>
          <w:rFonts w:hint="eastAsia"/>
        </w:rPr>
        <w:t>，</w:t>
      </w:r>
      <w:r>
        <w:rPr>
          <w:rFonts w:hint="eastAsia"/>
        </w:rPr>
        <w:t>这启发我们可以思考</w:t>
      </w:r>
      <w:r w:rsidR="00B15DC8">
        <w:rPr>
          <w:rFonts w:hint="eastAsia"/>
        </w:rPr>
        <w:t>晶格中</w:t>
      </w:r>
      <w:r>
        <w:rPr>
          <w:rFonts w:hint="eastAsia"/>
        </w:rPr>
        <w:t>是否也存在U</w:t>
      </w:r>
      <w:r>
        <w:t>nruh</w:t>
      </w:r>
      <w:r>
        <w:rPr>
          <w:rFonts w:hint="eastAsia"/>
        </w:rPr>
        <w:t>效应</w:t>
      </w:r>
      <w:r w:rsidR="00B15DC8">
        <w:rPr>
          <w:rFonts w:hint="eastAsia"/>
        </w:rPr>
        <w:t>，即考虑零温声子场，匀加速观者是否能够观察到一个热能谱</w:t>
      </w:r>
      <w:r>
        <w:rPr>
          <w:rFonts w:hint="eastAsia"/>
        </w:rPr>
        <w:t>。</w:t>
      </w:r>
    </w:p>
    <w:p w14:paraId="1EDC58C9" w14:textId="6F029512" w:rsidR="002043AB" w:rsidRDefault="00435FBD">
      <w:r>
        <w:rPr>
          <w:rFonts w:hint="eastAsia"/>
        </w:rPr>
        <w:t>为了研究</w:t>
      </w:r>
      <w:r w:rsidR="000D5041">
        <w:rPr>
          <w:rFonts w:hint="eastAsia"/>
        </w:rPr>
        <w:t>无穷多谐振子的</w:t>
      </w:r>
      <w:r>
        <w:rPr>
          <w:rFonts w:hint="eastAsia"/>
        </w:rPr>
        <w:t>系统，我们可以从单体</w:t>
      </w:r>
      <w:r w:rsidR="000D5041">
        <w:rPr>
          <w:rFonts w:hint="eastAsia"/>
        </w:rPr>
        <w:t>谐振子</w:t>
      </w:r>
      <w:r>
        <w:rPr>
          <w:rFonts w:hint="eastAsia"/>
        </w:rPr>
        <w:t>入手，</w:t>
      </w:r>
      <w:r w:rsidR="00AA78AD">
        <w:rPr>
          <w:rFonts w:hint="eastAsia"/>
        </w:rPr>
        <w:t>即</w:t>
      </w:r>
      <w:r>
        <w:rPr>
          <w:rFonts w:hint="eastAsia"/>
        </w:rPr>
        <w:t>考虑一个一维谐振子在匀加速观者看到的效应。</w:t>
      </w:r>
      <w:r w:rsidR="00AA78AD">
        <w:rPr>
          <w:rFonts w:hint="eastAsia"/>
        </w:rPr>
        <w:t>这本身也是一个很有趣的课题，近些年，一些课题组(如维也纳大学</w:t>
      </w:r>
      <w:r w:rsidR="00B15DC8">
        <w:rPr>
          <w:rFonts w:hint="eastAsia"/>
        </w:rPr>
        <w:t>Bruckner等人</w:t>
      </w:r>
      <w:r w:rsidR="00AA78AD">
        <w:t>)</w:t>
      </w:r>
      <w:r w:rsidR="00AA78AD">
        <w:rPr>
          <w:rFonts w:hint="eastAsia"/>
        </w:rPr>
        <w:t>做了一些有关量子力学中的参考系变换问题，得到了很多有趣的结论。</w:t>
      </w:r>
      <w:r w:rsidR="002043AB">
        <w:rPr>
          <w:rFonts w:hint="eastAsia"/>
        </w:rPr>
        <w:t>文献【1】</w:t>
      </w:r>
      <w:r w:rsidR="00AA78AD">
        <w:rPr>
          <w:rFonts w:hint="eastAsia"/>
        </w:rPr>
        <w:t>还</w:t>
      </w:r>
      <w:r w:rsidR="00BA6731">
        <w:rPr>
          <w:rFonts w:hint="eastAsia"/>
        </w:rPr>
        <w:t>讨论了匀加速观者对自由粒子的观测结果，并讨论了两种量子力学版本的等效原理。所以对于单个简谐振子，我们也可以考虑量子力学版本的等效原理，考察引力场中的谐振子和匀加速观者看到的无外场谐振子。</w:t>
      </w:r>
    </w:p>
    <w:p w14:paraId="65D004C5" w14:textId="77777777" w:rsidR="00603561" w:rsidRDefault="00B15DC8" w:rsidP="00603561">
      <w:r>
        <w:rPr>
          <w:rFonts w:hint="eastAsia"/>
        </w:rPr>
        <w:t>因此本工作将主要研究匀加速观者观测到的单个谐振子，主要研究</w:t>
      </w:r>
      <w:r w:rsidR="00603561">
        <w:rPr>
          <w:rFonts w:hint="eastAsia"/>
        </w:rPr>
        <w:t>以下几个问题：</w:t>
      </w:r>
    </w:p>
    <w:p w14:paraId="7666C5A3" w14:textId="4E77D26A" w:rsidR="00603561" w:rsidRDefault="00603561" w:rsidP="00603561">
      <w:pPr>
        <w:ind w:firstLine="420"/>
      </w:pPr>
      <w:r>
        <w:t xml:space="preserve">a </w:t>
      </w:r>
      <w:r>
        <w:rPr>
          <w:rFonts w:hint="eastAsia"/>
        </w:rPr>
        <w:t>验证谐振子的伽利略对称性，即对于匀速直线运动的观察者来说，是否有额外的效应</w:t>
      </w:r>
    </w:p>
    <w:p w14:paraId="5FB8F739" w14:textId="065EEB4C" w:rsidR="00603561" w:rsidRDefault="00603561" w:rsidP="00603561">
      <w:r>
        <w:tab/>
      </w:r>
      <w:r>
        <w:rPr>
          <w:rFonts w:hint="eastAsia"/>
        </w:rPr>
        <w:t>b</w:t>
      </w:r>
      <w:r>
        <w:t xml:space="preserve"> naïve</w:t>
      </w:r>
      <w:r>
        <w:rPr>
          <w:rFonts w:hint="eastAsia"/>
        </w:rPr>
        <w:t>地把</w:t>
      </w:r>
      <m:oMath>
        <m:r>
          <w:rPr>
            <w:rFonts w:ascii="Cambria Math" w:hAnsi="Cambria Math"/>
          </w:rPr>
          <m:t>ψ(x,t)</m:t>
        </m:r>
      </m:oMath>
      <w:r>
        <w:rPr>
          <w:rFonts w:hint="eastAsia"/>
        </w:rPr>
        <w:t>替换为</w:t>
      </w:r>
      <m:oMath>
        <m:r>
          <w:rPr>
            <w:rFonts w:ascii="Cambria Math" w:hAnsi="Cambria Math"/>
          </w:rPr>
          <m:t>ψ(x+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,t)</m:t>
        </m:r>
      </m:oMath>
      <w:r>
        <w:rPr>
          <w:rFonts w:hint="eastAsia"/>
        </w:rPr>
        <w:t>，看看是否满足薛定谔方程，并理解为什么满足或者为什么不满足</w:t>
      </w:r>
    </w:p>
    <w:p w14:paraId="55F12D08" w14:textId="77777777" w:rsidR="00603561" w:rsidRDefault="00603561" w:rsidP="00603561">
      <w:pPr>
        <w:ind w:firstLine="420"/>
      </w:pPr>
      <w:r>
        <w:t xml:space="preserve">c </w:t>
      </w:r>
      <w:r>
        <w:rPr>
          <w:rFonts w:hint="eastAsia"/>
        </w:rPr>
        <w:t>推导匀加速观者看到的谐振子的哈密顿量，并求解相应薛定谔方程（或者海森堡方程或者传播子），比较静止系下的谐振子，并理解经典层面的惯性力的量子力学对应</w:t>
      </w:r>
    </w:p>
    <w:p w14:paraId="20597841" w14:textId="77777777" w:rsidR="00603561" w:rsidRDefault="00603561" w:rsidP="00603561">
      <w:r>
        <w:tab/>
        <w:t xml:space="preserve">d </w:t>
      </w:r>
      <w:r>
        <w:rPr>
          <w:rFonts w:hint="eastAsia"/>
        </w:rPr>
        <w:t>讨论一维谐振子是否存在Unruh效应，并理解为什么有或者为什么没有</w:t>
      </w:r>
    </w:p>
    <w:p w14:paraId="0CECE055" w14:textId="7853F8B7" w:rsidR="00603561" w:rsidRDefault="00603561">
      <w:r>
        <w:tab/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推导引力场中的谐振子波函数，与匀加速观者观察到的谐振子作比较，讨论量子力学版本的等效原理</w:t>
      </w:r>
    </w:p>
    <w:p w14:paraId="68B00F51" w14:textId="2073DDEC" w:rsidR="00ED17F2" w:rsidRPr="00435FBD" w:rsidRDefault="00603561">
      <w:r>
        <w:rPr>
          <w:rFonts w:hint="eastAsia"/>
        </w:rPr>
        <w:t>至于</w:t>
      </w:r>
      <w:r w:rsidR="0055743E">
        <w:rPr>
          <w:rFonts w:hint="eastAsia"/>
        </w:rPr>
        <w:t>晶格振动的U</w:t>
      </w:r>
      <w:r w:rsidR="0055743E">
        <w:t>nruh</w:t>
      </w:r>
      <w:r w:rsidR="0055743E">
        <w:rPr>
          <w:rFonts w:hint="eastAsia"/>
        </w:rPr>
        <w:t>效应、等效原理等方面的工作则放到后续的工作中。</w:t>
      </w:r>
    </w:p>
    <w:p w14:paraId="454897FA" w14:textId="1855B894" w:rsidR="00ED17F2" w:rsidRDefault="00ED17F2"/>
    <w:p w14:paraId="2B96BD97" w14:textId="77777777" w:rsidR="00844A73" w:rsidRDefault="00844A73"/>
    <w:p w14:paraId="5BE2319A" w14:textId="50F409B2" w:rsidR="00603561" w:rsidRDefault="00844A73">
      <w:r>
        <w:t xml:space="preserve">A </w:t>
      </w:r>
      <w:r>
        <w:rPr>
          <w:rFonts w:hint="eastAsia"/>
        </w:rPr>
        <w:t>谐振子的伽利略对称性</w:t>
      </w:r>
    </w:p>
    <w:p w14:paraId="3D24C236" w14:textId="025C91E2" w:rsidR="00844A73" w:rsidRDefault="00844A73">
      <w:r>
        <w:rPr>
          <w:rFonts w:hint="eastAsia"/>
        </w:rPr>
        <w:t>在考虑匀加速观测者所看到的</w:t>
      </w:r>
      <w:r w:rsidR="00551882">
        <w:rPr>
          <w:rFonts w:hint="eastAsia"/>
        </w:rPr>
        <w:t>谐振子之前，我们不妨先验证一下匀速直线运动观者所观测到的谐振子，来确认量子力学层面的伽利略对称性。</w:t>
      </w:r>
    </w:p>
    <w:p w14:paraId="7279F7B2" w14:textId="36C4375D" w:rsidR="00844A73" w:rsidRDefault="00844A73">
      <w:r>
        <w:rPr>
          <w:rFonts w:hint="eastAsia"/>
        </w:rPr>
        <w:t>简谐振子的哈密顿量是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，其</w:t>
      </w:r>
      <w:r w:rsidR="00DF3EDA">
        <w:rPr>
          <w:rFonts w:hint="eastAsia"/>
        </w:rPr>
        <w:t>第n能级</w:t>
      </w:r>
      <w:r>
        <w:rPr>
          <w:rFonts w:hint="eastAsia"/>
        </w:rPr>
        <w:t>波函数是一个G</w:t>
      </w:r>
      <w:r>
        <w:t>auss</w:t>
      </w:r>
      <w:r>
        <w:rPr>
          <w:rFonts w:hint="eastAsia"/>
        </w:rPr>
        <w:t>波包</w:t>
      </w:r>
      <w:r w:rsidR="00DF3EDA">
        <w:rPr>
          <w:rFonts w:hint="eastAsia"/>
        </w:rPr>
        <w:t>乘</w:t>
      </w:r>
      <w:r w:rsidR="00DF3EDA">
        <w:t>Hermit</w:t>
      </w:r>
      <w:r w:rsidR="00DF3EDA">
        <w:rPr>
          <w:rFonts w:hint="eastAsia"/>
        </w:rPr>
        <w:t>多项式</w:t>
      </w:r>
      <w:r>
        <w:rPr>
          <w:rFonts w:hint="eastAsia"/>
        </w:rP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t</m:t>
            </m:r>
          </m:e>
        </m:d>
        <m:r>
          <w:rPr>
            <w:rFonts w:ascii="Cambria Math" w:hAnsi="Cambria Math"/>
          </w:rPr>
          <m:t>=N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(-i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r>
              <w:rPr>
                <w:rFonts w:ascii="Cambria Math" w:hAnsi="Cambria Math"/>
              </w:rPr>
              <m:t>t)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 ℏω</m:t>
        </m:r>
      </m:oMath>
      <w:r>
        <w:rPr>
          <w:rFonts w:hint="eastAsia"/>
        </w:rPr>
        <w:t xml:space="preserve">，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ℏ</m:t>
                </m:r>
              </m:num>
              <m:den>
                <m:r>
                  <w:rPr>
                    <w:rFonts w:ascii="Cambria Math" w:hAnsi="Cambria Math"/>
                  </w:rPr>
                  <m:t>m ω</m:t>
                </m:r>
              </m:den>
            </m:f>
          </m:e>
        </m:rad>
      </m:oMath>
      <w:r>
        <w:rPr>
          <w:rFonts w:hint="eastAsia"/>
        </w:rPr>
        <w:t xml:space="preserve"> 。</w:t>
      </w:r>
    </w:p>
    <w:p w14:paraId="05B03D8A" w14:textId="7193E247" w:rsidR="00844A73" w:rsidRDefault="00844A73">
      <w:r>
        <w:rPr>
          <w:rFonts w:hint="eastAsia"/>
        </w:rPr>
        <w:t>现在我们考虑</w:t>
      </w:r>
      <w:r w:rsidR="00551882">
        <w:rPr>
          <w:rFonts w:hint="eastAsia"/>
        </w:rPr>
        <w:t>一个匀速移动的谐振子势能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x-vt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51882">
        <w:rPr>
          <w:rFonts w:hint="eastAsia"/>
        </w:rPr>
        <w:t xml:space="preserve"> ，此时</w:t>
      </w:r>
      <w:r w:rsidR="00DF3EDA">
        <w:rPr>
          <w:rFonts w:hint="eastAsia"/>
        </w:rPr>
        <w:t>哈密顿量是含时的，几乎无法直接求解。考虑到该体系的物理图像是一个运动的谐振子，我们可以写出其第n能级的波函数为：</w:t>
      </w:r>
    </w:p>
    <w:p w14:paraId="515CB6E0" w14:textId="477E9DF4" w:rsidR="00DF3EDA" w:rsidRPr="008D097C" w:rsidRDefault="002C43A7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x-v 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x-v t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 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030B0A91" w14:textId="54014A6C" w:rsidR="00603561" w:rsidRDefault="000F76FC">
      <w:r>
        <w:rPr>
          <w:rFonts w:hint="eastAsia"/>
        </w:rPr>
        <w:t>不难验证，</w:t>
      </w:r>
      <w:r w:rsidR="0014562F">
        <w:rPr>
          <w:rFonts w:hint="eastAsia"/>
        </w:rPr>
        <w:t>这个波函数是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在t时刻的瞬时本征态</w:t>
      </w:r>
      <w:r w:rsidR="0014562F">
        <w:rPr>
          <w:rFonts w:hint="eastAsia"/>
        </w:rPr>
        <w:t>。</w:t>
      </w:r>
      <w:r w:rsidR="008D097C">
        <w:rPr>
          <w:rFonts w:hint="eastAsia"/>
        </w:rPr>
        <w:t>这个波函数中，体系的能量除了振动能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D097C">
        <w:rPr>
          <w:rFonts w:hint="eastAsia"/>
        </w:rPr>
        <w:t xml:space="preserve"> ，还增加了平动动能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D097C">
        <w:rPr>
          <w:rFonts w:hint="eastAsia"/>
        </w:rPr>
        <w:t>；</w:t>
      </w:r>
      <w:bookmarkStart w:id="0" w:name="_GoBack"/>
      <w:bookmarkEnd w:id="0"/>
      <w:r w:rsidR="008D097C">
        <w:rPr>
          <w:rFonts w:hint="eastAsia"/>
        </w:rPr>
        <w:t>谐振子的平衡位置为</w:t>
      </w:r>
      <m:oMath>
        <m:r>
          <w:rPr>
            <w:rFonts w:ascii="Cambria Math" w:hAnsi="Cambria Math"/>
          </w:rPr>
          <m:t>x-v t</m:t>
        </m:r>
      </m:oMath>
      <w:r w:rsidR="008D097C">
        <w:rPr>
          <w:rFonts w:hint="eastAsia"/>
        </w:rPr>
        <w:t xml:space="preserve"> 。此外，我们还应当加上一个空间平移算符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 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</m:e>
            </m:d>
          </m:e>
        </m:func>
      </m:oMath>
      <w:r w:rsidR="008D097C">
        <w:rPr>
          <w:rFonts w:hint="eastAsia"/>
        </w:rPr>
        <w:t xml:space="preserve"> ，其中p</w:t>
      </w:r>
      <w:r w:rsidR="008D097C">
        <w:t>=mv</w:t>
      </w:r>
      <w:r w:rsidR="008D097C">
        <w:rPr>
          <w:rFonts w:hint="eastAsia"/>
        </w:rPr>
        <w:t>为谐振子的平动动量。这是因为：</w:t>
      </w:r>
    </w:p>
    <w:p w14:paraId="483C1432" w14:textId="43DFA9CA" w:rsidR="008D097C" w:rsidRPr="008D097C" w:rsidRDefault="008D097C">
      <w:pPr>
        <w:rPr>
          <w:i/>
        </w:rPr>
      </w:pPr>
      <w:r>
        <w:rPr>
          <w:rFonts w:hint="eastAsia"/>
        </w:rPr>
        <w:t>待续</w:t>
      </w:r>
    </w:p>
    <w:p w14:paraId="1511E188" w14:textId="6D972E45" w:rsidR="00603561" w:rsidRDefault="008D097C">
      <w:r>
        <w:rPr>
          <w:rFonts w:hint="eastAsia"/>
        </w:rPr>
        <w:t>我们还应注意，此含时哈密顿量的瞬时本征值</w:t>
      </w:r>
      <w:r w:rsidR="000F76FC">
        <w:rPr>
          <w:rFonts w:hint="eastAsia"/>
        </w:rPr>
        <w:t>并不</w:t>
      </w:r>
      <w:r>
        <w:rPr>
          <w:rFonts w:hint="eastAsia"/>
        </w:rPr>
        <w:t>等于</w:t>
      </w:r>
      <m:oMath>
        <m:r>
          <w:rPr>
            <w:rFonts w:ascii="Cambria Math" w:hAnsi="Cambria Math"/>
          </w:rPr>
          <m:t>E+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76FC">
        <w:rPr>
          <w:rFonts w:hint="eastAsia"/>
        </w:rPr>
        <w:t xml:space="preserve"> ，而是多出一个纯虚数，并且与能级有关，例如第0,</w:t>
      </w:r>
      <w:r w:rsidR="000F76FC">
        <w:t xml:space="preserve"> 1</w:t>
      </w:r>
      <w:r w:rsidR="000F76FC">
        <w:rPr>
          <w:rFonts w:hint="eastAsia"/>
        </w:rPr>
        <w:t>能级下，多出来的纯虚数分别为</w:t>
      </w:r>
      <m:oMath>
        <m:r>
          <w:rPr>
            <w:rFonts w:ascii="Cambria Math" w:hAnsi="Cambria Math"/>
          </w:rPr>
          <m:t xml:space="preserve">i mv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x-vt</m:t>
            </m:r>
          </m:e>
        </m:d>
        <m:r>
          <w:rPr>
            <w:rFonts w:ascii="Cambria Math" w:hAnsi="Cambria Math"/>
          </w:rPr>
          <m:t xml:space="preserve"> ω</m:t>
        </m:r>
      </m:oMath>
      <w:r w:rsidR="000F76FC">
        <w:rPr>
          <w:rFonts w:hint="eastAsia"/>
        </w:rPr>
        <w:t>,</w:t>
      </w:r>
      <w:r w:rsidR="000F76FC">
        <w:t xml:space="preserve"> </w:t>
      </w:r>
      <m:oMath>
        <m:r>
          <w:rPr>
            <w:rFonts w:ascii="Cambria Math" w:hAnsi="Cambria Math"/>
          </w:rPr>
          <m:t xml:space="preserve">imv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x-vt</m:t>
            </m:r>
          </m:e>
        </m:d>
        <m:r>
          <w:rPr>
            <w:rFonts w:ascii="Cambria Math" w:hAnsi="Cambria Math"/>
          </w:rPr>
          <m:t>ω+i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ℏ</m:t>
            </m:r>
          </m:num>
          <m:den>
            <m:r>
              <w:rPr>
                <w:rFonts w:ascii="Cambria Math" w:hAnsi="Cambria Math"/>
              </w:rPr>
              <m:t>x-v t</m:t>
            </m:r>
          </m:den>
        </m:f>
        <m:r>
          <w:rPr>
            <w:rFonts w:ascii="Cambria Math" w:hAnsi="Cambria Math"/>
          </w:rPr>
          <m:t xml:space="preserve"> v</m:t>
        </m:r>
      </m:oMath>
      <w:r w:rsidR="000F76FC">
        <w:rPr>
          <w:rFonts w:hint="eastAsia"/>
        </w:rPr>
        <w:t xml:space="preserve"> 。哈密顿量的瞬时本征值为复数，意味着瞬时哈密顿量不厄米。当然这也是可以理解的，类比用虚数势能来描述粒子衰变，我们知道哈密顿量不厄米意味着态正在跃迁到一个此哈密顿量</w:t>
      </w:r>
      <w:r w:rsidR="006D5217">
        <w:rPr>
          <w:rFonts w:hint="eastAsia"/>
        </w:rPr>
        <w:t>不能</w:t>
      </w:r>
      <w:r w:rsidR="000F76FC">
        <w:rPr>
          <w:rFonts w:hint="eastAsia"/>
        </w:rPr>
        <w:t>描述的态上，即哈密顿量态空间不完备</w:t>
      </w:r>
      <w:r w:rsidR="002845BF">
        <w:rPr>
          <w:rFonts w:hint="eastAsia"/>
        </w:rPr>
        <w:t>，这一般是由于构造哈密顿量时忽略了某些态导致的</w:t>
      </w:r>
      <w:r w:rsidR="000F76FC">
        <w:rPr>
          <w:rFonts w:hint="eastAsia"/>
        </w:rPr>
        <w:t>。而在这个模型中，</w:t>
      </w:r>
      <w:r w:rsidR="00AF1A00">
        <w:rPr>
          <w:rFonts w:hint="eastAsia"/>
        </w:rPr>
        <w:t>经过d</w:t>
      </w:r>
      <w:r w:rsidR="00AF1A00">
        <w:t>t</w:t>
      </w:r>
      <w:r w:rsidR="00AF1A00">
        <w:rPr>
          <w:rFonts w:hint="eastAsia"/>
        </w:rPr>
        <w:t>时间，</w:t>
      </w:r>
      <w:r w:rsidR="000F76FC">
        <w:rPr>
          <w:rFonts w:hint="eastAsia"/>
        </w:rPr>
        <w:t>谐振子的平衡位置发生了变化，确实跃迁到了</w:t>
      </w:r>
      <m:oMath>
        <m:r>
          <w:rPr>
            <w:rFonts w:ascii="Cambria Math" w:hAnsi="Cambria Math"/>
          </w:rPr>
          <m:t>H(t)</m:t>
        </m:r>
      </m:oMath>
      <w:r w:rsidR="00AF1A00">
        <w:rPr>
          <w:rFonts w:hint="eastAsia"/>
        </w:rPr>
        <w:t xml:space="preserve"> 的态空间之外，因此需要一个纯虚数来刻画这一过程。这也正是空间平移算符的物理意义。</w:t>
      </w:r>
    </w:p>
    <w:p w14:paraId="45AF4415" w14:textId="789AC423" w:rsidR="00AF1A00" w:rsidRDefault="00AF1A00"/>
    <w:p w14:paraId="64635AA3" w14:textId="52991D05" w:rsidR="00AF1A00" w:rsidRDefault="00AF1A00"/>
    <w:p w14:paraId="56FB21AE" w14:textId="7B47FA62" w:rsidR="00AF1A00" w:rsidRDefault="00AF1A00"/>
    <w:p w14:paraId="135D6A34" w14:textId="01C01640" w:rsidR="00AF1A00" w:rsidRDefault="00AF1A00"/>
    <w:p w14:paraId="4122420F" w14:textId="33CAB6E8" w:rsidR="00AF1A00" w:rsidRPr="00603561" w:rsidRDefault="00AF1A00">
      <w:r>
        <w:t xml:space="preserve">B </w:t>
      </w:r>
      <w:r>
        <w:rPr>
          <w:rFonts w:hint="eastAsia"/>
        </w:rPr>
        <w:t>匀加速观者看到的谐振子</w:t>
      </w:r>
    </w:p>
    <w:p w14:paraId="4642B368" w14:textId="543DC517" w:rsidR="002B3C63" w:rsidRDefault="002B3C63"/>
    <w:p w14:paraId="60BEE79C" w14:textId="16C826DD" w:rsidR="00230AC8" w:rsidRDefault="00230AC8"/>
    <w:p w14:paraId="1787A1F0" w14:textId="495C29C3" w:rsidR="00230AC8" w:rsidRDefault="00230AC8"/>
    <w:p w14:paraId="6FBAF2CE" w14:textId="7201C849" w:rsidR="00230AC8" w:rsidRDefault="00230AC8"/>
    <w:p w14:paraId="496D97AC" w14:textId="0C6084C5" w:rsidR="00230AC8" w:rsidRDefault="00230AC8"/>
    <w:p w14:paraId="6DD22087" w14:textId="3136C644" w:rsidR="00230AC8" w:rsidRDefault="00230AC8"/>
    <w:p w14:paraId="1D60F5D9" w14:textId="09FF0B20" w:rsidR="00230AC8" w:rsidRDefault="00230AC8">
      <w:r>
        <w:t xml:space="preserve">C </w:t>
      </w:r>
      <w:r>
        <w:rPr>
          <w:rFonts w:hint="eastAsia"/>
        </w:rPr>
        <w:t>谐振子的盎鲁效应</w:t>
      </w:r>
    </w:p>
    <w:p w14:paraId="185A776F" w14:textId="61A4A8A0" w:rsidR="00230AC8" w:rsidRDefault="00230AC8"/>
    <w:p w14:paraId="04E5F106" w14:textId="045C2011" w:rsidR="00230AC8" w:rsidRDefault="00230AC8"/>
    <w:p w14:paraId="5D46D815" w14:textId="77777777" w:rsidR="00230AC8" w:rsidRDefault="00230AC8"/>
    <w:p w14:paraId="62EDE28A" w14:textId="77777777" w:rsidR="008D097C" w:rsidRDefault="008D097C"/>
    <w:p w14:paraId="07E973ED" w14:textId="01DC8868" w:rsidR="002B3C63" w:rsidRDefault="00230AC8">
      <w:r>
        <w:rPr>
          <w:rFonts w:hint="eastAsia"/>
        </w:rPr>
        <w:t>讨论</w:t>
      </w:r>
    </w:p>
    <w:p w14:paraId="22110817" w14:textId="17BA3962" w:rsidR="002B3C63" w:rsidRDefault="00230AC8">
      <w:r>
        <w:rPr>
          <w:rFonts w:hint="eastAsia"/>
        </w:rPr>
        <w:t>本文主要是抛砖引玉地研究了单个谐振子，我们还</w:t>
      </w:r>
      <w:r w:rsidR="002B3C63">
        <w:rPr>
          <w:rFonts w:hint="eastAsia"/>
        </w:rPr>
        <w:t>可以考虑</w:t>
      </w:r>
      <w:r>
        <w:rPr>
          <w:rFonts w:hint="eastAsia"/>
        </w:rPr>
        <w:t>很多其它</w:t>
      </w:r>
      <w:r w:rsidR="002B3C63">
        <w:rPr>
          <w:rFonts w:hint="eastAsia"/>
        </w:rPr>
        <w:t>问题</w:t>
      </w:r>
      <w:r>
        <w:rPr>
          <w:rFonts w:hint="eastAsia"/>
        </w:rPr>
        <w:t>，例如</w:t>
      </w:r>
    </w:p>
    <w:p w14:paraId="02702EA7" w14:textId="77777777" w:rsidR="002B3C63" w:rsidRDefault="002B3C63" w:rsidP="002B3C63">
      <w:r>
        <w:tab/>
        <w:t xml:space="preserve">a </w:t>
      </w:r>
      <w:r>
        <w:rPr>
          <w:rFonts w:hint="eastAsia"/>
        </w:rPr>
        <w:t>一维谐振子，但是加速观者从垂直于振动的方向运动</w:t>
      </w:r>
    </w:p>
    <w:p w14:paraId="24BA7D68" w14:textId="460C047B" w:rsidR="002B3C63" w:rsidRDefault="002B3C63" w:rsidP="002B3C63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三维谐振子的情形</w:t>
      </w:r>
    </w:p>
    <w:p w14:paraId="5614CE48" w14:textId="38A8F089" w:rsidR="00435FBD" w:rsidRDefault="00435FBD" w:rsidP="002B3C63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一维晶格振动链，考察是否有Unruh效应</w:t>
      </w:r>
    </w:p>
    <w:p w14:paraId="2169D63A" w14:textId="77777777" w:rsidR="002B3C63" w:rsidRDefault="002B3C63">
      <w:r>
        <w:tab/>
        <w:t xml:space="preserve">c </w:t>
      </w:r>
      <w:r>
        <w:rPr>
          <w:rFonts w:hint="eastAsia"/>
        </w:rPr>
        <w:t>三维晶格振动系统</w:t>
      </w:r>
    </w:p>
    <w:p w14:paraId="744C3892" w14:textId="09A2DEF4" w:rsidR="002B3C63" w:rsidRDefault="002B3C63">
      <w:r>
        <w:tab/>
        <w:t xml:space="preserve">d </w:t>
      </w:r>
      <w:r>
        <w:rPr>
          <w:rFonts w:hint="eastAsia"/>
        </w:rPr>
        <w:t>晶格振动系统替换为其它多体系统，例如B</w:t>
      </w:r>
      <w:r>
        <w:t>ethe</w:t>
      </w:r>
      <w:r>
        <w:rPr>
          <w:rFonts w:hint="eastAsia"/>
        </w:rPr>
        <w:t>链、海森堡模型、A</w:t>
      </w:r>
      <w:r>
        <w:t xml:space="preserve">nderson </w:t>
      </w:r>
      <w:r>
        <w:rPr>
          <w:rFonts w:hint="eastAsia"/>
        </w:rPr>
        <w:t>模型等等</w:t>
      </w:r>
    </w:p>
    <w:p w14:paraId="484FEA7E" w14:textId="4F652D28" w:rsidR="00435FBD" w:rsidRDefault="00435FBD">
      <w:r>
        <w:tab/>
        <w:t xml:space="preserve">e </w:t>
      </w:r>
      <w:r>
        <w:rPr>
          <w:rFonts w:hint="eastAsia"/>
        </w:rPr>
        <w:t>研究平衡位置在做匀加速运动的一个谐振子，对比匀加速观者看到的普通谐振子，看</w:t>
      </w:r>
      <w:r>
        <w:rPr>
          <w:rFonts w:hint="eastAsia"/>
        </w:rPr>
        <w:lastRenderedPageBreak/>
        <w:t>看有没有什么其它效应，比如B</w:t>
      </w:r>
      <w:r>
        <w:t>erry phase</w:t>
      </w:r>
      <w:r>
        <w:rPr>
          <w:rFonts w:hint="eastAsia"/>
        </w:rPr>
        <w:t>。这部分地相当于量子力学版本的牛顿水桶实验，可以作一些讨论。</w:t>
      </w:r>
    </w:p>
    <w:p w14:paraId="77824872" w14:textId="5C22335A" w:rsidR="00AA78AD" w:rsidRDefault="00AA78AD"/>
    <w:p w14:paraId="2718D9F1" w14:textId="7F6DA8A5" w:rsidR="00AA78AD" w:rsidRDefault="00AA78AD"/>
    <w:p w14:paraId="2CEBC7B1" w14:textId="09498739" w:rsidR="00AA78AD" w:rsidRDefault="00AA78AD">
      <w:r>
        <w:rPr>
          <w:rFonts w:hint="eastAsia"/>
        </w:rPr>
        <w:t>参考文献</w:t>
      </w:r>
    </w:p>
    <w:p w14:paraId="64D54369" w14:textId="30A74B24" w:rsidR="00AA78AD" w:rsidRDefault="00AA78AD" w:rsidP="007421F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胡悲乐.</w:t>
      </w:r>
      <w:r>
        <w:t xml:space="preserve"> </w:t>
      </w:r>
      <w:r>
        <w:rPr>
          <w:rFonts w:hint="eastAsia"/>
        </w:rPr>
        <w:t>量子力学中的等效原理</w:t>
      </w:r>
    </w:p>
    <w:p w14:paraId="014434B9" w14:textId="3707893B" w:rsidR="007421F0" w:rsidRDefault="007421F0" w:rsidP="007421F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ruckner. Quantum mechanics and the covariance of physics laws in quantum reference frames</w:t>
      </w:r>
    </w:p>
    <w:p w14:paraId="2198118B" w14:textId="62B24681" w:rsidR="00AA78AD" w:rsidRPr="00AA78AD" w:rsidRDefault="00AA78AD">
      <w:r>
        <w:rPr>
          <w:rFonts w:hint="eastAsia"/>
        </w:rPr>
        <w:t>之后找一找维也纳大学</w:t>
      </w:r>
      <w:r w:rsidR="00B15DC8">
        <w:rPr>
          <w:rFonts w:hint="eastAsia"/>
        </w:rPr>
        <w:t>B</w:t>
      </w:r>
      <w:r w:rsidR="00B15DC8">
        <w:t>ruckner</w:t>
      </w:r>
      <w:r w:rsidR="00B15DC8">
        <w:rPr>
          <w:rFonts w:hint="eastAsia"/>
        </w:rPr>
        <w:t>等人</w:t>
      </w:r>
      <w:r>
        <w:rPr>
          <w:rFonts w:hint="eastAsia"/>
        </w:rPr>
        <w:t>关于量子力学中的参考系变换的文章，找一找U</w:t>
      </w:r>
      <w:r>
        <w:t>nruh</w:t>
      </w:r>
      <w:r>
        <w:rPr>
          <w:rFonts w:hint="eastAsia"/>
        </w:rPr>
        <w:t>效应方面的文章，</w:t>
      </w:r>
    </w:p>
    <w:sectPr w:rsidR="00AA78AD" w:rsidRPr="00AA7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F16C7" w14:textId="77777777" w:rsidR="002C43A7" w:rsidRDefault="002C43A7" w:rsidP="00B825B7">
      <w:r>
        <w:separator/>
      </w:r>
    </w:p>
  </w:endnote>
  <w:endnote w:type="continuationSeparator" w:id="0">
    <w:p w14:paraId="05C713A8" w14:textId="77777777" w:rsidR="002C43A7" w:rsidRDefault="002C43A7" w:rsidP="00B8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A70D0" w14:textId="77777777" w:rsidR="002C43A7" w:rsidRDefault="002C43A7" w:rsidP="00B825B7">
      <w:r>
        <w:separator/>
      </w:r>
    </w:p>
  </w:footnote>
  <w:footnote w:type="continuationSeparator" w:id="0">
    <w:p w14:paraId="2ED72E86" w14:textId="77777777" w:rsidR="002C43A7" w:rsidRDefault="002C43A7" w:rsidP="00B82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1347D"/>
    <w:multiLevelType w:val="hybridMultilevel"/>
    <w:tmpl w:val="F35236B2"/>
    <w:lvl w:ilvl="0" w:tplc="9A645FE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E"/>
    <w:rsid w:val="00074999"/>
    <w:rsid w:val="000D5041"/>
    <w:rsid w:val="000F76FC"/>
    <w:rsid w:val="00125345"/>
    <w:rsid w:val="0014562F"/>
    <w:rsid w:val="0014717C"/>
    <w:rsid w:val="0015105E"/>
    <w:rsid w:val="002043AB"/>
    <w:rsid w:val="00222A2C"/>
    <w:rsid w:val="00230AC8"/>
    <w:rsid w:val="002845BF"/>
    <w:rsid w:val="002B3C63"/>
    <w:rsid w:val="002C43A7"/>
    <w:rsid w:val="003D2E96"/>
    <w:rsid w:val="00435FBD"/>
    <w:rsid w:val="004C58CD"/>
    <w:rsid w:val="00512127"/>
    <w:rsid w:val="00551882"/>
    <w:rsid w:val="0055743E"/>
    <w:rsid w:val="005C00A1"/>
    <w:rsid w:val="00603561"/>
    <w:rsid w:val="006D5217"/>
    <w:rsid w:val="007421F0"/>
    <w:rsid w:val="007E17D5"/>
    <w:rsid w:val="00844A73"/>
    <w:rsid w:val="008D097C"/>
    <w:rsid w:val="00AA78AD"/>
    <w:rsid w:val="00AF1A00"/>
    <w:rsid w:val="00B15DC8"/>
    <w:rsid w:val="00B825B7"/>
    <w:rsid w:val="00BA022C"/>
    <w:rsid w:val="00BA6731"/>
    <w:rsid w:val="00BF576E"/>
    <w:rsid w:val="00C14445"/>
    <w:rsid w:val="00DF3EDA"/>
    <w:rsid w:val="00E611BC"/>
    <w:rsid w:val="00EB4424"/>
    <w:rsid w:val="00ED17F2"/>
    <w:rsid w:val="00F6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2C848"/>
  <w15:chartTrackingRefBased/>
  <w15:docId w15:val="{02F33979-2A79-425C-8427-DB7D4CC2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5B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44A73"/>
    <w:rPr>
      <w:color w:val="808080"/>
    </w:rPr>
  </w:style>
  <w:style w:type="paragraph" w:styleId="a8">
    <w:name w:val="List Paragraph"/>
    <w:basedOn w:val="a"/>
    <w:uiPriority w:val="34"/>
    <w:qFormat/>
    <w:rsid w:val="00742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梦之 吴</dc:creator>
  <cp:keywords/>
  <dc:description/>
  <cp:lastModifiedBy>梦之 吴</cp:lastModifiedBy>
  <cp:revision>12</cp:revision>
  <dcterms:created xsi:type="dcterms:W3CDTF">2020-03-02T22:42:00Z</dcterms:created>
  <dcterms:modified xsi:type="dcterms:W3CDTF">2020-03-03T02:29:00Z</dcterms:modified>
</cp:coreProperties>
</file>