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Default="00F15150" w:rsidP="00C53357">
      <w:pPr>
        <w:pStyle w:val="berschrift2"/>
      </w:pPr>
      <w:r w:rsidRPr="00F15150">
        <w:t>Methoden</w:t>
      </w:r>
    </w:p>
    <w:p w14:paraId="1782C088" w14:textId="77777777" w:rsidR="008C5484" w:rsidRPr="008C5484" w:rsidRDefault="008C5484" w:rsidP="008C5484"/>
    <w:p w14:paraId="75F7B9DE" w14:textId="232C0D76" w:rsidR="00BD122B" w:rsidRPr="00F15150" w:rsidRDefault="00F15150" w:rsidP="00BD122B">
      <w:pPr>
        <w:pStyle w:val="berschrift3"/>
        <w:numPr>
          <w:ilvl w:val="1"/>
          <w:numId w:val="5"/>
        </w:numPr>
        <w:ind w:left="851" w:hanging="851"/>
      </w:pPr>
      <w:r w:rsidRPr="00F15150">
        <w:t>Daten</w:t>
      </w:r>
    </w:p>
    <w:p w14:paraId="450F5E7F" w14:textId="796D629D" w:rsidR="00F15150" w:rsidRPr="00F15150" w:rsidRDefault="00F15150" w:rsidP="00F15150">
      <w:r w:rsidRPr="00F15150">
        <w:t xml:space="preserve">Die zur Verfügung gestellten Daten basieren auf A Public Domain Dataset </w:t>
      </w:r>
      <w:proofErr w:type="spellStart"/>
      <w:r w:rsidRPr="00F15150">
        <w:t>for</w:t>
      </w:r>
      <w:proofErr w:type="spellEnd"/>
      <w:r w:rsidRPr="00F15150">
        <w:t xml:space="preserve"> Human </w:t>
      </w:r>
      <w:proofErr w:type="spellStart"/>
      <w:r w:rsidRPr="00F15150">
        <w:t>Activity</w:t>
      </w:r>
      <w:proofErr w:type="spellEnd"/>
      <w:r w:rsidRPr="00F15150">
        <w:t xml:space="preserve"> Recognition </w:t>
      </w:r>
      <w:proofErr w:type="spellStart"/>
      <w:r w:rsidRPr="00F15150">
        <w:t>Using</w:t>
      </w:r>
      <w:proofErr w:type="spellEnd"/>
      <w:r w:rsidRPr="00F15150">
        <w:t xml:space="preserve"> Smartphones</w:t>
      </w:r>
      <w:sdt>
        <w:sdtPr>
          <w:id w:val="1841504144"/>
          <w:citation/>
        </w:sdtPr>
        <w:sdtContent>
          <w:r w:rsidRPr="00F15150">
            <w:fldChar w:fldCharType="begin"/>
          </w:r>
          <w:r w:rsidRPr="00F15150">
            <w:instrText xml:space="preserve"> CITATION Ang13 \l 1031 </w:instrText>
          </w:r>
          <w:r w:rsidRPr="00F15150">
            <w:fldChar w:fldCharType="separate"/>
          </w:r>
          <w:r w:rsidR="001B20C7">
            <w:rPr>
              <w:noProof/>
            </w:rPr>
            <w:t xml:space="preserve"> </w:t>
          </w:r>
          <w:r w:rsidR="001B20C7" w:rsidRPr="001B20C7">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 xml:space="preserve">Der Datensatz besteht aus zwei CSV-Dateien. Die Datei measures.csv enthält die gelabelten Daten und wurde für Training, Modellvergleich und Testbewertung verwendet. Die Datei to_predict.csv enthält </w:t>
      </w:r>
      <w:proofErr w:type="spellStart"/>
      <w:r w:rsidRPr="00F15150">
        <w:t>ungelabelte</w:t>
      </w:r>
      <w:proofErr w:type="spellEnd"/>
      <w:r w:rsidRPr="00F15150">
        <w:t xml:space="preserve"> Daten, für die am Ende der Analyse finale Vorhersagen erzeugt werden sollen.</w:t>
      </w:r>
    </w:p>
    <w:p w14:paraId="66B1DBD3" w14:textId="77777777" w:rsidR="00F15150" w:rsidRPr="00F15150" w:rsidRDefault="00F15150" w:rsidP="00F15150">
      <w:pPr>
        <w:spacing w:after="0" w:line="312" w:lineRule="auto"/>
      </w:pPr>
      <w:r w:rsidRPr="00F15150">
        <w:t xml:space="preserve">Die Datei measures.csv umfasst 7352 Beobachtungen mit insgesamt 563 Spalten. Davon sind 561 Spalten Sensorfeatures. Die beiden übrigen Spalten sind </w:t>
      </w:r>
      <w:proofErr w:type="spellStart"/>
      <w:r w:rsidRPr="00F15150">
        <w:t>subject</w:t>
      </w:r>
      <w:proofErr w:type="spellEnd"/>
      <w:r w:rsidRPr="00F15150">
        <w:t xml:space="preserve">, also die Personen-ID, und </w:t>
      </w:r>
      <w:proofErr w:type="spellStart"/>
      <w:r w:rsidRPr="00F15150">
        <w:t>activity</w:t>
      </w:r>
      <w:proofErr w:type="spellEnd"/>
      <w:r w:rsidRPr="00F15150">
        <w:t>,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proofErr w:type="spellStart"/>
      <w:r w:rsidRPr="00F15150">
        <w:t>Laying</w:t>
      </w:r>
      <w:proofErr w:type="spellEnd"/>
      <w:r w:rsidRPr="00F15150">
        <w:t xml:space="preserve">, Standing, Sitting, Walking, </w:t>
      </w:r>
      <w:proofErr w:type="spellStart"/>
      <w:r w:rsidRPr="00F15150">
        <w:t>Walking_Upstairs</w:t>
      </w:r>
      <w:proofErr w:type="spellEnd"/>
      <w:r w:rsidRPr="00F15150">
        <w:t xml:space="preserve"> und </w:t>
      </w:r>
      <w:proofErr w:type="spellStart"/>
      <w:r w:rsidRPr="00F15150">
        <w:t>Walking_Downstairs</w:t>
      </w:r>
      <w:proofErr w:type="spellEnd"/>
      <w:r w:rsidRPr="00F15150">
        <w:t>.</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w:t>
      </w:r>
      <w:r w:rsidRPr="00F15150">
        <w:lastRenderedPageBreak/>
        <w:t xml:space="preserve">Sensormerkmale, die aus den Smartphone-Signalen berechnet wurden. Die Datei to_predict.csv umfasst die übrigen 2947 Beobachtungen. Sie enthält dieselben Sensorfeatures und die Spalte </w:t>
      </w:r>
      <w:proofErr w:type="spellStart"/>
      <w:r w:rsidRPr="00F15150">
        <w:t>subject</w:t>
      </w:r>
      <w:proofErr w:type="spellEnd"/>
      <w:r w:rsidRPr="00F15150">
        <w:t xml:space="preserve">, jedoch keine Zielvariable </w:t>
      </w:r>
      <w:proofErr w:type="spellStart"/>
      <w:r w:rsidRPr="00F15150">
        <w:t>activity</w:t>
      </w:r>
      <w:proofErr w:type="spellEnd"/>
      <w:r w:rsidRPr="00F15150">
        <w:t>.</w:t>
      </w:r>
    </w:p>
    <w:p w14:paraId="5ACC4C0A" w14:textId="68DE3C81" w:rsidR="00C53357" w:rsidRPr="00550DED" w:rsidRDefault="00F15150" w:rsidP="00F15150">
      <w:pPr>
        <w:pStyle w:val="berschrift4"/>
        <w:numPr>
          <w:ilvl w:val="0"/>
          <w:numId w:val="0"/>
        </w:numPr>
        <w:ind w:left="851" w:hanging="851"/>
        <w:rPr>
          <w:sz w:val="28"/>
          <w:szCs w:val="28"/>
        </w:rPr>
      </w:pPr>
      <w:r w:rsidRPr="00550DED">
        <w:rPr>
          <w:sz w:val="28"/>
          <w:szCs w:val="28"/>
        </w:rP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w:t>
      </w:r>
      <w:proofErr w:type="spellStart"/>
      <w:r>
        <w:t>Nearest</w:t>
      </w:r>
      <w:proofErr w:type="spellEnd"/>
      <w:r>
        <w:t xml:space="preserve"> Neighbors oder </w:t>
      </w:r>
      <w:proofErr w:type="spellStart"/>
      <w:r>
        <w:t>Logistic</w:t>
      </w:r>
      <w:proofErr w:type="spellEnd"/>
      <w:r>
        <w:t xml:space="preserve">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Pr="00550DED" w:rsidRDefault="00F15150" w:rsidP="00F15150">
      <w:pPr>
        <w:pStyle w:val="berschrift4"/>
        <w:numPr>
          <w:ilvl w:val="0"/>
          <w:numId w:val="0"/>
        </w:numPr>
        <w:ind w:left="851" w:hanging="851"/>
      </w:pPr>
      <w:r w:rsidRPr="00550DED">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w:t>
      </w:r>
      <w:proofErr w:type="spellStart"/>
      <w:r w:rsidRPr="00085DE6">
        <w:t>subject</w:t>
      </w:r>
      <w:proofErr w:type="spellEnd"/>
      <w:r w:rsidRPr="00085DE6">
        <w:t>). Dieses Vorgehen ist notwendig, da mehrere Messfenster von derselben Person stammen.</w:t>
      </w:r>
    </w:p>
    <w:p w14:paraId="4DD82E6E" w14:textId="40BBAE63" w:rsidR="00085DE6" w:rsidRDefault="00085DE6" w:rsidP="00F15150">
      <w:r w:rsidRPr="00085DE6">
        <w:t xml:space="preserve">Die </w:t>
      </w:r>
      <w:proofErr w:type="spellStart"/>
      <w:r w:rsidRPr="00085DE6">
        <w:t>Subjects</w:t>
      </w:r>
      <w:proofErr w:type="spellEnd"/>
      <w:r w:rsidRPr="00085DE6">
        <w:t xml:space="preserve"> 27, 28, 29 und 30 wurden dem Testdatensatz zugeordnet. Alle übrigen 17 </w:t>
      </w:r>
      <w:proofErr w:type="spellStart"/>
      <w:r w:rsidRPr="00085DE6">
        <w:t>Subjects</w:t>
      </w:r>
      <w:proofErr w:type="spellEnd"/>
      <w:r w:rsidRPr="00085DE6">
        <w:t xml:space="preserve"> aus measures.csv wurden für den Trainingsdatensatz verwendet. Zusätzlich wurde überprüft, ob die </w:t>
      </w:r>
      <w:proofErr w:type="spellStart"/>
      <w:r w:rsidRPr="00085DE6">
        <w:t>Subjects</w:t>
      </w:r>
      <w:proofErr w:type="spellEnd"/>
      <w:r w:rsidRPr="00085DE6">
        <w:t xml:space="preserve">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1902DB3A" w14:textId="77777777" w:rsidR="00DD19E8" w:rsidRDefault="00085DE6" w:rsidP="00F15150">
      <w:r w:rsidRPr="00085DE6">
        <w:t xml:space="preserve">Die Modellwahl erfolgte ausschließlich auf dem Trainingsdatensatz mithilfe einer 5-fold Group Cross-Validation. Dabei wurden die Folds ebenfalls nach </w:t>
      </w:r>
      <w:proofErr w:type="spellStart"/>
      <w:r w:rsidRPr="00085DE6">
        <w:t>subject</w:t>
      </w:r>
      <w:proofErr w:type="spellEnd"/>
      <w:r w:rsidRPr="00085DE6">
        <w:t xml:space="preserve"> gebildet, sodass alle Beobachtungen einer Person vollständig entweder im Trainings- oder im Validierungsanteil eines Folds lagen. Als zentrale Bewertungsmetrik wurde die mittlere </w:t>
      </w:r>
      <w:proofErr w:type="spellStart"/>
      <w:r w:rsidRPr="00085DE6">
        <w:t>Accuracy</w:t>
      </w:r>
      <w:proofErr w:type="spellEnd"/>
      <w:r w:rsidRPr="00085DE6">
        <w:t xml:space="preserve"> über die fünf Folds verwendet.</w:t>
      </w:r>
    </w:p>
    <w:p w14:paraId="248527B8" w14:textId="1CB83687" w:rsidR="00085DE6"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r w:rsidR="00085DE6" w:rsidRPr="00085DE6">
        <w:t xml:space="preserve">Die Klassenverteilungen im Trainings- und Testdatensatz wurden zusätzlich verglichen. </w:t>
      </w:r>
      <w:r w:rsidR="00DD19E8">
        <w:t xml:space="preserve">Dort war zu </w:t>
      </w:r>
      <w:r w:rsidR="007D5746">
        <w:t>erkennen,</w:t>
      </w:r>
      <w:r w:rsidR="00085DE6" w:rsidRPr="00085DE6">
        <w:t xml:space="preserve"> dass die relativen Häufigkeiten der sechs Aktivitätsklassen in beiden Datensätzen </w:t>
      </w:r>
      <w:r w:rsidR="00085DE6" w:rsidRPr="00085DE6">
        <w:lastRenderedPageBreak/>
        <w:t>ähnlich sind. Die stärkste Abweichung zeigt sich bei der Klasse WALKING, ist jedoch nicht so ausgeprägt, dass eine wesentliche Verzerrung der Modellbewertung zu erwarten ist.</w:t>
      </w:r>
    </w:p>
    <w:p w14:paraId="1E9983D6" w14:textId="25B21B9D" w:rsidR="00085DE6" w:rsidRPr="00550DED" w:rsidRDefault="00085DE6" w:rsidP="00085DE6">
      <w:pPr>
        <w:pStyle w:val="berschrift5"/>
        <w:numPr>
          <w:ilvl w:val="0"/>
          <w:numId w:val="0"/>
        </w:numPr>
        <w:ind w:left="851" w:hanging="851"/>
        <w:rPr>
          <w:sz w:val="28"/>
          <w:szCs w:val="28"/>
        </w:rPr>
      </w:pPr>
      <w:r w:rsidRPr="00550DED">
        <w:rPr>
          <w:sz w:val="28"/>
          <w:szCs w:val="28"/>
        </w:rPr>
        <w:t>2.3</w:t>
      </w:r>
      <w:r w:rsidR="002C2BB3" w:rsidRPr="00550DED">
        <w:rPr>
          <w:sz w:val="28"/>
          <w:szCs w:val="28"/>
        </w:rPr>
        <w:t>.</w:t>
      </w:r>
      <w:r w:rsidRPr="00550DED">
        <w:rPr>
          <w:sz w:val="28"/>
          <w:szCs w:val="28"/>
        </w:rP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w:t>
      </w:r>
      <w:proofErr w:type="spellStart"/>
      <w:r w:rsidRPr="00D207AD">
        <w:t>Accuracy</w:t>
      </w:r>
      <w:proofErr w:type="spellEnd"/>
      <w:r w:rsidRPr="00D207AD">
        <w:t xml:space="preserve">. Anschließend wurden ausgewählte Modellvarianten auf dem </w:t>
      </w:r>
      <w:proofErr w:type="spellStart"/>
      <w:r w:rsidRPr="00D207AD">
        <w:t>subject</w:t>
      </w:r>
      <w:proofErr w:type="spellEnd"/>
      <w:r w:rsidRPr="00D207AD">
        <w:t>-basierten Holdout-</w:t>
      </w:r>
      <w:proofErr w:type="spellStart"/>
      <w:r w:rsidRPr="00D207AD">
        <w:t>Testset</w:t>
      </w:r>
      <w:proofErr w:type="spellEnd"/>
      <w:r w:rsidRPr="00D207AD">
        <w:t xml:space="preserve">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 xml:space="preserve">Für den Modellvergleich wurden verschiedene Klassifikationsverfahren getestet, darunter </w:t>
      </w:r>
      <w:proofErr w:type="spellStart"/>
      <w:r w:rsidRPr="002C2BB3">
        <w:t>Logistic</w:t>
      </w:r>
      <w:proofErr w:type="spellEnd"/>
      <w:r w:rsidRPr="002C2BB3">
        <w:t xml:space="preserve"> Regression, k-</w:t>
      </w:r>
      <w:proofErr w:type="spellStart"/>
      <w:r w:rsidRPr="002C2BB3">
        <w:t>Nearest</w:t>
      </w:r>
      <w:proofErr w:type="spellEnd"/>
      <w:r w:rsidRPr="002C2BB3">
        <w:t xml:space="preserve"> Neighbors, Random Forest, </w:t>
      </w:r>
      <w:proofErr w:type="spellStart"/>
      <w:r w:rsidRPr="002C2BB3">
        <w:t>XGBClassifier</w:t>
      </w:r>
      <w:proofErr w:type="spellEnd"/>
      <w:r w:rsidRPr="002C2BB3">
        <w:t xml:space="preserve"> und RBF-SVM. Die Bewertung erfolgte mit 5-fold Group Cross-Validation auf dem Trainingsdatensatz. Dabei wurde nach </w:t>
      </w:r>
      <w:proofErr w:type="spellStart"/>
      <w:r w:rsidRPr="002C2BB3">
        <w:t>subject</w:t>
      </w:r>
      <w:proofErr w:type="spellEnd"/>
      <w:r w:rsidRPr="002C2BB3">
        <w:t xml:space="preserve">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 xml:space="preserve">CV </w:t>
            </w:r>
            <w:proofErr w:type="spellStart"/>
            <w:r>
              <w:rPr>
                <w:b/>
              </w:rPr>
              <w:t>Accuracy</w:t>
            </w:r>
            <w:proofErr w:type="spellEnd"/>
          </w:p>
        </w:tc>
        <w:tc>
          <w:tcPr>
            <w:tcW w:w="2338" w:type="dxa"/>
            <w:shd w:val="clear" w:color="auto" w:fill="E7E6E6" w:themeFill="background2"/>
          </w:tcPr>
          <w:p w14:paraId="30BC62A8" w14:textId="7C621CBB" w:rsidR="002C2BB3" w:rsidRPr="002C2BB3" w:rsidRDefault="002C2BB3" w:rsidP="002C2BB3">
            <w:pPr>
              <w:spacing w:after="0" w:line="240" w:lineRule="auto"/>
              <w:rPr>
                <w:b/>
              </w:rPr>
            </w:pPr>
            <w:r>
              <w:rPr>
                <w:b/>
              </w:rPr>
              <w:t>CV Error</w:t>
            </w:r>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proofErr w:type="spellStart"/>
            <w:r>
              <w:t>Logistic</w:t>
            </w:r>
            <w:proofErr w:type="spellEnd"/>
            <w:r>
              <w:t xml:space="preserve">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proofErr w:type="spellStart"/>
            <w:r>
              <w:t>XGBClassifier</w:t>
            </w:r>
            <w:proofErr w:type="spellEnd"/>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w:t>
            </w:r>
            <w:proofErr w:type="spellStart"/>
            <w:r>
              <w:t>Nearest</w:t>
            </w:r>
            <w:proofErr w:type="spellEnd"/>
            <w:r>
              <w:t xml:space="preserve">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AEF7F7E" w14:textId="77777777" w:rsidR="00EC5224" w:rsidRDefault="002C2BB3" w:rsidP="00F15150">
      <w:r w:rsidRPr="002C2BB3">
        <w:t>Die RBF-SVM erzielte mit einer mittleren Cross-Validation-</w:t>
      </w:r>
      <w:proofErr w:type="spellStart"/>
      <w:r w:rsidRPr="002C2BB3">
        <w:t>Accuracy</w:t>
      </w:r>
      <w:proofErr w:type="spellEnd"/>
      <w:r w:rsidRPr="002C2BB3">
        <w:t xml:space="preserve"> von 0.9248 das beste Ergebnis im Modellvergleich. </w:t>
      </w:r>
      <w:proofErr w:type="spellStart"/>
      <w:r w:rsidRPr="002C2BB3">
        <w:t>Logistic</w:t>
      </w:r>
      <w:proofErr w:type="spellEnd"/>
      <w:r w:rsidRPr="002C2BB3">
        <w:t xml:space="preserve"> Regression und </w:t>
      </w:r>
      <w:proofErr w:type="spellStart"/>
      <w:r w:rsidRPr="002C2BB3">
        <w:t>XGBClassifier</w:t>
      </w:r>
      <w:proofErr w:type="spellEnd"/>
      <w:r w:rsidRPr="002C2BB3">
        <w:t xml:space="preserve"> lagen mit 0.9160 bzw. 0.9112 ebenfalls auf hohem Niveau. Der </w:t>
      </w:r>
      <w:proofErr w:type="spellStart"/>
      <w:r w:rsidRPr="002C2BB3">
        <w:t>XGBClassifier</w:t>
      </w:r>
      <w:proofErr w:type="spellEnd"/>
      <w:r w:rsidRPr="002C2BB3">
        <w:t xml:space="preserve"> hatte eine deutlich höhere mittlere Fit-Zeit als die übrigen Modelle, wurde jedoch aufgrund seiner guten Testleistung und Kombinierbarkeit mit anderen Modellen weiter untersucht.</w:t>
      </w:r>
      <w:r w:rsidR="00EC5224">
        <w:t xml:space="preserve"> </w:t>
      </w:r>
    </w:p>
    <w:p w14:paraId="14A1FEA1" w14:textId="7C83E1DC" w:rsidR="002C2BB3" w:rsidRDefault="00EC5224" w:rsidP="00F15150">
      <w:r w:rsidRPr="00EC5224">
        <w:t xml:space="preserve">Die vergleichsweise hohe Fit-Zeit lässt sich durch das Gradient-Boosting-Verfahren erklären: </w:t>
      </w:r>
      <w:proofErr w:type="spellStart"/>
      <w:r w:rsidRPr="00EC5224">
        <w:t>XGBoost</w:t>
      </w:r>
      <w:proofErr w:type="spellEnd"/>
      <w:r w:rsidRPr="00EC5224">
        <w:t xml:space="preserve"> baut viele Entscheidungsbäume sequenziell auf, wobei jeder neue Baum die Fehler der vorherigen Modelle korrigieren soll. Zusätzlich müssen bei jedem Baum geeignete Splits über die Sensorfeatures gesucht werden, wodurch der Trainingsaufwand trotz der von Chen und </w:t>
      </w:r>
      <w:proofErr w:type="spellStart"/>
      <w:r w:rsidRPr="00EC5224">
        <w:t>Guestrin</w:t>
      </w:r>
      <w:proofErr w:type="spellEnd"/>
      <w:r w:rsidRPr="00EC5224">
        <w:t xml:space="preserve"> beschriebenen Optimierungen höher ist als bei einfacheren Einzelmodellen.</w:t>
      </w:r>
      <w:sdt>
        <w:sdtPr>
          <w:id w:val="21673796"/>
          <w:citation/>
        </w:sdtPr>
        <w:sdtContent>
          <w:r w:rsidR="001B20C7">
            <w:fldChar w:fldCharType="begin"/>
          </w:r>
          <w:r w:rsidR="001B20C7">
            <w:instrText xml:space="preserve"> CITATION Che16 \l 1031 </w:instrText>
          </w:r>
          <w:r w:rsidR="001B20C7">
            <w:fldChar w:fldCharType="separate"/>
          </w:r>
          <w:r w:rsidR="001B20C7">
            <w:rPr>
              <w:noProof/>
            </w:rPr>
            <w:t xml:space="preserve"> </w:t>
          </w:r>
          <w:r w:rsidR="001B20C7" w:rsidRPr="001B20C7">
            <w:rPr>
              <w:noProof/>
            </w:rPr>
            <w:t>[2]</w:t>
          </w:r>
          <w:r w:rsidR="001B20C7">
            <w:fldChar w:fldCharType="end"/>
          </w:r>
        </w:sdtContent>
      </w:sdt>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 xml:space="preserve">Hyperparameter wurden vor allem bei den Modellen weiter untersucht, die im ersten Modellvergleich eine gute Leistung zeigten oder für die Fehlerstruktur besonders relevant waren. </w:t>
      </w:r>
      <w:r w:rsidRPr="00D70195">
        <w:lastRenderedPageBreak/>
        <w:t xml:space="preserve">Die Auswahl der Hyperparameter erfolgte dabei auf Basis der Cross-Validation-Ergebnisse auf dem Trainingsdatensatz. Die Test </w:t>
      </w:r>
      <w:proofErr w:type="spellStart"/>
      <w:r w:rsidRPr="00D70195">
        <w:t>Accuracy</w:t>
      </w:r>
      <w:proofErr w:type="spellEnd"/>
      <w:r w:rsidRPr="00D70195">
        <w:t xml:space="preserve"> des Holdout-</w:t>
      </w:r>
      <w:proofErr w:type="spellStart"/>
      <w:r w:rsidRPr="00D70195">
        <w:t>Testsets</w:t>
      </w:r>
      <w:proofErr w:type="spellEnd"/>
      <w:r w:rsidRPr="00D70195">
        <w:t xml:space="preserve">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t xml:space="preserve">Besonders deutlich lohnte sich die Optimierung beim </w:t>
      </w:r>
      <w:proofErr w:type="spellStart"/>
      <w:r w:rsidRPr="00D70195">
        <w:t>XGBClassifier</w:t>
      </w:r>
      <w:proofErr w:type="spellEnd"/>
      <w:r w:rsidRPr="00D70195">
        <w:t xml:space="preserve">. Durch die Anpassung von Baumanzahl, Baumtiefe, </w:t>
      </w:r>
      <w:proofErr w:type="spellStart"/>
      <w:r w:rsidRPr="00D70195">
        <w:t>Lernrate</w:t>
      </w:r>
      <w:proofErr w:type="spellEnd"/>
      <w:r w:rsidRPr="00D70195">
        <w:t xml:space="preserve">, Subsampling und Regularisierung verbesserte sich die Modellleistung im Vergleich zur vorherigen Einstellung. Auch bei der RBF-SVM führte die Anpassung der Parameter C und </w:t>
      </w:r>
      <w:proofErr w:type="spellStart"/>
      <w:r w:rsidRPr="00D70195">
        <w:t>gamma</w:t>
      </w:r>
      <w:proofErr w:type="spellEnd"/>
      <w:r w:rsidRPr="00D70195">
        <w:t xml:space="preserve"> zu einer leichten Verbesserung. Random Forest und k-</w:t>
      </w:r>
      <w:proofErr w:type="spellStart"/>
      <w:r w:rsidRPr="00D70195">
        <w:t>Nearest</w:t>
      </w:r>
      <w:proofErr w:type="spellEnd"/>
      <w:r w:rsidRPr="00D70195">
        <w:t xml:space="preserve"> Neighbors wurden ebenfalls mit verschiedenen Parametereinstellungen getestet, erreichten jedoch keine bessere Cross-Validation-Leistung als </w:t>
      </w:r>
      <w:proofErr w:type="spellStart"/>
      <w:r w:rsidRPr="00D70195">
        <w:t>XGBClassifier</w:t>
      </w:r>
      <w:proofErr w:type="spellEnd"/>
      <w:r w:rsidRPr="00D70195">
        <w:t xml:space="preserve">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 xml:space="preserve">Nach der Modellwahl wurden ausgewählte Modelle auf dem </w:t>
      </w:r>
      <w:proofErr w:type="spellStart"/>
      <w:r w:rsidRPr="002C2BB3">
        <w:t>subject</w:t>
      </w:r>
      <w:proofErr w:type="spellEnd"/>
      <w:r w:rsidRPr="002C2BB3">
        <w:t>-basierten Holdout-</w:t>
      </w:r>
      <w:proofErr w:type="spellStart"/>
      <w:r w:rsidRPr="002C2BB3">
        <w:t>Testset</w:t>
      </w:r>
      <w:proofErr w:type="spellEnd"/>
      <w:r w:rsidRPr="002C2BB3">
        <w:t xml:space="preserve"> bewertet. Dafür wurden Test </w:t>
      </w:r>
      <w:proofErr w:type="spellStart"/>
      <w:r w:rsidRPr="002C2BB3">
        <w:t>Accuracy</w:t>
      </w:r>
      <w:proofErr w:type="spellEnd"/>
      <w:r w:rsidRPr="002C2BB3">
        <w:t xml:space="preserve">, Test Error und die </w:t>
      </w:r>
      <w:proofErr w:type="spellStart"/>
      <w:r w:rsidRPr="002C2BB3">
        <w:t>Confusion</w:t>
      </w:r>
      <w:proofErr w:type="spellEnd"/>
      <w:r w:rsidRPr="002C2BB3">
        <w:t xml:space="preserve"> Matrix berechnet. Die Test </w:t>
      </w:r>
      <w:proofErr w:type="spellStart"/>
      <w:r w:rsidRPr="002C2BB3">
        <w:t>Accuracy</w:t>
      </w:r>
      <w:proofErr w:type="spellEnd"/>
      <w:r w:rsidRPr="002C2BB3">
        <w:t xml:space="preserve"> wurde nicht als primäre Metrik der Modellwahl verwendet, sondern diente zur finalen Bewertung der Generalisierung auf unbekannte </w:t>
      </w:r>
      <w:proofErr w:type="spellStart"/>
      <w:r w:rsidRPr="002C2BB3">
        <w:t>Subjects</w:t>
      </w:r>
      <w:proofErr w:type="spellEnd"/>
      <w:r w:rsidRPr="002C2BB3">
        <w:t>.</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Zusätzlich zeigte sich eine auffällige Fehlerhäufung bei Subject 28. Dies deutet darauf hin, dass diese Testperson bei den statischen Aktivitäten ein abweichendes Sensormuster aufweisen 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 xml:space="preserve">zusätzlich wurde mit </w:t>
      </w:r>
      <w:proofErr w:type="spellStart"/>
      <w:r w:rsidRPr="00D70195">
        <w:t>SelectKBest</w:t>
      </w:r>
      <w:proofErr w:type="spellEnd"/>
      <w:r w:rsidRPr="00D70195">
        <w:t xml:space="preserve"> eine Feature </w:t>
      </w:r>
      <w:proofErr w:type="spellStart"/>
      <w:r w:rsidRPr="00D70195">
        <w:t>Selection</w:t>
      </w:r>
      <w:proofErr w:type="spellEnd"/>
      <w:r w:rsidRPr="00D70195">
        <w:t xml:space="preserve"> durchgeführt, um nur die für diese binäre Trennung relevantesten Merkmale zu verwenden.</w:t>
      </w:r>
    </w:p>
    <w:p w14:paraId="79A16E78" w14:textId="7C084F43" w:rsidR="00D70195" w:rsidRPr="00D70195" w:rsidRDefault="00D70195" w:rsidP="00D70195">
      <w:r w:rsidRPr="00D70195">
        <w:t xml:space="preserve">Verschiedene Spezialmodelle wurden getestet, darunter RBF-SVM, </w:t>
      </w:r>
      <w:proofErr w:type="spellStart"/>
      <w:r w:rsidRPr="00D70195">
        <w:t>Logistic</w:t>
      </w:r>
      <w:proofErr w:type="spellEnd"/>
      <w:r w:rsidRPr="00D70195">
        <w:t xml:space="preserve"> Regression, </w:t>
      </w:r>
      <w:proofErr w:type="spellStart"/>
      <w:r w:rsidRPr="00D70195">
        <w:t>LinearSVC</w:t>
      </w:r>
      <w:proofErr w:type="spellEnd"/>
      <w:r w:rsidRPr="00D70195">
        <w:t xml:space="preserve">, Random Forest, </w:t>
      </w:r>
      <w:proofErr w:type="spellStart"/>
      <w:r w:rsidRPr="00D70195">
        <w:t>XGBoost</w:t>
      </w:r>
      <w:proofErr w:type="spellEnd"/>
      <w:r w:rsidRPr="00D70195">
        <w:t xml:space="preserve">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7E6E9D5C" w:rsidR="00D70195" w:rsidRPr="00550DED" w:rsidRDefault="00D70195" w:rsidP="00D70195">
      <w:pPr>
        <w:pStyle w:val="berschrift4"/>
        <w:numPr>
          <w:ilvl w:val="0"/>
          <w:numId w:val="0"/>
        </w:numPr>
        <w:ind w:left="851" w:hanging="851"/>
        <w:rPr>
          <w:sz w:val="28"/>
          <w:szCs w:val="28"/>
        </w:rPr>
      </w:pPr>
      <w:r w:rsidRPr="00550DED">
        <w:rPr>
          <w:sz w:val="28"/>
          <w:szCs w:val="28"/>
        </w:rPr>
        <w:lastRenderedPageBreak/>
        <w:t>2.4. Finales Modell</w:t>
      </w:r>
      <w:r w:rsidR="001275B1">
        <w:rPr>
          <w:sz w:val="28"/>
          <w:szCs w:val="28"/>
        </w:rPr>
        <w:t>/Ergebnis</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w:t>
      </w:r>
      <w:proofErr w:type="spellStart"/>
      <w:r w:rsidRPr="00D70195">
        <w:t>XGBClassifier</w:t>
      </w:r>
      <w:proofErr w:type="spellEnd"/>
      <w:r w:rsidRPr="00D70195">
        <w:t xml:space="preserve"> verwendet. Der </w:t>
      </w:r>
      <w:proofErr w:type="spellStart"/>
      <w:r w:rsidRPr="00D70195">
        <w:t>XGBClassifier</w:t>
      </w:r>
      <w:proofErr w:type="spellEnd"/>
      <w:r w:rsidRPr="00D70195">
        <w:t xml:space="preserve"> wurde dabei </w:t>
      </w:r>
      <w:r w:rsidR="002B7FA6">
        <w:t xml:space="preserve"> im 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w:t>
      </w:r>
      <w:proofErr w:type="spellStart"/>
      <w:r w:rsidR="00223A21">
        <w:t>StandardScaler</w:t>
      </w:r>
      <w:proofErr w:type="spellEnd"/>
      <w:r w:rsidR="00223A21">
        <w:t xml:space="preserve"> genutzt und dann C=1e5, </w:t>
      </w:r>
      <w:proofErr w:type="spellStart"/>
      <w:r w:rsidR="00223A21">
        <w:t>gamma</w:t>
      </w:r>
      <w:proofErr w:type="spellEnd"/>
      <w:r w:rsidR="00223A21">
        <w:t xml:space="preserve">=0.001, </w:t>
      </w:r>
      <w:proofErr w:type="spellStart"/>
      <w:r w:rsidR="00223A21">
        <w:t>degree</w:t>
      </w:r>
      <w:proofErr w:type="spellEnd"/>
      <w:r w:rsidR="00223A21">
        <w:t xml:space="preserve">=6, coef0=2.0, </w:t>
      </w:r>
      <w:proofErr w:type="spellStart"/>
      <w:r w:rsidR="00223A21">
        <w:t>class_weight</w:t>
      </w:r>
      <w:proofErr w:type="spellEnd"/>
      <w:r w:rsidR="00223A21">
        <w:t xml:space="preserve">={folgende </w:t>
      </w:r>
      <w:proofErr w:type="spellStart"/>
      <w:r w:rsidR="00223A21">
        <w:t>Weights</w:t>
      </w:r>
      <w:proofErr w:type="spellEnd"/>
      <w:r w:rsidR="00223A21">
        <w:t xml:space="preserve">} und </w:t>
      </w:r>
      <w:proofErr w:type="spellStart"/>
      <w:r w:rsidR="00223A21">
        <w:t>probability</w:t>
      </w:r>
      <w:proofErr w:type="spellEnd"/>
      <w:r w:rsidR="00223A21">
        <w:t xml:space="preserve">=True gesetzt. Die hier </w:t>
      </w:r>
      <w:proofErr w:type="spellStart"/>
      <w:r w:rsidR="00223A21">
        <w:t>gesnutzen</w:t>
      </w:r>
      <w:proofErr w:type="spellEnd"/>
      <w:r w:rsidR="00223A21">
        <w:t xml:space="preserve"> gewichte sind </w:t>
      </w:r>
      <w:proofErr w:type="spellStart"/>
      <w:r w:rsidR="00223A21">
        <w:t>Laying</w:t>
      </w:r>
      <w:proofErr w:type="spellEnd"/>
      <w:r w:rsidR="00223A21">
        <w:t xml:space="preserve">: 1.0, Sitting: 2.0, Standing: 1.5, Walking: 1.2, </w:t>
      </w:r>
      <w:proofErr w:type="spellStart"/>
      <w:r w:rsidR="00967A11">
        <w:t>Walking_Downstairs</w:t>
      </w:r>
      <w:proofErr w:type="spellEnd"/>
      <w:r w:rsidR="00967A11">
        <w:t xml:space="preserve">: 3.0 und </w:t>
      </w:r>
      <w:proofErr w:type="spellStart"/>
      <w:r w:rsidR="00967A11">
        <w:t>Walking_Upstairs</w:t>
      </w:r>
      <w:proofErr w:type="spellEnd"/>
      <w:r w:rsidR="00967A11">
        <w:t xml:space="preserve">: 2.0. </w:t>
      </w:r>
      <w:r w:rsidR="00967A11" w:rsidRPr="00967A11">
        <w:rPr>
          <w:lang w:val="en-US"/>
        </w:rPr>
        <w:t xml:space="preserve">Für den </w:t>
      </w:r>
      <w:proofErr w:type="spellStart"/>
      <w:r w:rsidR="00967A11" w:rsidRPr="00967A11">
        <w:rPr>
          <w:lang w:val="en-US"/>
        </w:rPr>
        <w:t>XGBClassifier</w:t>
      </w:r>
      <w:proofErr w:type="spellEnd"/>
      <w:r w:rsidR="00967A11" w:rsidRPr="00967A11">
        <w:rPr>
          <w:lang w:val="en-US"/>
        </w:rPr>
        <w:t xml:space="preserve"> </w:t>
      </w:r>
      <w:proofErr w:type="spellStart"/>
      <w:r w:rsidR="00967A11" w:rsidRPr="00967A11">
        <w:rPr>
          <w:lang w:val="en-US"/>
        </w:rPr>
        <w:t>wurden</w:t>
      </w:r>
      <w:proofErr w:type="spellEnd"/>
      <w:r w:rsidR="00967A11" w:rsidRPr="00967A11">
        <w:rPr>
          <w:lang w:val="en-US"/>
        </w:rPr>
        <w:t xml:space="preserve"> die Parameter </w:t>
      </w:r>
      <w:r w:rsidR="00967A11" w:rsidRPr="00967A11">
        <w:rPr>
          <w:lang w:val="en-US"/>
        </w:rPr>
        <w:t>objective=</w:t>
      </w:r>
      <w:proofErr w:type="spellStart"/>
      <w:r w:rsidR="00967A11" w:rsidRPr="00967A11">
        <w:rPr>
          <w:lang w:val="en-US"/>
        </w:rPr>
        <w:t>multi:softprob</w:t>
      </w:r>
      <w:proofErr w:type="spellEnd"/>
      <w:r w:rsidR="00967A11" w:rsidRPr="00967A11">
        <w:rPr>
          <w:lang w:val="en-US"/>
        </w:rPr>
        <w:t xml:space="preserve">, </w:t>
      </w:r>
      <w:proofErr w:type="spellStart"/>
      <w:r w:rsidR="00967A11" w:rsidRPr="00967A11">
        <w:rPr>
          <w:lang w:val="en-US"/>
        </w:rPr>
        <w:t>n_estimators</w:t>
      </w:r>
      <w:proofErr w:type="spellEnd"/>
      <w:r w:rsidR="00967A11" w:rsidRPr="00967A11">
        <w:rPr>
          <w:lang w:val="en-US"/>
        </w:rPr>
        <w:t xml:space="preserve">=300, </w:t>
      </w:r>
      <w:proofErr w:type="spellStart"/>
      <w:r w:rsidR="00967A11" w:rsidRPr="00967A11">
        <w:rPr>
          <w:lang w:val="en-US"/>
        </w:rPr>
        <w:t>max_depth</w:t>
      </w:r>
      <w:proofErr w:type="spellEnd"/>
      <w:r w:rsidR="00967A11" w:rsidRPr="00967A11">
        <w:rPr>
          <w:lang w:val="en-US"/>
        </w:rPr>
        <w:t xml:space="preserve">=2, </w:t>
      </w:r>
      <w:proofErr w:type="spellStart"/>
      <w:r w:rsidR="00967A11" w:rsidRPr="00967A11">
        <w:rPr>
          <w:lang w:val="en-US"/>
        </w:rPr>
        <w:t>learning_rate</w:t>
      </w:r>
      <w:proofErr w:type="spellEnd"/>
      <w:r w:rsidR="00967A11" w:rsidRPr="00967A11">
        <w:rPr>
          <w:lang w:val="en-US"/>
        </w:rPr>
        <w:t xml:space="preserve">=0.1, subsample=0.8, </w:t>
      </w:r>
      <w:proofErr w:type="spellStart"/>
      <w:r w:rsidR="00967A11" w:rsidRPr="00967A11">
        <w:rPr>
          <w:lang w:val="en-US"/>
        </w:rPr>
        <w:t>colsample_bytree</w:t>
      </w:r>
      <w:proofErr w:type="spellEnd"/>
      <w:r w:rsidR="00967A11" w:rsidRPr="00967A11">
        <w:rPr>
          <w:lang w:val="en-US"/>
        </w:rPr>
        <w:t xml:space="preserve">=1.0, </w:t>
      </w:r>
      <w:proofErr w:type="spellStart"/>
      <w:r w:rsidR="00967A11" w:rsidRPr="00967A11">
        <w:rPr>
          <w:lang w:val="en-US"/>
        </w:rPr>
        <w:t>min_child_weight</w:t>
      </w:r>
      <w:proofErr w:type="spellEnd"/>
      <w:r w:rsidR="00967A11" w:rsidRPr="00967A11">
        <w:rPr>
          <w:lang w:val="en-US"/>
        </w:rPr>
        <w:t xml:space="preserve">=3, </w:t>
      </w:r>
      <w:proofErr w:type="spellStart"/>
      <w:r w:rsidR="00967A11" w:rsidRPr="00967A11">
        <w:rPr>
          <w:lang w:val="en-US"/>
        </w:rPr>
        <w:t>reg_lambda</w:t>
      </w:r>
      <w:proofErr w:type="spellEnd"/>
      <w:r w:rsidR="00967A11" w:rsidRPr="00967A11">
        <w:rPr>
          <w:lang w:val="en-US"/>
        </w:rPr>
        <w:t>=5</w:t>
      </w:r>
      <w:r w:rsidR="00967A11">
        <w:rPr>
          <w:lang w:val="en-US"/>
        </w:rPr>
        <w:t xml:space="preserve"> und </w:t>
      </w:r>
      <w:proofErr w:type="spellStart"/>
      <w:r w:rsidR="00967A11" w:rsidRPr="00967A11">
        <w:rPr>
          <w:lang w:val="en-US"/>
        </w:rPr>
        <w:t>reg_alpha</w:t>
      </w:r>
      <w:proofErr w:type="spellEnd"/>
      <w:r w:rsidR="00967A11" w:rsidRPr="00967A11">
        <w:rPr>
          <w:lang w:val="en-US"/>
        </w:rPr>
        <w:t>=0.1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w:t>
      </w:r>
      <w:proofErr w:type="spellStart"/>
      <w:r>
        <w:t>StandardScaler</w:t>
      </w:r>
      <w:proofErr w:type="spellEnd"/>
      <w:r>
        <w:t xml:space="preserve"> genutzt, dann </w:t>
      </w:r>
      <w:proofErr w:type="spellStart"/>
      <w:r>
        <w:t>SelectKBest</w:t>
      </w:r>
      <w:proofErr w:type="spellEnd"/>
      <w:r>
        <w:t xml:space="preserve"> mit </w:t>
      </w:r>
      <w:proofErr w:type="spellStart"/>
      <w:r w:rsidRPr="00967A11">
        <w:t>score_func</w:t>
      </w:r>
      <w:proofErr w:type="spellEnd"/>
      <w:r w:rsidRPr="00967A11">
        <w:t>=</w:t>
      </w:r>
      <w:proofErr w:type="spellStart"/>
      <w:r w:rsidRPr="00967A11">
        <w:t>f_classif</w:t>
      </w:r>
      <w:proofErr w:type="spellEnd"/>
      <w:r w:rsidRPr="00967A11">
        <w:t>, k=150</w:t>
      </w:r>
      <w:r>
        <w:t xml:space="preserve"> und als Parameter für Poly-SVM </w:t>
      </w:r>
      <w:r w:rsidRPr="00967A11">
        <w:t xml:space="preserve">C=10, </w:t>
      </w:r>
      <w:proofErr w:type="spellStart"/>
      <w:r w:rsidRPr="00967A11">
        <w:t>gamma</w:t>
      </w:r>
      <w:proofErr w:type="spellEnd"/>
      <w:r w:rsidRPr="00967A11">
        <w:t xml:space="preserve">=0.0003, </w:t>
      </w:r>
      <w:proofErr w:type="spellStart"/>
      <w:r w:rsidRPr="00967A11">
        <w:t>degree</w:t>
      </w:r>
      <w:proofErr w:type="spellEnd"/>
      <w:r w:rsidRPr="00967A11">
        <w:t>=3, coef0=2.0</w:t>
      </w:r>
      <w:r>
        <w:t xml:space="preserve"> und </w:t>
      </w:r>
      <w:proofErr w:type="spellStart"/>
      <w:r>
        <w:t>class_weight</w:t>
      </w:r>
      <w:proofErr w:type="spellEnd"/>
      <w:r>
        <w:t xml:space="preserve">={Sitting: 1.4, Standing: 1.0}. </w:t>
      </w:r>
    </w:p>
    <w:p w14:paraId="1F1846F7" w14:textId="5AFCA7DB" w:rsidR="00CE5C0B" w:rsidRDefault="00CE5C0B" w:rsidP="006D0D73">
      <w:r w:rsidRPr="00D70195">
        <w:t>Das finale Modell erreichte auf dem Holdout-</w:t>
      </w:r>
      <w:proofErr w:type="spellStart"/>
      <w:r w:rsidRPr="00D70195">
        <w:t>Testset</w:t>
      </w:r>
      <w:proofErr w:type="spellEnd"/>
      <w:r w:rsidRPr="00D70195">
        <w:t xml:space="preserve"> eine Test </w:t>
      </w:r>
      <w:proofErr w:type="spellStart"/>
      <w:r w:rsidRPr="00D70195">
        <w:t>Accuracy</w:t>
      </w:r>
      <w:proofErr w:type="spellEnd"/>
      <w:r w:rsidRPr="00D70195">
        <w:t xml:space="preserve"> von 0.9764 und einen Test Error von 0.0236. Insgesamt wurden 35 von 1485 Testbeobachtungen falsch klassifiziert. Die verbleibenden Fehler lagen ausschließlich zwischen SITTING und STANDING.</w:t>
      </w:r>
      <w:r w:rsidR="000E1A67">
        <w:t xml:space="preserve"> Zusätzlich wurde das finale Modell auf </w:t>
      </w:r>
      <w:proofErr w:type="spellStart"/>
      <w:r w:rsidR="000E1A67">
        <w:t>Overfitting</w:t>
      </w:r>
      <w:proofErr w:type="spellEnd"/>
      <w:r w:rsidR="000E1A67">
        <w:t xml:space="preserve"> getestet, was aber verneint werden konnte.</w:t>
      </w:r>
    </w:p>
    <w:p w14:paraId="252F4AC6" w14:textId="58A7A7AB" w:rsidR="002E1D08" w:rsidRDefault="002E1D08" w:rsidP="006D0D73"/>
    <w:p w14:paraId="2DEDAC0E" w14:textId="60D6F34C" w:rsidR="00246C97" w:rsidRDefault="00246C97" w:rsidP="00246C97">
      <w:pPr>
        <w:pStyle w:val="berschrift2"/>
      </w:pPr>
      <w:r w:rsidRPr="00246C97">
        <w:lastRenderedPageBreak/>
        <w:drawing>
          <wp:anchor distT="0" distB="0" distL="114300" distR="114300" simplePos="0" relativeHeight="251661312" behindDoc="0" locked="0" layoutInCell="1" allowOverlap="1" wp14:anchorId="7A1C1B21" wp14:editId="4C14B99C">
            <wp:simplePos x="0" y="0"/>
            <wp:positionH relativeFrom="column">
              <wp:posOffset>0</wp:posOffset>
            </wp:positionH>
            <wp:positionV relativeFrom="paragraph">
              <wp:posOffset>465455</wp:posOffset>
            </wp:positionV>
            <wp:extent cx="5943600" cy="2624455"/>
            <wp:effectExtent l="0" t="0" r="0" b="4445"/>
            <wp:wrapSquare wrapText="bothSides"/>
            <wp:docPr id="17594390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39097"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624455"/>
                    </a:xfrm>
                    <a:prstGeom prst="rect">
                      <a:avLst/>
                    </a:prstGeom>
                  </pic:spPr>
                </pic:pic>
              </a:graphicData>
            </a:graphic>
          </wp:anchor>
        </w:drawing>
      </w:r>
      <w:r w:rsidR="002E1D08">
        <w:t>Zusammenfassung</w:t>
      </w:r>
    </w:p>
    <w:p w14:paraId="13384EA5" w14:textId="05141C9E" w:rsidR="00DB60D8" w:rsidRDefault="00DB60D8" w:rsidP="00246C97">
      <w:r>
        <w:t xml:space="preserve">Wie in Abbildung 1 zu sehen ist war es möglich die Fehler überall bis auf bei Standing und Sitting auf dem </w:t>
      </w:r>
      <w:proofErr w:type="spellStart"/>
      <w:r>
        <w:t>Testset</w:t>
      </w:r>
      <w:proofErr w:type="spellEnd"/>
      <w:r>
        <w:t xml:space="preserve"> zu eliminieren. Das Spricht zum einen für die </w:t>
      </w:r>
      <w:r w:rsidR="001E3C75">
        <w:t>Ähnlichkeit</w:t>
      </w:r>
      <w:r>
        <w:t xml:space="preserve"> der beiden Aktivitäten, </w:t>
      </w:r>
      <w:r w:rsidR="001E3C75">
        <w:t xml:space="preserve">einen großen Einfluss auf dieses Ergebnis hat aber auch, dass die Daten von </w:t>
      </w:r>
      <w:proofErr w:type="spellStart"/>
      <w:r w:rsidR="001E3C75">
        <w:t>subject</w:t>
      </w:r>
      <w:proofErr w:type="spellEnd"/>
      <w:r w:rsidR="001E3C75">
        <w:t xml:space="preserve"> 28, welche im </w:t>
      </w:r>
      <w:proofErr w:type="spellStart"/>
      <w:r w:rsidR="001E3C75">
        <w:t>Testset</w:t>
      </w:r>
      <w:proofErr w:type="spellEnd"/>
      <w:r w:rsidR="001E3C75">
        <w:t xml:space="preserve"> vorhanden sind, teilweise von den anderen abweichen und daher die Fehlerquote auf dem </w:t>
      </w:r>
      <w:proofErr w:type="spellStart"/>
      <w:r w:rsidR="001E3C75">
        <w:t>Testset</w:t>
      </w:r>
      <w:proofErr w:type="spellEnd"/>
      <w:r w:rsidR="001E3C75">
        <w:t xml:space="preserve"> dort erhöht ist. Insgesamt lässt sich aber sagen, dass die verschiedenen Modelle schon gut mit den Daten umgehen konnten. Durch die Kombination mehrerer Modelle konnte die </w:t>
      </w:r>
      <w:proofErr w:type="spellStart"/>
      <w:r w:rsidR="001E3C75">
        <w:t>Accuracy</w:t>
      </w:r>
      <w:proofErr w:type="spellEnd"/>
      <w:r w:rsidR="001E3C75">
        <w:t xml:space="preserve"> noch weiter gesteigert werden  und ist laut </w:t>
      </w:r>
      <w:proofErr w:type="spellStart"/>
      <w:r w:rsidR="001E3C75">
        <w:t>cross</w:t>
      </w:r>
      <w:proofErr w:type="spellEnd"/>
      <w:r w:rsidR="001E3C75">
        <w:t xml:space="preserve">-validation und </w:t>
      </w:r>
      <w:proofErr w:type="spellStart"/>
      <w:r w:rsidR="001E3C75">
        <w:t>Testset</w:t>
      </w:r>
      <w:proofErr w:type="spellEnd"/>
      <w:r w:rsidR="001E3C75">
        <w:t xml:space="preserve"> sehr hoch. Man kann also aus dem Ergebnis ableiten, dass maschinelle Lernverfahren sehr gut in der Lage sind solche Sensordaten zu Klassifizieren und einzuordnen.</w:t>
      </w:r>
    </w:p>
    <w:p w14:paraId="028432E3" w14:textId="6CADD511" w:rsidR="00246C97" w:rsidRPr="00246C97" w:rsidRDefault="00246C97" w:rsidP="00246C97"/>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4DA9B254" w14:textId="77777777" w:rsidR="001B20C7" w:rsidRDefault="00F15150" w:rsidP="00F15150">
              <w:pPr>
                <w:rPr>
                  <w:rFonts w:asciiTheme="minorHAnsi" w:hAnsiTheme="minorHAnsi" w:cstheme="minorBidi"/>
                  <w:noProof/>
                  <w:sz w:val="22"/>
                  <w:szCs w:val="22"/>
                  <w:lang w:val="en-US"/>
                </w:rPr>
              </w:pPr>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1B20C7" w:rsidRPr="001B20C7" w14:paraId="3D8B2149" w14:textId="77777777">
                <w:trPr>
                  <w:divId w:val="1100027043"/>
                  <w:tblCellSpacing w:w="15" w:type="dxa"/>
                </w:trPr>
                <w:tc>
                  <w:tcPr>
                    <w:tcW w:w="50" w:type="pct"/>
                    <w:hideMark/>
                  </w:tcPr>
                  <w:p w14:paraId="390DDCA6" w14:textId="0FF88F9A" w:rsidR="001B20C7" w:rsidRDefault="001B20C7">
                    <w:pPr>
                      <w:pStyle w:val="Literaturverzeichnis"/>
                      <w:rPr>
                        <w:noProof/>
                      </w:rPr>
                    </w:pPr>
                    <w:r>
                      <w:rPr>
                        <w:noProof/>
                      </w:rPr>
                      <w:t xml:space="preserve">[1] </w:t>
                    </w:r>
                  </w:p>
                </w:tc>
                <w:tc>
                  <w:tcPr>
                    <w:tcW w:w="0" w:type="auto"/>
                    <w:hideMark/>
                  </w:tcPr>
                  <w:p w14:paraId="63D6ABD6" w14:textId="77777777" w:rsidR="001B20C7" w:rsidRPr="001B20C7" w:rsidRDefault="001B20C7">
                    <w:pPr>
                      <w:pStyle w:val="Literaturverzeichnis"/>
                      <w:rPr>
                        <w:noProof/>
                        <w:lang w:val="en-US"/>
                      </w:rPr>
                    </w:pPr>
                    <w:r w:rsidRPr="001B20C7">
                      <w:rPr>
                        <w:noProof/>
                        <w:lang w:val="en-US"/>
                      </w:rPr>
                      <w:t xml:space="preserve">D. Anguita, A. Ghio, L. Oneto, X. Parra und J. L. Reyes-Ortiz, „A Public Domain Dataset for Human Activity Recognition Using Smartphones,“ in </w:t>
                    </w:r>
                    <w:r w:rsidRPr="001B20C7">
                      <w:rPr>
                        <w:i/>
                        <w:iCs/>
                        <w:noProof/>
                        <w:lang w:val="en-US"/>
                      </w:rPr>
                      <w:t>21st European Symposium on Artificial Neural Networks, Computational Intelligence and Machine Learning</w:t>
                    </w:r>
                    <w:r w:rsidRPr="001B20C7">
                      <w:rPr>
                        <w:noProof/>
                        <w:lang w:val="en-US"/>
                      </w:rPr>
                      <w:t xml:space="preserve">, Bruges, Belgium, 2013. </w:t>
                    </w:r>
                  </w:p>
                </w:tc>
              </w:tr>
              <w:tr w:rsidR="001B20C7" w:rsidRPr="001B20C7" w14:paraId="464AC5F3" w14:textId="77777777">
                <w:trPr>
                  <w:divId w:val="1100027043"/>
                  <w:tblCellSpacing w:w="15" w:type="dxa"/>
                </w:trPr>
                <w:tc>
                  <w:tcPr>
                    <w:tcW w:w="50" w:type="pct"/>
                    <w:hideMark/>
                  </w:tcPr>
                  <w:p w14:paraId="1D88C09E" w14:textId="77777777" w:rsidR="001B20C7" w:rsidRDefault="001B20C7">
                    <w:pPr>
                      <w:pStyle w:val="Literaturverzeichnis"/>
                      <w:rPr>
                        <w:noProof/>
                      </w:rPr>
                    </w:pPr>
                    <w:r>
                      <w:rPr>
                        <w:noProof/>
                      </w:rPr>
                      <w:t xml:space="preserve">[2] </w:t>
                    </w:r>
                  </w:p>
                </w:tc>
                <w:tc>
                  <w:tcPr>
                    <w:tcW w:w="0" w:type="auto"/>
                    <w:hideMark/>
                  </w:tcPr>
                  <w:p w14:paraId="225231BC" w14:textId="77777777" w:rsidR="001B20C7" w:rsidRPr="001B20C7" w:rsidRDefault="001B20C7">
                    <w:pPr>
                      <w:pStyle w:val="Literaturverzeichnis"/>
                      <w:rPr>
                        <w:noProof/>
                        <w:lang w:val="en-US"/>
                      </w:rPr>
                    </w:pPr>
                    <w:r w:rsidRPr="001B20C7">
                      <w:rPr>
                        <w:noProof/>
                        <w:lang w:val="en-US"/>
                      </w:rPr>
                      <w:t xml:space="preserve">T. Chen und C. Guestrin, „XGBoost: A Scalable Tree Boosting System,“ in </w:t>
                    </w:r>
                    <w:r w:rsidRPr="001B20C7">
                      <w:rPr>
                        <w:i/>
                        <w:iCs/>
                        <w:noProof/>
                        <w:lang w:val="en-US"/>
                      </w:rPr>
                      <w:t>Proceedings of the 22nd ACM SIGKDD International Conference on Knowledge Discovery and Data Mining</w:t>
                    </w:r>
                    <w:r w:rsidRPr="001B20C7">
                      <w:rPr>
                        <w:noProof/>
                        <w:lang w:val="en-US"/>
                      </w:rPr>
                      <w:t xml:space="preserve">, San Francisco, 2016. </w:t>
                    </w:r>
                  </w:p>
                </w:tc>
              </w:tr>
            </w:tbl>
            <w:p w14:paraId="3D98CE26" w14:textId="77777777" w:rsidR="001B20C7" w:rsidRPr="001B20C7" w:rsidRDefault="001B20C7">
              <w:pPr>
                <w:divId w:val="1100027043"/>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9"/>
      <w:foot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E63B5" w14:textId="77777777" w:rsidR="00535E91" w:rsidRPr="00F15150" w:rsidRDefault="00535E91" w:rsidP="004E2922">
      <w:pPr>
        <w:spacing w:after="0" w:line="240" w:lineRule="auto"/>
      </w:pPr>
      <w:r w:rsidRPr="00F15150">
        <w:separator/>
      </w:r>
    </w:p>
  </w:endnote>
  <w:endnote w:type="continuationSeparator" w:id="0">
    <w:p w14:paraId="31272B9D" w14:textId="77777777" w:rsidR="00535E91" w:rsidRPr="00F15150" w:rsidRDefault="00535E91"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CBC3DFD6-631A-438F-8DF5-D4C9AFD8836E}"/>
    <w:embedBold r:id="rId2" w:fontKey="{84DB17FD-9974-4288-B34F-4348D2C208E0}"/>
    <w:embedItalic r:id="rId3" w:fontKey="{D204449D-CE4E-449D-B4B3-A873794510F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F060839F-B256-46B2-B40D-0200D9AA32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E7EE0B" w14:textId="77777777" w:rsidR="00535E91" w:rsidRPr="00F15150" w:rsidRDefault="00535E91" w:rsidP="004E2922">
      <w:pPr>
        <w:spacing w:after="0" w:line="240" w:lineRule="auto"/>
      </w:pPr>
      <w:r w:rsidRPr="00F15150">
        <w:separator/>
      </w:r>
    </w:p>
  </w:footnote>
  <w:footnote w:type="continuationSeparator" w:id="0">
    <w:p w14:paraId="24D307A6" w14:textId="77777777" w:rsidR="00535E91" w:rsidRPr="00F15150" w:rsidRDefault="00535E91"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1A67"/>
    <w:rsid w:val="000E46FE"/>
    <w:rsid w:val="000F3C5D"/>
    <w:rsid w:val="000F4529"/>
    <w:rsid w:val="001275B1"/>
    <w:rsid w:val="00130816"/>
    <w:rsid w:val="00135903"/>
    <w:rsid w:val="00142070"/>
    <w:rsid w:val="00142647"/>
    <w:rsid w:val="0014384A"/>
    <w:rsid w:val="00181CE5"/>
    <w:rsid w:val="00182735"/>
    <w:rsid w:val="00190607"/>
    <w:rsid w:val="00193933"/>
    <w:rsid w:val="001B20C7"/>
    <w:rsid w:val="001B2713"/>
    <w:rsid w:val="001B57A7"/>
    <w:rsid w:val="001D5A33"/>
    <w:rsid w:val="001E1D4A"/>
    <w:rsid w:val="001E3C75"/>
    <w:rsid w:val="001E4FFE"/>
    <w:rsid w:val="001E5751"/>
    <w:rsid w:val="00222D05"/>
    <w:rsid w:val="00223A21"/>
    <w:rsid w:val="0023049C"/>
    <w:rsid w:val="00246C97"/>
    <w:rsid w:val="00247445"/>
    <w:rsid w:val="00247449"/>
    <w:rsid w:val="0028580E"/>
    <w:rsid w:val="00294D6B"/>
    <w:rsid w:val="002B2248"/>
    <w:rsid w:val="002B7B68"/>
    <w:rsid w:val="002B7FA6"/>
    <w:rsid w:val="002C06D7"/>
    <w:rsid w:val="002C2BB3"/>
    <w:rsid w:val="002C7ED3"/>
    <w:rsid w:val="002D0DFF"/>
    <w:rsid w:val="002E1D08"/>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35E91"/>
    <w:rsid w:val="0055000F"/>
    <w:rsid w:val="00550DED"/>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5746"/>
    <w:rsid w:val="007D7449"/>
    <w:rsid w:val="00822D0B"/>
    <w:rsid w:val="008328A6"/>
    <w:rsid w:val="00841CEE"/>
    <w:rsid w:val="008426A5"/>
    <w:rsid w:val="00844198"/>
    <w:rsid w:val="00844AB7"/>
    <w:rsid w:val="00865191"/>
    <w:rsid w:val="00875861"/>
    <w:rsid w:val="008770B7"/>
    <w:rsid w:val="008775B6"/>
    <w:rsid w:val="0088736E"/>
    <w:rsid w:val="008904B0"/>
    <w:rsid w:val="00892462"/>
    <w:rsid w:val="008A375F"/>
    <w:rsid w:val="008B131F"/>
    <w:rsid w:val="008C26ED"/>
    <w:rsid w:val="008C5484"/>
    <w:rsid w:val="008D7F54"/>
    <w:rsid w:val="008E5757"/>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B60D8"/>
    <w:rsid w:val="00DC1CDB"/>
    <w:rsid w:val="00DD066F"/>
    <w:rsid w:val="00DD19E8"/>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C5224"/>
    <w:rsid w:val="00EE587B"/>
    <w:rsid w:val="00F1468E"/>
    <w:rsid w:val="00F15150"/>
    <w:rsid w:val="00F249DC"/>
    <w:rsid w:val="00F4362E"/>
    <w:rsid w:val="00F449A1"/>
    <w:rsid w:val="00F51B40"/>
    <w:rsid w:val="00F51F42"/>
    <w:rsid w:val="00F57DD1"/>
    <w:rsid w:val="00F65D52"/>
    <w:rsid w:val="00FB0922"/>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756109">
      <w:bodyDiv w:val="1"/>
      <w:marLeft w:val="0"/>
      <w:marRight w:val="0"/>
      <w:marTop w:val="0"/>
      <w:marBottom w:val="0"/>
      <w:divBdr>
        <w:top w:val="none" w:sz="0" w:space="0" w:color="auto"/>
        <w:left w:val="none" w:sz="0" w:space="0" w:color="auto"/>
        <w:bottom w:val="none" w:sz="0" w:space="0" w:color="auto"/>
        <w:right w:val="none" w:sz="0" w:space="0" w:color="auto"/>
      </w:divBdr>
    </w:div>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21307667">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811560296">
      <w:bodyDiv w:val="1"/>
      <w:marLeft w:val="0"/>
      <w:marRight w:val="0"/>
      <w:marTop w:val="0"/>
      <w:marBottom w:val="0"/>
      <w:divBdr>
        <w:top w:val="none" w:sz="0" w:space="0" w:color="auto"/>
        <w:left w:val="none" w:sz="0" w:space="0" w:color="auto"/>
        <w:bottom w:val="none" w:sz="0" w:space="0" w:color="auto"/>
        <w:right w:val="none" w:sz="0" w:space="0" w:color="auto"/>
      </w:divBdr>
    </w:div>
    <w:div w:id="1100027043">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522625073">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1992975820">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
    <b:Tag>Che16</b:Tag>
    <b:SourceType>ConferenceProceedings</b:SourceType>
    <b:Guid>{0BF68E83-7113-457E-BD31-45C70B7C4549}</b:Guid>
    <b:Title>XGBoost: A Scalable Tree Boosting System</b:Title>
    <b:Year>2016</b:Year>
    <b:City>San Francisco</b:City>
    <b:Author>
      <b:Author>
        <b:NameList>
          <b:Person>
            <b:Last>Chen</b:Last>
            <b:First>T.</b:First>
          </b:Person>
          <b:Person>
            <b:Last>Guestrin</b:Last>
            <b:First>C.</b:First>
          </b:Person>
        </b:NameList>
      </b:Author>
    </b:Author>
    <b:ConferenceName>Proceedings of the 22nd ACM SIGKDD International Conference on Knowledge Discovery and Data Mining</b:ConferenceName>
    <b:RefOrder>2</b:RefOrder>
  </b:Source>
</b:Sources>
</file>

<file path=customXml/itemProps1.xml><?xml version="1.0" encoding="utf-8"?>
<ds:datastoreItem xmlns:ds="http://schemas.openxmlformats.org/officeDocument/2006/customXml" ds:itemID="{5B2C2E56-6E5B-4803-9D03-271CDDB3AF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1776</Words>
  <Characters>11193</Characters>
  <Application>Microsoft Office Word</Application>
  <DocSecurity>0</DocSecurity>
  <Lines>93</Lines>
  <Paragraphs>25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215</cp:revision>
  <cp:lastPrinted>2025-03-23T22:25:00Z</cp:lastPrinted>
  <dcterms:created xsi:type="dcterms:W3CDTF">2025-03-23T19:40:00Z</dcterms:created>
  <dcterms:modified xsi:type="dcterms:W3CDTF">2026-06-16T07:07:00Z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