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4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s56aa2at8hmr" w:id="0"/>
      <w:bookmarkEnd w:id="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MARKA İŞ BİRLİĞİ SÖZLEŞMESİ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7vpo48bihhx" w:id="1"/>
      <w:bookmarkEnd w:id="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1. Taraflar</w:t>
      </w:r>
    </w:p>
    <w:p w:rsidR="00000000" w:rsidDel="00000000" w:rsidP="00000000" w:rsidRDefault="00000000" w:rsidRPr="00000000" w14:paraId="0000000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İşbu sözleşme (“Sözleşme”), </w:t>
      </w:r>
      <w:r w:rsidDel="00000000" w:rsidR="00000000" w:rsidRPr="00000000">
        <w:rPr>
          <w:b w:val="1"/>
          <w:bCs w:val="1"/>
          <w:rtl w:val="0"/>
        </w:rPr>
        <w:t xml:space="preserve">Konsiyer Teknoloji Anonim Şirketi</w:t>
      </w:r>
      <w:r w:rsidDel="00000000" w:rsidR="00000000" w:rsidRPr="00000000">
        <w:rPr>
          <w:rtl w:val="0"/>
        </w:rPr>
        <w:t xml:space="preserve"> (“Alfreya”) ile Alfreya Platformu üzerinden kayıt olan ve işbu Sözleşme’yi elektronik olarak kabul eden </w:t>
      </w:r>
      <w:r w:rsidDel="00000000" w:rsidR="00000000" w:rsidRPr="00000000">
        <w:rPr>
          <w:b w:val="1"/>
          <w:bCs w:val="1"/>
          <w:rtl w:val="0"/>
        </w:rPr>
        <w:t xml:space="preserve">Marka</w:t>
      </w:r>
      <w:r w:rsidDel="00000000" w:rsidR="00000000" w:rsidRPr="00000000">
        <w:rPr>
          <w:rtl w:val="0"/>
        </w:rPr>
        <w:t xml:space="preserve"> arasında kurulmuştur.</w:t>
      </w:r>
    </w:p>
    <w:p w:rsidR="00000000" w:rsidDel="00000000" w:rsidP="00000000" w:rsidRDefault="00000000" w:rsidRPr="00000000" w14:paraId="0000000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Marka, platforma kayıt sırasında beyan ettiği ticari bilgilerin doğru ve güncel olduğunu kabul eder.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p26rph3d5jkm" w:id="2"/>
      <w:bookmarkEnd w:id="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2. Sözleşmenin Konusu</w:t>
      </w:r>
    </w:p>
    <w:p w:rsidR="00000000" w:rsidDel="00000000" w:rsidP="00000000" w:rsidRDefault="00000000" w:rsidRPr="00000000" w14:paraId="0000000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Bu Sözleşme, Alfreya’e ait çevrimiçi moda keşif ve yönlendirme platformu (“Platform”) aracılığıyla Marka’ya yönlendirilen kullanıcıların gerçekleştirdiği alışverişlerden doğan </w:t>
      </w:r>
      <w:r w:rsidDel="00000000" w:rsidR="00000000" w:rsidRPr="00000000">
        <w:rPr>
          <w:b w:val="1"/>
          <w:bCs w:val="1"/>
          <w:rtl w:val="0"/>
        </w:rPr>
        <w:t xml:space="preserve">affiliate komisyonlarının</w:t>
      </w:r>
      <w:r w:rsidDel="00000000" w:rsidR="00000000" w:rsidRPr="00000000">
        <w:rPr>
          <w:rtl w:val="0"/>
        </w:rPr>
        <w:t xml:space="preserve"> belirlenmesi, takibi ve ödenmesine ilişkin usul ve esasları düzenler.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e7bji9je82es" w:id="3"/>
      <w:bookmarkEnd w:id="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3. İş Birliği ve Çalışma Şekli</w:t>
      </w:r>
    </w:p>
    <w:p w:rsidR="00000000" w:rsidDel="00000000" w:rsidP="00000000" w:rsidRDefault="00000000" w:rsidRPr="00000000" w14:paraId="0000000A">
      <w:pPr>
        <w:numPr>
          <w:ilvl w:val="0"/>
          <w:numId w:val="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Alfreya</w:t>
      </w:r>
      <w:r w:rsidDel="00000000" w:rsidR="00000000" w:rsidRPr="00000000">
        <w:rPr>
          <w:rtl w:val="0"/>
        </w:rPr>
        <w:t xml:space="preserve">, Marka’ya ait ürünleri Platform’da sergileyebilir ve kullanıcıları Marka’nın internet sitesine yönlendirir.</w:t>
      </w:r>
    </w:p>
    <w:p w:rsidR="00000000" w:rsidDel="00000000" w:rsidP="00000000" w:rsidRDefault="00000000" w:rsidRPr="00000000" w14:paraId="0000000B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Satış işlemi tamamen Marka’nın kendi internet sitesi üzerinden gerçekleşir.</w:t>
      </w:r>
    </w:p>
    <w:p w:rsidR="00000000" w:rsidDel="00000000" w:rsidP="00000000" w:rsidRDefault="00000000" w:rsidRPr="00000000" w14:paraId="0000000C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Satışların takibi; UTM, çerez (cookie), piksel, API, Alfreya Shopify uygulaması veya benzeri teknik yöntemler aracılığıyla yapılır.</w:t>
      </w:r>
    </w:p>
    <w:p w:rsidR="00000000" w:rsidDel="00000000" w:rsidP="00000000" w:rsidRDefault="00000000" w:rsidRPr="00000000" w14:paraId="0000000D">
      <w:pPr>
        <w:numPr>
          <w:ilvl w:val="0"/>
          <w:numId w:val="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Takip verileri ile taraf kayıtları arasında uyuşmazlık olması halinde </w:t>
      </w:r>
      <w:r w:rsidDel="00000000" w:rsidR="00000000" w:rsidRPr="00000000">
        <w:rPr>
          <w:b w:val="1"/>
          <w:bCs w:val="1"/>
          <w:rtl w:val="0"/>
        </w:rPr>
        <w:t xml:space="preserve">Alfreya sistem kayıtları esas alınır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a2d9t8v9gbf3" w:id="4"/>
      <w:bookmarkEnd w:id="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4. Komisyon, Ticari Şartlar ve Ödeme</w:t>
      </w:r>
    </w:p>
    <w:p w:rsidR="00000000" w:rsidDel="00000000" w:rsidP="00000000" w:rsidRDefault="00000000" w:rsidRPr="00000000" w14:paraId="00000010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Alfreya</w:t>
      </w:r>
      <w:r w:rsidDel="00000000" w:rsidR="00000000" w:rsidRPr="00000000">
        <w:rPr>
          <w:rtl w:val="0"/>
        </w:rPr>
        <w:t xml:space="preserve">, komisyon oranlarını, ödeme koşullarını ve ticari şartları </w:t>
      </w:r>
      <w:r w:rsidDel="00000000" w:rsidR="00000000" w:rsidRPr="00000000">
        <w:rPr>
          <w:b w:val="1"/>
          <w:bCs w:val="1"/>
          <w:rtl w:val="0"/>
        </w:rPr>
        <w:t xml:space="preserve">Marka bazında</w:t>
      </w:r>
      <w:r w:rsidDel="00000000" w:rsidR="00000000" w:rsidRPr="00000000">
        <w:rPr>
          <w:rtl w:val="0"/>
        </w:rPr>
        <w:t xml:space="preserve"> belirleyebilir.</w:t>
      </w:r>
    </w:p>
    <w:p w:rsidR="00000000" w:rsidDel="00000000" w:rsidP="00000000" w:rsidRDefault="00000000" w:rsidRPr="00000000" w14:paraId="00000011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Uygulanacak komisyon oranı ve ticari şartlar, Platform üzerinden veya elektronik iletişim yoluyla Marka’ya bildirilir ve bildirilen yürürlük tarihinden itibaren geçerli olur.</w:t>
      </w:r>
    </w:p>
    <w:p w:rsidR="00000000" w:rsidDel="00000000" w:rsidP="00000000" w:rsidRDefault="00000000" w:rsidRPr="00000000" w14:paraId="00000012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Komisyon, yalnızca </w:t>
      </w:r>
      <w:r w:rsidDel="00000000" w:rsidR="00000000" w:rsidRPr="00000000">
        <w:rPr>
          <w:b w:val="1"/>
          <w:bCs w:val="1"/>
          <w:rtl w:val="0"/>
        </w:rPr>
        <w:t xml:space="preserve">iptal edilmemiş ve iade edilmemiş</w:t>
      </w:r>
      <w:r w:rsidDel="00000000" w:rsidR="00000000" w:rsidRPr="00000000">
        <w:rPr>
          <w:rtl w:val="0"/>
        </w:rPr>
        <w:t xml:space="preserve"> siparişler üzerinden hesaplanır.</w:t>
      </w:r>
    </w:p>
    <w:p w:rsidR="00000000" w:rsidDel="00000000" w:rsidP="00000000" w:rsidRDefault="00000000" w:rsidRPr="00000000" w14:paraId="00000013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İade edilen siparişlere ilişkin komisyonlar sonraki dönemlerden mahsup edilir.</w:t>
      </w:r>
    </w:p>
    <w:p w:rsidR="00000000" w:rsidDel="00000000" w:rsidP="00000000" w:rsidRDefault="00000000" w:rsidRPr="00000000" w14:paraId="00000014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Atıf (cookie) süresi aksi belirtilmedikçe </w:t>
      </w:r>
      <w:r w:rsidDel="00000000" w:rsidR="00000000" w:rsidRPr="00000000">
        <w:rPr>
          <w:b w:val="1"/>
          <w:bCs w:val="1"/>
          <w:rtl w:val="0"/>
        </w:rPr>
        <w:t xml:space="preserve">14 (ondört) gündür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15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Komisyon ödemeleri aylık olarak raporlanır ve ilgili dönemi takip eden ay içerisinde Marka tarafından Alfreya’ya ödenir.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njc50h5wsh7l" w:id="5"/>
      <w:bookmarkEnd w:id="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5. Fikri Mülkiyet Hakları</w:t>
      </w:r>
    </w:p>
    <w:p w:rsidR="00000000" w:rsidDel="00000000" w:rsidP="00000000" w:rsidRDefault="00000000" w:rsidRPr="00000000" w14:paraId="00000018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Marka, iş birliği süresince marka adı, logo, ürün görselleri ve açıklamalarının Platform’da kullanılmasına izin verir.</w:t>
      </w:r>
    </w:p>
    <w:p w:rsidR="00000000" w:rsidDel="00000000" w:rsidP="00000000" w:rsidRDefault="00000000" w:rsidRPr="00000000" w14:paraId="00000019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Alfreya, bu materyaller üzerinde herhangi bir mülkiyet veya hak iddiasında bulunmaz ve yalnızca sunum ve yönlendirme amacıyla kullanır.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pu4emwe4wf5h" w:id="6"/>
      <w:bookmarkEnd w:id="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6. Veri Koruma ve Gizlilik</w:t>
      </w:r>
    </w:p>
    <w:p w:rsidR="00000000" w:rsidDel="00000000" w:rsidP="00000000" w:rsidRDefault="00000000" w:rsidRPr="00000000" w14:paraId="0000001C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Taraflar, kişisel verileri yalnızca Sözleşme’nin ifası ve komisyon takibi amacıyla işler.</w:t>
      </w:r>
    </w:p>
    <w:p w:rsidR="00000000" w:rsidDel="00000000" w:rsidP="00000000" w:rsidRDefault="00000000" w:rsidRPr="00000000" w14:paraId="0000001D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Taraflar, 6698 sayılı Kişisel Verilerin Korunması Kanunu ve ilgili mevzuata uygun hareket etmeyi kabul eder.</w:t>
      </w:r>
    </w:p>
    <w:p w:rsidR="00000000" w:rsidDel="00000000" w:rsidP="00000000" w:rsidRDefault="00000000" w:rsidRPr="00000000" w14:paraId="0000001E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Ticari, teknik ve mali bilgiler gizlidir ve üçüncü kişilerle paylaşılmaz.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xbbmsvwuj000" w:id="7"/>
      <w:bookmarkEnd w:id="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7. Sorumluluk</w:t>
      </w:r>
    </w:p>
    <w:p w:rsidR="00000000" w:rsidDel="00000000" w:rsidP="00000000" w:rsidRDefault="00000000" w:rsidRPr="00000000" w14:paraId="00000021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Alfreya</w:t>
      </w:r>
      <w:r w:rsidDel="00000000" w:rsidR="00000000" w:rsidRPr="00000000">
        <w:rPr>
          <w:rtl w:val="0"/>
        </w:rPr>
        <w:t xml:space="preserve">, yalnızca kullanıcı yönlendirme hizmetinden sorumludur.</w:t>
      </w:r>
    </w:p>
    <w:p w:rsidR="00000000" w:rsidDel="00000000" w:rsidP="00000000" w:rsidRDefault="00000000" w:rsidRPr="00000000" w14:paraId="00000022">
      <w:pPr>
        <w:numPr>
          <w:ilvl w:val="0"/>
          <w:numId w:val="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Satış, ödeme, teslimat, iade ve tüketici ilişkileri tamamen Marka’nın sorumluluğundadır.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4efsnatlao2j" w:id="8"/>
      <w:bookmarkEnd w:id="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8. Süre ve Fesih</w:t>
      </w:r>
    </w:p>
    <w:p w:rsidR="00000000" w:rsidDel="00000000" w:rsidP="00000000" w:rsidRDefault="00000000" w:rsidRPr="00000000" w14:paraId="00000025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Sözleşme, elektronik onay tarihinde yürürlüğe girer ve süresizdir.</w:t>
      </w:r>
    </w:p>
    <w:p w:rsidR="00000000" w:rsidDel="00000000" w:rsidP="00000000" w:rsidRDefault="00000000" w:rsidRPr="00000000" w14:paraId="00000026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Taraflardan her biri, 7 (yedi) gün önceden bildirimde bulunarak Sözleşme’yi feshedebilir.</w:t>
      </w:r>
    </w:p>
    <w:p w:rsidR="00000000" w:rsidDel="00000000" w:rsidP="00000000" w:rsidRDefault="00000000" w:rsidRPr="00000000" w14:paraId="00000027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Fesih halinde, fesih tarihine kadar doğmuş ve hak kazanılmış komisyon alacakları saklıdır.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6abk883tcmmk" w:id="9"/>
      <w:bookmarkEnd w:id="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9. Elektronik Onay</w:t>
      </w:r>
    </w:p>
    <w:p w:rsidR="00000000" w:rsidDel="00000000" w:rsidP="00000000" w:rsidRDefault="00000000" w:rsidRPr="00000000" w14:paraId="0000002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Marka, işbu Sözleşme’yi Platform üzerinden görüntüleyerek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“Okudum, anladım ve kabul ediyorum”</w:t>
      </w:r>
      <w:r w:rsidDel="00000000" w:rsidR="00000000" w:rsidRPr="00000000">
        <w:rPr>
          <w:rtl w:val="0"/>
        </w:rPr>
        <w:t xml:space="preserve"> ibaresini içeren onay kutusunu işaretlemek suretiyle elektronik olarak kabul eder.</w:t>
      </w:r>
    </w:p>
    <w:p w:rsidR="00000000" w:rsidDel="00000000" w:rsidP="00000000" w:rsidRDefault="00000000" w:rsidRPr="00000000" w14:paraId="0000002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Bu elektronik onay:</w:t>
      </w:r>
    </w:p>
    <w:p w:rsidR="00000000" w:rsidDel="00000000" w:rsidP="00000000" w:rsidRDefault="00000000" w:rsidRPr="00000000" w14:paraId="0000002C">
      <w:pPr>
        <w:numPr>
          <w:ilvl w:val="0"/>
          <w:numId w:val="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Tarafların irade beyanını oluşturur</w:t>
      </w:r>
    </w:p>
    <w:p w:rsidR="00000000" w:rsidDel="00000000" w:rsidP="00000000" w:rsidRDefault="00000000" w:rsidRPr="00000000" w14:paraId="0000002D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Türk Borçlar Kanunu uyarınca </w:t>
      </w:r>
      <w:r w:rsidDel="00000000" w:rsidR="00000000" w:rsidRPr="00000000">
        <w:rPr>
          <w:b w:val="1"/>
          <w:bCs w:val="1"/>
          <w:rtl w:val="0"/>
        </w:rPr>
        <w:t xml:space="preserve">hukuken bağlayıcıdır</w:t>
      </w:r>
    </w:p>
    <w:p w:rsidR="00000000" w:rsidDel="00000000" w:rsidP="00000000" w:rsidRDefault="00000000" w:rsidRPr="00000000" w14:paraId="0000002E">
      <w:pPr>
        <w:numPr>
          <w:ilvl w:val="0"/>
          <w:numId w:val="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Onaya ilişkin tarih, saat, IP adresi ve sözleşme versiyonu Alfreya tarafından kayıt altına alınır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2ti4vs9lfju9" w:id="10"/>
      <w:bookmarkEnd w:id="1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10. Uygulanacak Hukuk ve Yetki</w:t>
      </w:r>
    </w:p>
    <w:p w:rsidR="00000000" w:rsidDel="00000000" w:rsidP="00000000" w:rsidRDefault="00000000" w:rsidRPr="00000000" w14:paraId="0000003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İşbu Sözleşme Türkiye Cumhuriyeti hukukuna tabidir.</w:t>
        <w:br w:type="textWrapping"/>
        <w:t xml:space="preserve">Taraflar arasında doğabilecek uyuşmazlıklarda İstanbul Merkez Mahkemeleri ve İcra Daireleri yetkilidir.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t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