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140DD" w:rsidRDefault="00000000">
      <w:pPr>
        <w:pStyle w:val="Heading1"/>
        <w:keepNext w:val="0"/>
        <w:keepLines w:val="0"/>
        <w:spacing w:before="480"/>
        <w:rPr>
          <w:b/>
          <w:bCs/>
          <w:sz w:val="46"/>
          <w:szCs w:val="46"/>
        </w:rPr>
      </w:pPr>
      <w:bookmarkStart w:id="0" w:name="_ti6yabah042n" w:colFirst="0" w:colLast="0"/>
      <w:bookmarkEnd w:id="0"/>
      <w:r>
        <w:rPr>
          <w:b/>
          <w:bCs/>
          <w:sz w:val="46"/>
          <w:szCs w:val="46"/>
        </w:rPr>
        <w:t>MARKA İŞ BİRLİĞİ SÖZLEŞMESİ</w:t>
      </w:r>
    </w:p>
    <w:p w14:paraId="00000002" w14:textId="77777777" w:rsidR="004140DD" w:rsidRDefault="00000000">
      <w:pPr>
        <w:spacing w:before="240" w:after="240"/>
      </w:pPr>
      <w:r>
        <w:br/>
      </w:r>
      <w:r>
        <w:rPr>
          <w:b/>
          <w:bCs/>
        </w:rPr>
        <w:t>Yürürlük Tarihi:</w:t>
      </w:r>
      <w:r>
        <w:t xml:space="preserve"> 29.12.2025</w:t>
      </w:r>
    </w:p>
    <w:p w14:paraId="00000003" w14:textId="77777777" w:rsidR="004140DD" w:rsidRDefault="006A3790">
      <w:pPr>
        <w:spacing w:before="240" w:after="240"/>
      </w:pPr>
      <w:r>
        <w:rPr>
          <w:noProof/>
        </w:rPr>
        <w:pict w14:anchorId="1D853B16">
          <v:rect id="_x0000_i1044" alt="" style="width:451.3pt;height:.05pt;mso-width-percent:0;mso-height-percent:0;mso-width-percent:0;mso-height-percent:0" o:hralign="center" o:hrstd="t" o:hr="t" fillcolor="#a0a0a0" stroked="f"/>
        </w:pict>
      </w:r>
    </w:p>
    <w:p w14:paraId="00000004" w14:textId="77777777" w:rsidR="004140DD" w:rsidRDefault="00000000">
      <w:pPr>
        <w:pStyle w:val="Heading2"/>
        <w:keepNext w:val="0"/>
        <w:keepLines w:val="0"/>
        <w:spacing w:after="80"/>
        <w:rPr>
          <w:b/>
          <w:bCs/>
          <w:sz w:val="34"/>
          <w:szCs w:val="34"/>
        </w:rPr>
      </w:pPr>
      <w:bookmarkStart w:id="1" w:name="_giwikb6z7e8q" w:colFirst="0" w:colLast="0"/>
      <w:bookmarkEnd w:id="1"/>
      <w:r>
        <w:rPr>
          <w:b/>
          <w:bCs/>
          <w:sz w:val="34"/>
          <w:szCs w:val="34"/>
        </w:rPr>
        <w:t>1. Taraflar ve Tanımlar</w:t>
      </w:r>
    </w:p>
    <w:p w14:paraId="00000005" w14:textId="77777777" w:rsidR="004140DD" w:rsidRDefault="00000000">
      <w:pPr>
        <w:spacing w:before="240" w:after="240"/>
      </w:pPr>
      <w:r>
        <w:t xml:space="preserve">İşbu Marka İş Birliği Sözleşmesi (“Sözleşme”), bir tarafta </w:t>
      </w:r>
      <w:r>
        <w:rPr>
          <w:b/>
          <w:bCs/>
        </w:rPr>
        <w:t>Alfreya</w:t>
      </w:r>
      <w:r>
        <w:t xml:space="preserve"> (“Platform”), diğer tarafta Platform tarafından davet edilen ve onboarding sürecinde bilgileri sağlanan </w:t>
      </w:r>
      <w:r>
        <w:rPr>
          <w:b/>
          <w:bCs/>
        </w:rPr>
        <w:t>marka</w:t>
      </w:r>
      <w:r>
        <w:t xml:space="preserve"> (“Marka”) arasında akdedilmiştir.</w:t>
      </w:r>
    </w:p>
    <w:p w14:paraId="00000006" w14:textId="77777777" w:rsidR="004140DD" w:rsidRDefault="00000000">
      <w:pPr>
        <w:spacing w:before="240" w:after="240"/>
      </w:pPr>
      <w:r>
        <w:t>Bu Sözleşme, yalnızca Platform tarafından davet edilen ve onboarding sürecini tamamlayan Markalar için geçerlidir.</w:t>
      </w:r>
    </w:p>
    <w:p w14:paraId="00000007" w14:textId="77777777" w:rsidR="004140DD" w:rsidRDefault="006A3790">
      <w:pPr>
        <w:spacing w:before="240" w:after="240"/>
      </w:pPr>
      <w:r>
        <w:rPr>
          <w:noProof/>
        </w:rPr>
        <w:pict w14:anchorId="6DFD5896">
          <v:rect id="_x0000_i1043" alt="" style="width:451.3pt;height:.05pt;mso-width-percent:0;mso-height-percent:0;mso-width-percent:0;mso-height-percent:0" o:hralign="center" o:hrstd="t" o:hr="t" fillcolor="#a0a0a0" stroked="f"/>
        </w:pict>
      </w:r>
    </w:p>
    <w:p w14:paraId="00000008" w14:textId="77777777" w:rsidR="004140DD" w:rsidRDefault="00000000">
      <w:pPr>
        <w:pStyle w:val="Heading2"/>
        <w:keepNext w:val="0"/>
        <w:keepLines w:val="0"/>
        <w:spacing w:after="80"/>
        <w:rPr>
          <w:b/>
          <w:bCs/>
          <w:sz w:val="34"/>
          <w:szCs w:val="34"/>
        </w:rPr>
      </w:pPr>
      <w:bookmarkStart w:id="2" w:name="_ppjilvtku1aj" w:colFirst="0" w:colLast="0"/>
      <w:bookmarkEnd w:id="2"/>
      <w:r>
        <w:rPr>
          <w:b/>
          <w:bCs/>
          <w:sz w:val="34"/>
          <w:szCs w:val="34"/>
        </w:rPr>
        <w:t>2. Sözleşmenin Konusu</w:t>
      </w:r>
    </w:p>
    <w:p w14:paraId="00000009" w14:textId="77777777" w:rsidR="004140DD" w:rsidRDefault="00000000">
      <w:pPr>
        <w:spacing w:before="240" w:after="240"/>
      </w:pPr>
      <w:r>
        <w:t>İşbu Sözleşme; Marka’ya ait ürünlerin Platform üzerinde listelenmesi, kullanıcılara sunulması ve Platform üzerinden Marka’ya yönlendirilmesi suretiyle gerçekleştirilen iş birliğinin hukuki ve ticari çerçevesini düzenler.</w:t>
      </w:r>
    </w:p>
    <w:p w14:paraId="0000000A" w14:textId="77777777" w:rsidR="004140DD" w:rsidRDefault="00000000">
      <w:pPr>
        <w:spacing w:before="240" w:after="240"/>
      </w:pPr>
      <w:r>
        <w:t>Bu kapsamda:</w:t>
      </w:r>
    </w:p>
    <w:p w14:paraId="0000000B" w14:textId="77777777" w:rsidR="004140DD" w:rsidRDefault="00000000">
      <w:pPr>
        <w:numPr>
          <w:ilvl w:val="0"/>
          <w:numId w:val="6"/>
        </w:numPr>
        <w:spacing w:before="240"/>
      </w:pPr>
      <w:r>
        <w:t>Marka, ürün bilgilerini, fiyatları ve görselleri doğru ve güncel şekilde sağlamayı,</w:t>
      </w:r>
    </w:p>
    <w:p w14:paraId="0000000C" w14:textId="77777777" w:rsidR="004140DD" w:rsidRDefault="00000000">
      <w:pPr>
        <w:numPr>
          <w:ilvl w:val="0"/>
          <w:numId w:val="6"/>
        </w:numPr>
      </w:pPr>
      <w:r>
        <w:t>Platform, ürünlerin kullanıcılara sunulacağı teknik altyapıyı sağlamayı,</w:t>
      </w:r>
    </w:p>
    <w:p w14:paraId="0000000D" w14:textId="77777777" w:rsidR="004140DD" w:rsidRDefault="00000000">
      <w:pPr>
        <w:numPr>
          <w:ilvl w:val="0"/>
          <w:numId w:val="6"/>
        </w:numPr>
        <w:spacing w:after="240"/>
      </w:pPr>
      <w:r>
        <w:t>Taraflar, belirlenen ticari koşullar çerçevesinde iş birliği yapmayı</w:t>
      </w:r>
    </w:p>
    <w:p w14:paraId="0000000E" w14:textId="77777777" w:rsidR="004140DD" w:rsidRDefault="00000000">
      <w:pPr>
        <w:spacing w:before="240" w:after="240"/>
      </w:pPr>
      <w:r>
        <w:t>kabul eder.</w:t>
      </w:r>
    </w:p>
    <w:p w14:paraId="0000000F" w14:textId="77777777" w:rsidR="004140DD" w:rsidRDefault="006A3790">
      <w:pPr>
        <w:spacing w:before="240" w:after="240"/>
      </w:pPr>
      <w:r>
        <w:rPr>
          <w:noProof/>
        </w:rPr>
        <w:pict w14:anchorId="592D077C">
          <v:rect id="_x0000_i1042" alt="" style="width:451.3pt;height:.05pt;mso-width-percent:0;mso-height-percent:0;mso-width-percent:0;mso-height-percent:0" o:hralign="center" o:hrstd="t" o:hr="t" fillcolor="#a0a0a0" stroked="f"/>
        </w:pict>
      </w:r>
    </w:p>
    <w:p w14:paraId="00000010" w14:textId="77777777" w:rsidR="004140DD" w:rsidRDefault="00000000">
      <w:pPr>
        <w:pStyle w:val="Heading2"/>
        <w:keepNext w:val="0"/>
        <w:keepLines w:val="0"/>
        <w:spacing w:after="80"/>
        <w:rPr>
          <w:b/>
          <w:bCs/>
          <w:sz w:val="34"/>
          <w:szCs w:val="34"/>
        </w:rPr>
      </w:pPr>
      <w:bookmarkStart w:id="3" w:name="_8lfagcrdhad3" w:colFirst="0" w:colLast="0"/>
      <w:bookmarkEnd w:id="3"/>
      <w:r>
        <w:rPr>
          <w:b/>
          <w:bCs/>
          <w:sz w:val="34"/>
          <w:szCs w:val="34"/>
        </w:rPr>
        <w:t>3. Ticari Koşullar</w:t>
      </w:r>
    </w:p>
    <w:p w14:paraId="00000011" w14:textId="77777777" w:rsidR="004140DD" w:rsidRDefault="00000000">
      <w:pPr>
        <w:spacing w:before="240" w:after="240"/>
      </w:pPr>
      <w:r>
        <w:t xml:space="preserve">Taraflar arasında geçerli olan </w:t>
      </w:r>
      <w:r>
        <w:rPr>
          <w:b/>
          <w:bCs/>
        </w:rPr>
        <w:t>komisyon oranı, çerez (cookie) süresi, attribution modeli, ödeme yöntemi ve ödeme zamanlamasına ilişkin esaslar</w:t>
      </w:r>
      <w:r>
        <w:t xml:space="preserve">, onboarding sürecinde Marka’ya sunulan </w:t>
      </w:r>
      <w:r>
        <w:rPr>
          <w:b/>
          <w:bCs/>
        </w:rPr>
        <w:t>Ticari Koşullar</w:t>
      </w:r>
      <w:r>
        <w:t xml:space="preserve"> kapsamında belirlenmiştir.</w:t>
      </w:r>
    </w:p>
    <w:p w14:paraId="00000012" w14:textId="77777777" w:rsidR="004140DD" w:rsidRDefault="00000000">
      <w:pPr>
        <w:spacing w:before="240" w:after="240"/>
      </w:pPr>
      <w:r>
        <w:t>Bu Ticari Koşullar:</w:t>
      </w:r>
    </w:p>
    <w:p w14:paraId="00000013" w14:textId="77777777" w:rsidR="004140DD" w:rsidRDefault="00000000">
      <w:pPr>
        <w:numPr>
          <w:ilvl w:val="0"/>
          <w:numId w:val="1"/>
        </w:numPr>
        <w:spacing w:before="240"/>
      </w:pPr>
      <w:r>
        <w:t xml:space="preserve">İşbu Sözleşmenin </w:t>
      </w:r>
      <w:r>
        <w:rPr>
          <w:b/>
          <w:bCs/>
        </w:rPr>
        <w:t>ayrılmaz bir parçasıdır</w:t>
      </w:r>
      <w:r>
        <w:t>,</w:t>
      </w:r>
    </w:p>
    <w:p w14:paraId="00000014" w14:textId="77777777" w:rsidR="004140DD" w:rsidRDefault="00000000">
      <w:pPr>
        <w:numPr>
          <w:ilvl w:val="0"/>
          <w:numId w:val="1"/>
        </w:numPr>
      </w:pPr>
      <w:r>
        <w:t>Yalnızca ilgili Marka için geçerlidir,</w:t>
      </w:r>
    </w:p>
    <w:p w14:paraId="00000015" w14:textId="77777777" w:rsidR="004140DD" w:rsidRDefault="00000000">
      <w:pPr>
        <w:numPr>
          <w:ilvl w:val="0"/>
          <w:numId w:val="1"/>
        </w:numPr>
        <w:spacing w:after="240"/>
      </w:pPr>
      <w:r>
        <w:t>Belirtilen tarihten itibaren yürürlüğe girer.</w:t>
      </w:r>
    </w:p>
    <w:p w14:paraId="00000016" w14:textId="77777777" w:rsidR="004140DD" w:rsidRDefault="00000000">
      <w:pPr>
        <w:spacing w:before="240" w:after="240"/>
      </w:pPr>
      <w:r>
        <w:lastRenderedPageBreak/>
        <w:t>Ticari Koşullar, yürürlükteki sözleşme hükümleri kapsamında güncellenebilir.</w:t>
      </w:r>
    </w:p>
    <w:p w14:paraId="00000017" w14:textId="77777777" w:rsidR="004140DD" w:rsidRDefault="006A3790">
      <w:pPr>
        <w:spacing w:before="240" w:after="240"/>
      </w:pPr>
      <w:r>
        <w:rPr>
          <w:noProof/>
        </w:rPr>
        <w:pict w14:anchorId="0CA8CC56">
          <v:rect id="_x0000_i1041" alt="" style="width:451.3pt;height:.05pt;mso-width-percent:0;mso-height-percent:0;mso-width-percent:0;mso-height-percent:0" o:hralign="center" o:hrstd="t" o:hr="t" fillcolor="#a0a0a0" stroked="f"/>
        </w:pict>
      </w:r>
    </w:p>
    <w:p w14:paraId="00000018" w14:textId="77777777" w:rsidR="004140DD" w:rsidRDefault="00000000">
      <w:pPr>
        <w:pStyle w:val="Heading2"/>
        <w:keepNext w:val="0"/>
        <w:keepLines w:val="0"/>
        <w:spacing w:after="80"/>
        <w:rPr>
          <w:b/>
          <w:bCs/>
          <w:sz w:val="34"/>
          <w:szCs w:val="34"/>
        </w:rPr>
      </w:pPr>
      <w:bookmarkStart w:id="4" w:name="_f4a6led4br23" w:colFirst="0" w:colLast="0"/>
      <w:bookmarkEnd w:id="4"/>
      <w:r>
        <w:rPr>
          <w:b/>
          <w:bCs/>
          <w:sz w:val="34"/>
          <w:szCs w:val="34"/>
        </w:rPr>
        <w:t>4. Attribution ve Satış İlişkilendirme</w:t>
      </w:r>
    </w:p>
    <w:p w14:paraId="00000019" w14:textId="77777777" w:rsidR="004140DD" w:rsidRDefault="00000000">
      <w:pPr>
        <w:spacing w:before="240" w:after="240"/>
      </w:pPr>
      <w:r>
        <w:t xml:space="preserve">Platform üzerinden yönlendirilen satışlar, </w:t>
      </w:r>
      <w:r>
        <w:rPr>
          <w:b/>
          <w:bCs/>
        </w:rPr>
        <w:t>last-click attribution</w:t>
      </w:r>
      <w:r>
        <w:t xml:space="preserve"> modeline göre değerlendirilir.</w:t>
      </w:r>
    </w:p>
    <w:p w14:paraId="0000001A" w14:textId="77777777" w:rsidR="004140DD" w:rsidRDefault="00000000">
      <w:pPr>
        <w:spacing w:before="240" w:after="240"/>
      </w:pPr>
      <w:r>
        <w:t>Buna göre:</w:t>
      </w:r>
    </w:p>
    <w:p w14:paraId="0000001B" w14:textId="77777777" w:rsidR="004140DD" w:rsidRDefault="00000000">
      <w:pPr>
        <w:numPr>
          <w:ilvl w:val="0"/>
          <w:numId w:val="7"/>
        </w:numPr>
        <w:spacing w:before="240"/>
      </w:pPr>
      <w:r>
        <w:t xml:space="preserve">Satın alma işleminden önce Platform üzerinden gerçekleşen </w:t>
      </w:r>
      <w:r>
        <w:rPr>
          <w:b/>
          <w:bCs/>
        </w:rPr>
        <w:t>son geçerli yönlendirme</w:t>
      </w:r>
      <w:r>
        <w:t xml:space="preserve"> esas alınır,</w:t>
      </w:r>
    </w:p>
    <w:p w14:paraId="0000001C" w14:textId="77777777" w:rsidR="004140DD" w:rsidRDefault="00000000">
      <w:pPr>
        <w:numPr>
          <w:ilvl w:val="0"/>
          <w:numId w:val="7"/>
        </w:numPr>
        <w:spacing w:after="240"/>
      </w:pPr>
      <w:r>
        <w:t>Satın alma işleminin, belirlenen çerez süresi içerisinde gerçekleşmesi halinde satış Platform’a atfedilir.</w:t>
      </w:r>
    </w:p>
    <w:p w14:paraId="0000001D" w14:textId="77777777" w:rsidR="004140DD" w:rsidRDefault="00000000">
      <w:pPr>
        <w:spacing w:before="240" w:after="240"/>
      </w:pPr>
      <w:r>
        <w:t>Marka, bu attribution modelini ve teknik işleyişini kabul ettiğini beyan eder.</w:t>
      </w:r>
    </w:p>
    <w:p w14:paraId="0000001E" w14:textId="77777777" w:rsidR="004140DD" w:rsidRDefault="006A3790">
      <w:pPr>
        <w:spacing w:before="240" w:after="240"/>
      </w:pPr>
      <w:r>
        <w:rPr>
          <w:noProof/>
        </w:rPr>
        <w:pict w14:anchorId="7BC18C68">
          <v:rect id="_x0000_i1040" alt="" style="width:451.3pt;height:.05pt;mso-width-percent:0;mso-height-percent:0;mso-width-percent:0;mso-height-percent:0" o:hralign="center" o:hrstd="t" o:hr="t" fillcolor="#a0a0a0" stroked="f"/>
        </w:pict>
      </w:r>
    </w:p>
    <w:p w14:paraId="0000001F" w14:textId="77777777" w:rsidR="004140DD" w:rsidRDefault="00000000">
      <w:pPr>
        <w:pStyle w:val="Heading2"/>
        <w:keepNext w:val="0"/>
        <w:keepLines w:val="0"/>
        <w:spacing w:after="80"/>
        <w:rPr>
          <w:b/>
          <w:bCs/>
          <w:sz w:val="34"/>
          <w:szCs w:val="34"/>
        </w:rPr>
      </w:pPr>
      <w:bookmarkStart w:id="5" w:name="_k76o6r1cftu7" w:colFirst="0" w:colLast="0"/>
      <w:bookmarkEnd w:id="5"/>
      <w:r>
        <w:rPr>
          <w:b/>
          <w:bCs/>
          <w:sz w:val="34"/>
          <w:szCs w:val="34"/>
        </w:rPr>
        <w:t>5. Ödeme, Komisyon ve Faturalama</w:t>
      </w:r>
    </w:p>
    <w:p w14:paraId="00000020" w14:textId="77777777" w:rsidR="004140DD" w:rsidRDefault="00000000">
      <w:pPr>
        <w:spacing w:before="240" w:after="240"/>
      </w:pPr>
      <w:r>
        <w:t>Platform üzerinden gerçekleşen ve geçerli sayılan satışlara ilişkin komisyon tutarları, ilgili hesap döneminin sona ermesini takiben hesaplanır.</w:t>
      </w:r>
    </w:p>
    <w:p w14:paraId="00000021" w14:textId="77777777" w:rsidR="004140DD" w:rsidRDefault="00000000">
      <w:pPr>
        <w:spacing w:before="240" w:after="240"/>
      </w:pPr>
      <w:r>
        <w:t>Komisyon ödemeleri:</w:t>
      </w:r>
    </w:p>
    <w:p w14:paraId="00000022" w14:textId="77777777" w:rsidR="004140DD" w:rsidRDefault="00000000">
      <w:pPr>
        <w:numPr>
          <w:ilvl w:val="0"/>
          <w:numId w:val="4"/>
        </w:numPr>
        <w:spacing w:before="240"/>
      </w:pPr>
      <w:r>
        <w:t xml:space="preserve">İlgili ayı takip eden ay içerisinde ve </w:t>
      </w:r>
      <w:r>
        <w:rPr>
          <w:b/>
          <w:bCs/>
        </w:rPr>
        <w:t>en geç ilgili ayın 15’ine kadar</w:t>
      </w:r>
      <w:r>
        <w:t>,</w:t>
      </w:r>
    </w:p>
    <w:p w14:paraId="00000023" w14:textId="77777777" w:rsidR="004140DD" w:rsidRDefault="00000000">
      <w:pPr>
        <w:numPr>
          <w:ilvl w:val="0"/>
          <w:numId w:val="4"/>
        </w:numPr>
        <w:spacing w:after="240"/>
      </w:pPr>
      <w:r>
        <w:t>Ticari Koşullar’da belirtilen ödeme yöntemi doğrultusunda</w:t>
      </w:r>
    </w:p>
    <w:p w14:paraId="00000024" w14:textId="77777777" w:rsidR="004140DD" w:rsidRDefault="00000000">
      <w:pPr>
        <w:spacing w:before="240" w:after="240"/>
      </w:pPr>
      <w:r>
        <w:t>gerçekleştirilir.</w:t>
      </w:r>
    </w:p>
    <w:p w14:paraId="00000025" w14:textId="77777777" w:rsidR="004140DD" w:rsidRDefault="00000000">
      <w:pPr>
        <w:spacing w:before="240" w:after="240"/>
      </w:pPr>
      <w:r>
        <w:t>Platform, ödeme öncesinde ilgili döneme ait komisyon tutarlarını ve dönemsel raporlamayı elektronik ortamda Marka’ya iletir.</w:t>
      </w:r>
    </w:p>
    <w:p w14:paraId="00000026" w14:textId="77777777" w:rsidR="004140DD" w:rsidRDefault="00000000">
      <w:pPr>
        <w:spacing w:before="240" w:after="240"/>
      </w:pPr>
      <w:r>
        <w:rPr>
          <w:b/>
          <w:bCs/>
        </w:rPr>
        <w:t>Komisyon tutarları, Katma Değer Vergisi (KDV) hariç satış bedeli üzerinden hesaplanır.</w:t>
      </w:r>
      <w:r>
        <w:rPr>
          <w:b/>
          <w:bCs/>
        </w:rPr>
        <w:br/>
      </w:r>
      <w:r>
        <w:t xml:space="preserve">Hesaplanan komisyon tutarlarına, yürürlükteki mevzuat uyarınca </w:t>
      </w:r>
      <w:r>
        <w:rPr>
          <w:b/>
          <w:bCs/>
        </w:rPr>
        <w:t>ilgili KDV tutarı ayrıca eklenir</w:t>
      </w:r>
      <w:r>
        <w:t>.</w:t>
      </w:r>
    </w:p>
    <w:p w14:paraId="00000027" w14:textId="77777777" w:rsidR="004140DD" w:rsidRDefault="006A3790">
      <w:pPr>
        <w:spacing w:before="240" w:after="240"/>
      </w:pPr>
      <w:r>
        <w:rPr>
          <w:noProof/>
        </w:rPr>
        <w:pict w14:anchorId="5AE8BC38">
          <v:rect id="_x0000_i1039" alt="" style="width:451.3pt;height:.05pt;mso-width-percent:0;mso-height-percent:0;mso-width-percent:0;mso-height-percent:0" o:hralign="center" o:hrstd="t" o:hr="t" fillcolor="#a0a0a0" stroked="f"/>
        </w:pict>
      </w:r>
    </w:p>
    <w:p w14:paraId="00000028" w14:textId="77777777" w:rsidR="004140DD" w:rsidRDefault="00000000">
      <w:pPr>
        <w:pStyle w:val="Heading2"/>
        <w:keepNext w:val="0"/>
        <w:keepLines w:val="0"/>
        <w:spacing w:after="80"/>
        <w:rPr>
          <w:b/>
          <w:bCs/>
          <w:sz w:val="34"/>
          <w:szCs w:val="34"/>
        </w:rPr>
      </w:pPr>
      <w:bookmarkStart w:id="6" w:name="_a2ux2w2ps7jg" w:colFirst="0" w:colLast="0"/>
      <w:bookmarkEnd w:id="6"/>
      <w:r>
        <w:rPr>
          <w:b/>
          <w:bCs/>
          <w:sz w:val="34"/>
          <w:szCs w:val="34"/>
        </w:rPr>
        <w:t>6. Gizlilik ve Veri Koruma</w:t>
      </w:r>
    </w:p>
    <w:p w14:paraId="00000029" w14:textId="77777777" w:rsidR="004140DD" w:rsidRDefault="00000000">
      <w:pPr>
        <w:spacing w:before="240" w:after="240"/>
      </w:pPr>
      <w:r>
        <w:t>Taraflar, 6698 sayılı KVKK, GDPR ve ilgili tüm veri koruma mevzuatına uygun hareket etmeyi kabul eder.</w:t>
      </w:r>
    </w:p>
    <w:p w14:paraId="0000002A" w14:textId="77777777" w:rsidR="004140DD" w:rsidRDefault="00000000">
      <w:pPr>
        <w:spacing w:before="240" w:after="240"/>
      </w:pPr>
      <w:r>
        <w:t>Kullanıcı verileri:</w:t>
      </w:r>
    </w:p>
    <w:p w14:paraId="0000002B" w14:textId="77777777" w:rsidR="004140DD" w:rsidRDefault="00000000">
      <w:pPr>
        <w:numPr>
          <w:ilvl w:val="0"/>
          <w:numId w:val="5"/>
        </w:numPr>
        <w:spacing w:before="240"/>
      </w:pPr>
      <w:r>
        <w:lastRenderedPageBreak/>
        <w:t>Yalnızca işbu Sözleşme kapsamındaki hizmetlerin sunulması amacıyla,</w:t>
      </w:r>
    </w:p>
    <w:p w14:paraId="0000002C" w14:textId="77777777" w:rsidR="004140DD" w:rsidRDefault="00000000">
      <w:pPr>
        <w:numPr>
          <w:ilvl w:val="0"/>
          <w:numId w:val="5"/>
        </w:numPr>
        <w:spacing w:after="240"/>
      </w:pPr>
      <w:r>
        <w:t>Sınırlı, ölçülü ve güvenli şekilde</w:t>
      </w:r>
    </w:p>
    <w:p w14:paraId="0000002D" w14:textId="77777777" w:rsidR="004140DD" w:rsidRDefault="00000000">
      <w:pPr>
        <w:spacing w:before="240" w:after="240"/>
      </w:pPr>
      <w:r>
        <w:t>işlenir.</w:t>
      </w:r>
    </w:p>
    <w:p w14:paraId="0000002E" w14:textId="77777777" w:rsidR="004140DD" w:rsidRDefault="006A3790">
      <w:pPr>
        <w:spacing w:before="240" w:after="240"/>
      </w:pPr>
      <w:r>
        <w:rPr>
          <w:noProof/>
        </w:rPr>
        <w:pict w14:anchorId="103E8A13">
          <v:rect id="_x0000_i1038" alt="" style="width:451.3pt;height:.05pt;mso-width-percent:0;mso-height-percent:0;mso-width-percent:0;mso-height-percent:0" o:hralign="center" o:hrstd="t" o:hr="t" fillcolor="#a0a0a0" stroked="f"/>
        </w:pict>
      </w:r>
    </w:p>
    <w:p w14:paraId="0000002F" w14:textId="77777777" w:rsidR="004140DD" w:rsidRDefault="00000000">
      <w:pPr>
        <w:pStyle w:val="Heading2"/>
        <w:keepNext w:val="0"/>
        <w:keepLines w:val="0"/>
        <w:spacing w:after="80"/>
        <w:rPr>
          <w:b/>
          <w:bCs/>
          <w:sz w:val="34"/>
          <w:szCs w:val="34"/>
        </w:rPr>
      </w:pPr>
      <w:bookmarkStart w:id="7" w:name="_l2iw4f87ikj" w:colFirst="0" w:colLast="0"/>
      <w:bookmarkEnd w:id="7"/>
      <w:r>
        <w:rPr>
          <w:b/>
          <w:bCs/>
          <w:sz w:val="34"/>
          <w:szCs w:val="34"/>
        </w:rPr>
        <w:t>7. Sözleşmenin Süresi ve Feshi</w:t>
      </w:r>
    </w:p>
    <w:p w14:paraId="00000030" w14:textId="77777777" w:rsidR="004140DD" w:rsidRDefault="00000000">
      <w:pPr>
        <w:spacing w:before="240" w:after="240"/>
      </w:pPr>
      <w:r>
        <w:t xml:space="preserve">İşbu Sözleşme, yürürlük tarihinden itibaren </w:t>
      </w:r>
      <w:r>
        <w:rPr>
          <w:b/>
          <w:bCs/>
        </w:rPr>
        <w:t>belirsiz süreli</w:t>
      </w:r>
      <w:r>
        <w:t xml:space="preserve"> olarak akdedilmiştir.</w:t>
      </w:r>
    </w:p>
    <w:p w14:paraId="00000031" w14:textId="77777777" w:rsidR="004140DD" w:rsidRDefault="00000000">
      <w:pPr>
        <w:spacing w:before="240" w:after="240"/>
      </w:pPr>
      <w:r>
        <w:t xml:space="preserve">Marka, </w:t>
      </w:r>
      <w:r>
        <w:rPr>
          <w:b/>
          <w:bCs/>
        </w:rPr>
        <w:t>Platform üzerindeki hesap ayarları aracılığıyla</w:t>
      </w:r>
      <w:r>
        <w:t xml:space="preserve"> işbu Sözleşmenin feshi için talepte bulunabilir. Bu talep, fesih bildirimi olarak kabul edilir.</w:t>
      </w:r>
    </w:p>
    <w:p w14:paraId="00000032" w14:textId="77777777" w:rsidR="004140DD" w:rsidRDefault="00000000">
      <w:pPr>
        <w:spacing w:before="240" w:after="240"/>
      </w:pPr>
      <w:r>
        <w:t xml:space="preserve">Fesih, bildirimin Platform’a ulaştığı tarihten itibaren </w:t>
      </w:r>
      <w:r>
        <w:rPr>
          <w:b/>
          <w:bCs/>
        </w:rPr>
        <w:t>30 gün sonra</w:t>
      </w:r>
      <w:r>
        <w:t xml:space="preserve"> hüküm ifade eder.</w:t>
      </w:r>
    </w:p>
    <w:p w14:paraId="00000033" w14:textId="77777777" w:rsidR="004140DD" w:rsidRDefault="00000000">
      <w:pPr>
        <w:spacing w:before="240" w:after="240"/>
      </w:pPr>
      <w:r>
        <w:t>Fesih tarihine kadar doğmuş mali yükümlülükler, fesih sonrasında da geçerliliğini korur.</w:t>
      </w:r>
    </w:p>
    <w:p w14:paraId="00000034" w14:textId="77777777" w:rsidR="004140DD" w:rsidRDefault="006A3790">
      <w:pPr>
        <w:spacing w:before="240" w:after="240"/>
      </w:pPr>
      <w:r>
        <w:rPr>
          <w:noProof/>
        </w:rPr>
        <w:pict w14:anchorId="2D5747BF">
          <v:rect id="_x0000_i1037" alt="" style="width:451.3pt;height:.05pt;mso-width-percent:0;mso-height-percent:0;mso-width-percent:0;mso-height-percent:0" o:hralign="center" o:hrstd="t" o:hr="t" fillcolor="#a0a0a0" stroked="f"/>
        </w:pict>
      </w:r>
    </w:p>
    <w:p w14:paraId="00000035" w14:textId="77777777" w:rsidR="004140DD" w:rsidRDefault="00000000">
      <w:pPr>
        <w:pStyle w:val="Heading2"/>
        <w:keepNext w:val="0"/>
        <w:keepLines w:val="0"/>
        <w:spacing w:after="80"/>
        <w:rPr>
          <w:b/>
          <w:bCs/>
          <w:sz w:val="34"/>
          <w:szCs w:val="34"/>
        </w:rPr>
      </w:pPr>
      <w:bookmarkStart w:id="8" w:name="_4bwe8h5suaem" w:colFirst="0" w:colLast="0"/>
      <w:bookmarkEnd w:id="8"/>
      <w:r>
        <w:rPr>
          <w:b/>
          <w:bCs/>
          <w:sz w:val="34"/>
          <w:szCs w:val="34"/>
        </w:rPr>
        <w:t>8. Uyuşmazlıkların Çözümü</w:t>
      </w:r>
    </w:p>
    <w:p w14:paraId="00000036" w14:textId="77777777" w:rsidR="004140DD" w:rsidRDefault="00000000">
      <w:pPr>
        <w:spacing w:before="240" w:after="240"/>
      </w:pPr>
      <w:r>
        <w:t>İşbu Sözleşmeden doğabilecek uyuşmazlıklarda, öncelikle taraflar arasında iyi niyetli müzakere yoluna gidilir.</w:t>
      </w:r>
    </w:p>
    <w:p w14:paraId="00000037" w14:textId="77777777" w:rsidR="004140DD" w:rsidRDefault="00000000">
      <w:pPr>
        <w:spacing w:before="240" w:after="240"/>
      </w:pPr>
      <w:r>
        <w:t xml:space="preserve">Uzlaşma sağlanamaması halinde </w:t>
      </w:r>
      <w:r>
        <w:rPr>
          <w:b/>
          <w:bCs/>
        </w:rPr>
        <w:t>İstanbul Merkez Mahkemeleri ve İcra Daireleri</w:t>
      </w:r>
      <w:r>
        <w:t xml:space="preserve"> yetkilidir.</w:t>
      </w:r>
    </w:p>
    <w:p w14:paraId="00000038" w14:textId="77777777" w:rsidR="004140DD" w:rsidRDefault="006A3790">
      <w:pPr>
        <w:spacing w:before="240" w:after="240"/>
      </w:pPr>
      <w:r>
        <w:rPr>
          <w:noProof/>
        </w:rPr>
        <w:pict w14:anchorId="6B31CAFD">
          <v:rect id="_x0000_i1036" alt="" style="width:451.3pt;height:.05pt;mso-width-percent:0;mso-height-percent:0;mso-width-percent:0;mso-height-percent:0" o:hralign="center" o:hrstd="t" o:hr="t" fillcolor="#a0a0a0" stroked="f"/>
        </w:pict>
      </w:r>
    </w:p>
    <w:p w14:paraId="00000039" w14:textId="77777777" w:rsidR="004140DD" w:rsidRDefault="00000000">
      <w:pPr>
        <w:pStyle w:val="Heading2"/>
        <w:keepNext w:val="0"/>
        <w:keepLines w:val="0"/>
        <w:spacing w:after="80"/>
        <w:rPr>
          <w:b/>
          <w:bCs/>
          <w:sz w:val="34"/>
          <w:szCs w:val="34"/>
        </w:rPr>
      </w:pPr>
      <w:bookmarkStart w:id="9" w:name="_s9hz0jicfp9" w:colFirst="0" w:colLast="0"/>
      <w:bookmarkEnd w:id="9"/>
      <w:r>
        <w:rPr>
          <w:b/>
          <w:bCs/>
          <w:sz w:val="34"/>
          <w:szCs w:val="34"/>
        </w:rPr>
        <w:t>9. Genel Hükümler</w:t>
      </w:r>
    </w:p>
    <w:p w14:paraId="0000003A" w14:textId="77777777" w:rsidR="004140DD" w:rsidRDefault="00000000">
      <w:pPr>
        <w:spacing w:before="240" w:after="240"/>
      </w:pPr>
      <w:r>
        <w:t>İşbu Sözleşme, taraflar arasındaki tüm mutabakatı içerir ve önceki tüm yazılı veya sözlü anlaşmaların yerine geçer.</w:t>
      </w:r>
    </w:p>
    <w:p w14:paraId="0000003B" w14:textId="77777777" w:rsidR="004140DD" w:rsidRDefault="00000000">
      <w:pPr>
        <w:spacing w:before="240" w:after="240"/>
      </w:pPr>
      <w:r>
        <w:t>Sözleşmede yapılacak değişiklikler, Platform tarafından belirlenen usuller çerçevesinde yürürlüğe girer.</w:t>
      </w:r>
    </w:p>
    <w:p w14:paraId="0000003C" w14:textId="77777777" w:rsidR="004140DD" w:rsidRDefault="00000000">
      <w:pPr>
        <w:spacing w:before="240" w:after="240"/>
      </w:pPr>
      <w:r>
        <w:t>İşbu Sözleşme elektronik ortamda düzenlenmiş olup, Marka’nın elektronik onayı ile geçerlilik kazanır.</w:t>
      </w:r>
    </w:p>
    <w:p w14:paraId="0000003D" w14:textId="77777777" w:rsidR="004140DD" w:rsidRDefault="006A3790">
      <w:pPr>
        <w:spacing w:before="240" w:after="240"/>
      </w:pPr>
      <w:r>
        <w:rPr>
          <w:noProof/>
        </w:rPr>
        <w:pict w14:anchorId="1FD46E78">
          <v:rect id="_x0000_i1035" alt="" style="width:451.3pt;height:.05pt;mso-width-percent:0;mso-height-percent:0;mso-width-percent:0;mso-height-percent:0" o:hralign="center" o:hrstd="t" o:hr="t" fillcolor="#a0a0a0" stroked="f"/>
        </w:pict>
      </w:r>
      <w:r>
        <w:rPr>
          <w:noProof/>
        </w:rPr>
        <w:pict w14:anchorId="65A4AAB2">
          <v:rect id="_x0000_i1034" alt="" style="width:451.3pt;height:.05pt;mso-width-percent:0;mso-height-percent:0;mso-width-percent:0;mso-height-percent:0" o:hralign="center" o:hrstd="t" o:hr="t" fillcolor="#a0a0a0" stroked="f"/>
        </w:pict>
      </w:r>
    </w:p>
    <w:p w14:paraId="0000003E" w14:textId="77777777" w:rsidR="004140DD" w:rsidRDefault="00000000">
      <w:pPr>
        <w:pStyle w:val="Heading1"/>
        <w:keepNext w:val="0"/>
        <w:keepLines w:val="0"/>
        <w:spacing w:before="480"/>
        <w:rPr>
          <w:b/>
          <w:bCs/>
          <w:sz w:val="46"/>
          <w:szCs w:val="46"/>
        </w:rPr>
      </w:pPr>
      <w:bookmarkStart w:id="10" w:name="_rofehz30gky" w:colFirst="0" w:colLast="0"/>
      <w:bookmarkEnd w:id="10"/>
      <w:r>
        <w:rPr>
          <w:b/>
          <w:bCs/>
          <w:sz w:val="46"/>
          <w:szCs w:val="46"/>
        </w:rPr>
        <w:t>BRAND PARTNERSHIP AGREEMENT</w:t>
      </w:r>
    </w:p>
    <w:p w14:paraId="0000003F" w14:textId="77777777" w:rsidR="004140DD" w:rsidRDefault="00000000">
      <w:pPr>
        <w:spacing w:before="240" w:after="240"/>
      </w:pPr>
      <w:r>
        <w:lastRenderedPageBreak/>
        <w:br/>
      </w:r>
      <w:r>
        <w:rPr>
          <w:b/>
          <w:bCs/>
        </w:rPr>
        <w:t>Effective Date:</w:t>
      </w:r>
      <w:r>
        <w:t xml:space="preserve"> 29 December 2025</w:t>
      </w:r>
    </w:p>
    <w:p w14:paraId="00000040" w14:textId="77777777" w:rsidR="004140DD" w:rsidRDefault="006A3790">
      <w:pPr>
        <w:spacing w:before="240" w:after="240"/>
      </w:pPr>
      <w:r>
        <w:rPr>
          <w:noProof/>
        </w:rPr>
        <w:pict w14:anchorId="4F8DD933">
          <v:rect id="_x0000_i1033" alt="" style="width:451.3pt;height:.05pt;mso-width-percent:0;mso-height-percent:0;mso-width-percent:0;mso-height-percent:0" o:hralign="center" o:hrstd="t" o:hr="t" fillcolor="#a0a0a0" stroked="f"/>
        </w:pict>
      </w:r>
    </w:p>
    <w:p w14:paraId="00000041" w14:textId="77777777" w:rsidR="004140DD" w:rsidRDefault="00000000">
      <w:pPr>
        <w:pStyle w:val="Heading2"/>
        <w:keepNext w:val="0"/>
        <w:keepLines w:val="0"/>
        <w:spacing w:after="80"/>
        <w:rPr>
          <w:b/>
          <w:bCs/>
          <w:sz w:val="34"/>
          <w:szCs w:val="34"/>
        </w:rPr>
      </w:pPr>
      <w:bookmarkStart w:id="11" w:name="_1qp9np1px3gg" w:colFirst="0" w:colLast="0"/>
      <w:bookmarkEnd w:id="11"/>
      <w:r>
        <w:rPr>
          <w:b/>
          <w:bCs/>
          <w:sz w:val="34"/>
          <w:szCs w:val="34"/>
        </w:rPr>
        <w:t>1. Parties and Definitions</w:t>
      </w:r>
    </w:p>
    <w:p w14:paraId="00000042" w14:textId="77777777" w:rsidR="004140DD" w:rsidRDefault="00000000">
      <w:pPr>
        <w:spacing w:before="240" w:after="240"/>
      </w:pPr>
      <w:r>
        <w:t xml:space="preserve">This Brand Partnership Agreement (“Agreement”) is entered into between </w:t>
      </w:r>
      <w:r>
        <w:rPr>
          <w:b/>
          <w:bCs/>
        </w:rPr>
        <w:t>Alfreya</w:t>
      </w:r>
      <w:r>
        <w:t xml:space="preserve"> (“Platform”) and the </w:t>
      </w:r>
      <w:r>
        <w:rPr>
          <w:b/>
          <w:bCs/>
        </w:rPr>
        <w:t>brand</w:t>
      </w:r>
      <w:r>
        <w:t xml:space="preserve"> invited by the Platform and identified during the onboarding process (“Brand”).</w:t>
      </w:r>
    </w:p>
    <w:p w14:paraId="00000043" w14:textId="77777777" w:rsidR="004140DD" w:rsidRDefault="00000000">
      <w:pPr>
        <w:spacing w:before="240" w:after="240"/>
      </w:pPr>
      <w:r>
        <w:t>This Agreement applies exclusively to Brands invited by the Platform and that have completed the onboarding process.</w:t>
      </w:r>
    </w:p>
    <w:p w14:paraId="00000044" w14:textId="77777777" w:rsidR="004140DD" w:rsidRDefault="006A3790">
      <w:pPr>
        <w:spacing w:before="240" w:after="240"/>
      </w:pPr>
      <w:r>
        <w:rPr>
          <w:noProof/>
        </w:rPr>
        <w:pict w14:anchorId="015AECE2">
          <v:rect id="_x0000_i1032" alt="" style="width:451.3pt;height:.05pt;mso-width-percent:0;mso-height-percent:0;mso-width-percent:0;mso-height-percent:0" o:hralign="center" o:hrstd="t" o:hr="t" fillcolor="#a0a0a0" stroked="f"/>
        </w:pict>
      </w:r>
    </w:p>
    <w:p w14:paraId="00000045" w14:textId="77777777" w:rsidR="004140DD" w:rsidRDefault="00000000">
      <w:pPr>
        <w:pStyle w:val="Heading2"/>
        <w:keepNext w:val="0"/>
        <w:keepLines w:val="0"/>
        <w:spacing w:after="80"/>
        <w:rPr>
          <w:b/>
          <w:bCs/>
          <w:sz w:val="34"/>
          <w:szCs w:val="34"/>
        </w:rPr>
      </w:pPr>
      <w:bookmarkStart w:id="12" w:name="_w6xwkva02gzx" w:colFirst="0" w:colLast="0"/>
      <w:bookmarkEnd w:id="12"/>
      <w:r>
        <w:rPr>
          <w:b/>
          <w:bCs/>
          <w:sz w:val="34"/>
          <w:szCs w:val="34"/>
        </w:rPr>
        <w:t>2. Subject of the Agreement</w:t>
      </w:r>
    </w:p>
    <w:p w14:paraId="00000046" w14:textId="77777777" w:rsidR="004140DD" w:rsidRDefault="00000000">
      <w:pPr>
        <w:spacing w:before="240" w:after="240"/>
      </w:pPr>
      <w:r>
        <w:t>This Agreement governs the legal and commercial framework of the partnership whereby the Brand’s products are listed on the Platform, presented to users, and users are directed from the Platform to the Brand.</w:t>
      </w:r>
    </w:p>
    <w:p w14:paraId="00000047" w14:textId="77777777" w:rsidR="004140DD" w:rsidRDefault="00000000">
      <w:pPr>
        <w:spacing w:before="240" w:after="240"/>
      </w:pPr>
      <w:r>
        <w:t>Accordingly:</w:t>
      </w:r>
    </w:p>
    <w:p w14:paraId="00000048" w14:textId="77777777" w:rsidR="004140DD" w:rsidRDefault="00000000">
      <w:pPr>
        <w:numPr>
          <w:ilvl w:val="0"/>
          <w:numId w:val="8"/>
        </w:numPr>
        <w:spacing w:before="240"/>
      </w:pPr>
      <w:r>
        <w:t>The Brand agrees to provide accurate and up-to-date product information, pricing, and visuals,</w:t>
      </w:r>
    </w:p>
    <w:p w14:paraId="00000049" w14:textId="77777777" w:rsidR="004140DD" w:rsidRDefault="00000000">
      <w:pPr>
        <w:numPr>
          <w:ilvl w:val="0"/>
          <w:numId w:val="8"/>
        </w:numPr>
      </w:pPr>
      <w:r>
        <w:t>The Platform provides the technical infrastructure for presenting products to users,</w:t>
      </w:r>
    </w:p>
    <w:p w14:paraId="0000004A" w14:textId="77777777" w:rsidR="004140DD" w:rsidRDefault="00000000">
      <w:pPr>
        <w:numPr>
          <w:ilvl w:val="0"/>
          <w:numId w:val="8"/>
        </w:numPr>
        <w:spacing w:after="240"/>
      </w:pPr>
      <w:r>
        <w:t>The Parties agree to cooperate in accordance with the defined commercial terms.</w:t>
      </w:r>
    </w:p>
    <w:p w14:paraId="0000004B" w14:textId="77777777" w:rsidR="004140DD" w:rsidRDefault="006A3790">
      <w:pPr>
        <w:spacing w:before="240" w:after="240"/>
      </w:pPr>
      <w:r>
        <w:rPr>
          <w:noProof/>
        </w:rPr>
        <w:pict w14:anchorId="67642E0A">
          <v:rect id="_x0000_i1031" alt="" style="width:451.3pt;height:.05pt;mso-width-percent:0;mso-height-percent:0;mso-width-percent:0;mso-height-percent:0" o:hralign="center" o:hrstd="t" o:hr="t" fillcolor="#a0a0a0" stroked="f"/>
        </w:pict>
      </w:r>
    </w:p>
    <w:p w14:paraId="0000004C" w14:textId="77777777" w:rsidR="004140DD" w:rsidRDefault="00000000">
      <w:pPr>
        <w:pStyle w:val="Heading2"/>
        <w:keepNext w:val="0"/>
        <w:keepLines w:val="0"/>
        <w:spacing w:after="80"/>
        <w:rPr>
          <w:b/>
          <w:bCs/>
          <w:sz w:val="34"/>
          <w:szCs w:val="34"/>
        </w:rPr>
      </w:pPr>
      <w:bookmarkStart w:id="13" w:name="_pgwty675v8dr" w:colFirst="0" w:colLast="0"/>
      <w:bookmarkEnd w:id="13"/>
      <w:r>
        <w:rPr>
          <w:b/>
          <w:bCs/>
          <w:sz w:val="34"/>
          <w:szCs w:val="34"/>
        </w:rPr>
        <w:t>3. Commercial Terms</w:t>
      </w:r>
    </w:p>
    <w:p w14:paraId="0000004D" w14:textId="77777777" w:rsidR="004140DD" w:rsidRDefault="00000000">
      <w:pPr>
        <w:spacing w:before="240" w:after="240"/>
      </w:pPr>
      <w:r>
        <w:t xml:space="preserve">The </w:t>
      </w:r>
      <w:r>
        <w:rPr>
          <w:b/>
          <w:bCs/>
        </w:rPr>
        <w:t>commission rate, cookie duration, attribution model, payment method, and payment schedule</w:t>
      </w:r>
      <w:r>
        <w:t xml:space="preserve"> applicable between the Parties are defined in the </w:t>
      </w:r>
      <w:r>
        <w:rPr>
          <w:b/>
          <w:bCs/>
        </w:rPr>
        <w:t>Commercial Terms</w:t>
      </w:r>
      <w:r>
        <w:t xml:space="preserve"> presented to the Brand during onboarding.</w:t>
      </w:r>
    </w:p>
    <w:p w14:paraId="0000004E" w14:textId="77777777" w:rsidR="004140DD" w:rsidRDefault="00000000">
      <w:pPr>
        <w:spacing w:before="240" w:after="240"/>
      </w:pPr>
      <w:r>
        <w:t>These Commercial Terms:</w:t>
      </w:r>
    </w:p>
    <w:p w14:paraId="0000004F" w14:textId="77777777" w:rsidR="004140DD" w:rsidRDefault="00000000">
      <w:pPr>
        <w:numPr>
          <w:ilvl w:val="0"/>
          <w:numId w:val="9"/>
        </w:numPr>
        <w:spacing w:before="240"/>
      </w:pPr>
      <w:r>
        <w:t xml:space="preserve">Form an </w:t>
      </w:r>
      <w:r>
        <w:rPr>
          <w:b/>
          <w:bCs/>
        </w:rPr>
        <w:t>integral part</w:t>
      </w:r>
      <w:r>
        <w:t xml:space="preserve"> of this Agreement,</w:t>
      </w:r>
    </w:p>
    <w:p w14:paraId="00000050" w14:textId="77777777" w:rsidR="004140DD" w:rsidRDefault="00000000">
      <w:pPr>
        <w:numPr>
          <w:ilvl w:val="0"/>
          <w:numId w:val="9"/>
        </w:numPr>
      </w:pPr>
      <w:r>
        <w:t>Apply exclusively to the relevant Brand,</w:t>
      </w:r>
    </w:p>
    <w:p w14:paraId="00000051" w14:textId="77777777" w:rsidR="004140DD" w:rsidRDefault="00000000">
      <w:pPr>
        <w:numPr>
          <w:ilvl w:val="0"/>
          <w:numId w:val="9"/>
        </w:numPr>
        <w:spacing w:after="240"/>
      </w:pPr>
      <w:r>
        <w:t>Are effective as of the specified date.</w:t>
      </w:r>
    </w:p>
    <w:p w14:paraId="00000052" w14:textId="77777777" w:rsidR="004140DD" w:rsidRDefault="00000000">
      <w:pPr>
        <w:spacing w:before="240" w:after="240"/>
      </w:pPr>
      <w:r>
        <w:t>Commercial Terms may be updated in accordance with this Agreement.</w:t>
      </w:r>
    </w:p>
    <w:p w14:paraId="00000053" w14:textId="77777777" w:rsidR="004140DD" w:rsidRDefault="006A3790">
      <w:pPr>
        <w:spacing w:before="240" w:after="240"/>
      </w:pPr>
      <w:r>
        <w:rPr>
          <w:noProof/>
        </w:rPr>
        <w:pict w14:anchorId="427D3FEB">
          <v:rect id="_x0000_i1030" alt="" style="width:451.3pt;height:.05pt;mso-width-percent:0;mso-height-percent:0;mso-width-percent:0;mso-height-percent:0" o:hralign="center" o:hrstd="t" o:hr="t" fillcolor="#a0a0a0" stroked="f"/>
        </w:pict>
      </w:r>
    </w:p>
    <w:p w14:paraId="00000054" w14:textId="77777777" w:rsidR="004140DD" w:rsidRDefault="00000000">
      <w:pPr>
        <w:pStyle w:val="Heading2"/>
        <w:keepNext w:val="0"/>
        <w:keepLines w:val="0"/>
        <w:spacing w:after="80"/>
        <w:rPr>
          <w:b/>
          <w:bCs/>
          <w:sz w:val="34"/>
          <w:szCs w:val="34"/>
        </w:rPr>
      </w:pPr>
      <w:bookmarkStart w:id="14" w:name="_bgo48hw09uwo" w:colFirst="0" w:colLast="0"/>
      <w:bookmarkEnd w:id="14"/>
      <w:r>
        <w:rPr>
          <w:b/>
          <w:bCs/>
          <w:sz w:val="34"/>
          <w:szCs w:val="34"/>
        </w:rPr>
        <w:lastRenderedPageBreak/>
        <w:t>4. Attribution and Sales Attribution</w:t>
      </w:r>
    </w:p>
    <w:p w14:paraId="00000055" w14:textId="77777777" w:rsidR="004140DD" w:rsidRDefault="00000000">
      <w:pPr>
        <w:spacing w:before="240" w:after="240"/>
      </w:pPr>
      <w:r>
        <w:t xml:space="preserve">Sales referred via the Platform are evaluated using a </w:t>
      </w:r>
      <w:r>
        <w:rPr>
          <w:b/>
          <w:bCs/>
        </w:rPr>
        <w:t>last-click attribution</w:t>
      </w:r>
      <w:r>
        <w:t xml:space="preserve"> model.</w:t>
      </w:r>
    </w:p>
    <w:p w14:paraId="00000056" w14:textId="77777777" w:rsidR="004140DD" w:rsidRDefault="00000000">
      <w:pPr>
        <w:spacing w:before="240" w:after="240"/>
      </w:pPr>
      <w:r>
        <w:t>Accordingly:</w:t>
      </w:r>
    </w:p>
    <w:p w14:paraId="00000057" w14:textId="77777777" w:rsidR="004140DD" w:rsidRDefault="00000000">
      <w:pPr>
        <w:numPr>
          <w:ilvl w:val="0"/>
          <w:numId w:val="10"/>
        </w:numPr>
        <w:spacing w:before="240"/>
      </w:pPr>
      <w:r>
        <w:t xml:space="preserve">The </w:t>
      </w:r>
      <w:r>
        <w:rPr>
          <w:b/>
          <w:bCs/>
        </w:rPr>
        <w:t>final valid referral</w:t>
      </w:r>
      <w:r>
        <w:t xml:space="preserve"> via the Platform prior to purchase is considered,</w:t>
      </w:r>
    </w:p>
    <w:p w14:paraId="00000058" w14:textId="77777777" w:rsidR="004140DD" w:rsidRDefault="00000000">
      <w:pPr>
        <w:numPr>
          <w:ilvl w:val="0"/>
          <w:numId w:val="10"/>
        </w:numPr>
        <w:spacing w:after="240"/>
      </w:pPr>
      <w:r>
        <w:t>A sale is attributed to the Platform provided the purchase occurs within the defined cookie window.</w:t>
      </w:r>
    </w:p>
    <w:p w14:paraId="00000059" w14:textId="77777777" w:rsidR="004140DD" w:rsidRDefault="00000000">
      <w:pPr>
        <w:spacing w:before="240" w:after="240"/>
      </w:pPr>
      <w:r>
        <w:t>The Brand acknowledges and accepts this attribution model and its technical operation.</w:t>
      </w:r>
    </w:p>
    <w:p w14:paraId="0000005A" w14:textId="77777777" w:rsidR="004140DD" w:rsidRDefault="006A3790">
      <w:pPr>
        <w:spacing w:before="240" w:after="240"/>
      </w:pPr>
      <w:r>
        <w:rPr>
          <w:noProof/>
        </w:rPr>
        <w:pict w14:anchorId="71A48E3F">
          <v:rect id="_x0000_i1029" alt="" style="width:451.3pt;height:.05pt;mso-width-percent:0;mso-height-percent:0;mso-width-percent:0;mso-height-percent:0" o:hralign="center" o:hrstd="t" o:hr="t" fillcolor="#a0a0a0" stroked="f"/>
        </w:pict>
      </w:r>
    </w:p>
    <w:p w14:paraId="0000005B" w14:textId="77777777" w:rsidR="004140DD" w:rsidRDefault="00000000">
      <w:pPr>
        <w:pStyle w:val="Heading2"/>
        <w:keepNext w:val="0"/>
        <w:keepLines w:val="0"/>
        <w:spacing w:after="80"/>
        <w:rPr>
          <w:b/>
          <w:bCs/>
          <w:sz w:val="34"/>
          <w:szCs w:val="34"/>
        </w:rPr>
      </w:pPr>
      <w:bookmarkStart w:id="15" w:name="_j5fo9e4crjtk" w:colFirst="0" w:colLast="0"/>
      <w:bookmarkEnd w:id="15"/>
      <w:r>
        <w:rPr>
          <w:b/>
          <w:bCs/>
          <w:sz w:val="34"/>
          <w:szCs w:val="34"/>
        </w:rPr>
        <w:t>5. Payment, Commission and Invoicing</w:t>
      </w:r>
    </w:p>
    <w:p w14:paraId="0000005C" w14:textId="77777777" w:rsidR="004140DD" w:rsidRDefault="00000000">
      <w:pPr>
        <w:spacing w:before="240" w:after="240"/>
      </w:pPr>
      <w:r>
        <w:t>Commission amounts related to valid sales generated via the Platform are calculated following the end of the applicable accounting period.</w:t>
      </w:r>
    </w:p>
    <w:p w14:paraId="0000005D" w14:textId="77777777" w:rsidR="004140DD" w:rsidRDefault="00000000">
      <w:pPr>
        <w:spacing w:before="240" w:after="240"/>
      </w:pPr>
      <w:r>
        <w:t>Commission payments are:</w:t>
      </w:r>
    </w:p>
    <w:p w14:paraId="0000005E" w14:textId="77777777" w:rsidR="004140DD" w:rsidRDefault="00000000">
      <w:pPr>
        <w:numPr>
          <w:ilvl w:val="0"/>
          <w:numId w:val="3"/>
        </w:numPr>
        <w:spacing w:before="240"/>
      </w:pPr>
      <w:r>
        <w:t xml:space="preserve">Processed during the month following the applicable period and </w:t>
      </w:r>
      <w:r>
        <w:rPr>
          <w:b/>
          <w:bCs/>
        </w:rPr>
        <w:t>no later than the 15th</w:t>
      </w:r>
      <w:r>
        <w:t xml:space="preserve"> of the relevant month,</w:t>
      </w:r>
    </w:p>
    <w:p w14:paraId="0000005F" w14:textId="77777777" w:rsidR="004140DD" w:rsidRDefault="00000000">
      <w:pPr>
        <w:numPr>
          <w:ilvl w:val="0"/>
          <w:numId w:val="3"/>
        </w:numPr>
        <w:spacing w:after="240"/>
      </w:pPr>
      <w:r>
        <w:t>Made in accordance with the payment method defined in the Commercial Terms.</w:t>
      </w:r>
    </w:p>
    <w:p w14:paraId="00000060" w14:textId="77777777" w:rsidR="004140DD" w:rsidRDefault="00000000">
      <w:pPr>
        <w:spacing w:before="240" w:after="240"/>
      </w:pPr>
      <w:r>
        <w:t>Prior to payment, the Platform will electronically provide the Brand with the applicable commission amounts and reporting.</w:t>
      </w:r>
    </w:p>
    <w:p w14:paraId="00000061" w14:textId="77777777" w:rsidR="004140DD" w:rsidRDefault="00000000">
      <w:pPr>
        <w:spacing w:before="240" w:after="240"/>
      </w:pPr>
      <w:r>
        <w:rPr>
          <w:b/>
          <w:bCs/>
        </w:rPr>
        <w:t>Commission amounts are calculated based on the net sales amount excluding Value Added Tax (VAT).</w:t>
      </w:r>
      <w:r>
        <w:rPr>
          <w:b/>
          <w:bCs/>
        </w:rPr>
        <w:br/>
      </w:r>
      <w:r>
        <w:t xml:space="preserve">Applicable VAT shall be </w:t>
      </w:r>
      <w:r>
        <w:rPr>
          <w:b/>
          <w:bCs/>
        </w:rPr>
        <w:t>added to the commission amount</w:t>
      </w:r>
      <w:r>
        <w:t xml:space="preserve"> in accordance with relevant legislation.</w:t>
      </w:r>
    </w:p>
    <w:p w14:paraId="00000062" w14:textId="77777777" w:rsidR="004140DD" w:rsidRDefault="006A3790">
      <w:pPr>
        <w:spacing w:before="240" w:after="240"/>
      </w:pPr>
      <w:r>
        <w:rPr>
          <w:noProof/>
        </w:rPr>
        <w:pict w14:anchorId="0BB6E615">
          <v:rect id="_x0000_i1028" alt="" style="width:451.3pt;height:.05pt;mso-width-percent:0;mso-height-percent:0;mso-width-percent:0;mso-height-percent:0" o:hralign="center" o:hrstd="t" o:hr="t" fillcolor="#a0a0a0" stroked="f"/>
        </w:pict>
      </w:r>
    </w:p>
    <w:p w14:paraId="00000063" w14:textId="77777777" w:rsidR="004140DD" w:rsidRDefault="00000000">
      <w:pPr>
        <w:pStyle w:val="Heading2"/>
        <w:keepNext w:val="0"/>
        <w:keepLines w:val="0"/>
        <w:spacing w:after="80"/>
        <w:rPr>
          <w:b/>
          <w:bCs/>
          <w:sz w:val="34"/>
          <w:szCs w:val="34"/>
        </w:rPr>
      </w:pPr>
      <w:bookmarkStart w:id="16" w:name="_l87h07s7b90q" w:colFirst="0" w:colLast="0"/>
      <w:bookmarkEnd w:id="16"/>
      <w:r>
        <w:rPr>
          <w:b/>
          <w:bCs/>
          <w:sz w:val="34"/>
          <w:szCs w:val="34"/>
        </w:rPr>
        <w:t>6. Confidentiality and Data Protection</w:t>
      </w:r>
    </w:p>
    <w:p w14:paraId="00000064" w14:textId="77777777" w:rsidR="004140DD" w:rsidRDefault="00000000">
      <w:pPr>
        <w:spacing w:before="240" w:after="240"/>
      </w:pPr>
      <w:r>
        <w:t>The Parties agree to comply with all applicable data protection laws, including GDPR.</w:t>
      </w:r>
    </w:p>
    <w:p w14:paraId="00000065" w14:textId="77777777" w:rsidR="004140DD" w:rsidRDefault="00000000">
      <w:pPr>
        <w:spacing w:before="240" w:after="240"/>
      </w:pPr>
      <w:r>
        <w:t>User data shall be processed:</w:t>
      </w:r>
    </w:p>
    <w:p w14:paraId="00000066" w14:textId="77777777" w:rsidR="004140DD" w:rsidRDefault="00000000">
      <w:pPr>
        <w:numPr>
          <w:ilvl w:val="0"/>
          <w:numId w:val="2"/>
        </w:numPr>
        <w:spacing w:before="240"/>
      </w:pPr>
      <w:r>
        <w:t>Solely for the purpose of providing services under this Agreement,</w:t>
      </w:r>
    </w:p>
    <w:p w14:paraId="00000067" w14:textId="77777777" w:rsidR="004140DD" w:rsidRDefault="00000000">
      <w:pPr>
        <w:numPr>
          <w:ilvl w:val="0"/>
          <w:numId w:val="2"/>
        </w:numPr>
        <w:spacing w:after="240"/>
      </w:pPr>
      <w:r>
        <w:t>In a limited, proportionate, and secure manner.</w:t>
      </w:r>
    </w:p>
    <w:p w14:paraId="00000068" w14:textId="77777777" w:rsidR="004140DD" w:rsidRDefault="006A3790">
      <w:pPr>
        <w:spacing w:before="240" w:after="240"/>
      </w:pPr>
      <w:r>
        <w:rPr>
          <w:noProof/>
        </w:rPr>
        <w:pict w14:anchorId="610BA1D0">
          <v:rect id="_x0000_i1027" alt="" style="width:451.3pt;height:.05pt;mso-width-percent:0;mso-height-percent:0;mso-width-percent:0;mso-height-percent:0" o:hralign="center" o:hrstd="t" o:hr="t" fillcolor="#a0a0a0" stroked="f"/>
        </w:pict>
      </w:r>
    </w:p>
    <w:p w14:paraId="00000069" w14:textId="77777777" w:rsidR="004140DD" w:rsidRDefault="00000000">
      <w:pPr>
        <w:pStyle w:val="Heading2"/>
        <w:keepNext w:val="0"/>
        <w:keepLines w:val="0"/>
        <w:spacing w:after="80"/>
        <w:rPr>
          <w:b/>
          <w:bCs/>
          <w:sz w:val="34"/>
          <w:szCs w:val="34"/>
        </w:rPr>
      </w:pPr>
      <w:bookmarkStart w:id="17" w:name="_3rui04pomg3n" w:colFirst="0" w:colLast="0"/>
      <w:bookmarkEnd w:id="17"/>
      <w:r>
        <w:rPr>
          <w:b/>
          <w:bCs/>
          <w:sz w:val="34"/>
          <w:szCs w:val="34"/>
        </w:rPr>
        <w:t>7. Term and Termination</w:t>
      </w:r>
    </w:p>
    <w:p w14:paraId="0000006A" w14:textId="77777777" w:rsidR="004140DD" w:rsidRDefault="00000000">
      <w:pPr>
        <w:spacing w:before="240" w:after="240"/>
      </w:pPr>
      <w:r>
        <w:lastRenderedPageBreak/>
        <w:t xml:space="preserve">This Agreement is entered into for an </w:t>
      </w:r>
      <w:r>
        <w:rPr>
          <w:b/>
          <w:bCs/>
        </w:rPr>
        <w:t>indefinite term</w:t>
      </w:r>
      <w:r>
        <w:t xml:space="preserve"> as of the effective date.</w:t>
      </w:r>
    </w:p>
    <w:p w14:paraId="0000006B" w14:textId="77777777" w:rsidR="004140DD" w:rsidRDefault="00000000">
      <w:pPr>
        <w:spacing w:before="240" w:after="240"/>
      </w:pPr>
      <w:r>
        <w:t xml:space="preserve">The Brand may submit a termination request </w:t>
      </w:r>
      <w:r>
        <w:rPr>
          <w:b/>
          <w:bCs/>
        </w:rPr>
        <w:t>via the account settings on the Platform</w:t>
      </w:r>
      <w:r>
        <w:t>. Such request shall be deemed a notice of termination.</w:t>
      </w:r>
    </w:p>
    <w:p w14:paraId="0000006C" w14:textId="77777777" w:rsidR="004140DD" w:rsidRDefault="00000000">
      <w:pPr>
        <w:spacing w:before="240" w:after="240"/>
      </w:pPr>
      <w:r>
        <w:t xml:space="preserve">Termination shall take effect </w:t>
      </w:r>
      <w:r>
        <w:rPr>
          <w:b/>
          <w:bCs/>
        </w:rPr>
        <w:t>30 days after</w:t>
      </w:r>
      <w:r>
        <w:t xml:space="preserve"> the notice is received by the Platform.</w:t>
      </w:r>
    </w:p>
    <w:p w14:paraId="0000006D" w14:textId="77777777" w:rsidR="004140DD" w:rsidRDefault="00000000">
      <w:pPr>
        <w:spacing w:before="240" w:after="240"/>
      </w:pPr>
      <w:r>
        <w:t>Financial obligations accrued up to the termination date shall remain valid following termination.</w:t>
      </w:r>
    </w:p>
    <w:p w14:paraId="0000006E" w14:textId="77777777" w:rsidR="004140DD" w:rsidRDefault="006A3790">
      <w:pPr>
        <w:spacing w:before="240" w:after="240"/>
      </w:pPr>
      <w:r>
        <w:rPr>
          <w:noProof/>
        </w:rPr>
        <w:pict w14:anchorId="6D19448D">
          <v:rect id="_x0000_i1026" alt="" style="width:451.3pt;height:.05pt;mso-width-percent:0;mso-height-percent:0;mso-width-percent:0;mso-height-percent:0" o:hralign="center" o:hrstd="t" o:hr="t" fillcolor="#a0a0a0" stroked="f"/>
        </w:pict>
      </w:r>
    </w:p>
    <w:p w14:paraId="0000006F" w14:textId="77777777" w:rsidR="004140DD" w:rsidRDefault="00000000">
      <w:pPr>
        <w:pStyle w:val="Heading2"/>
        <w:keepNext w:val="0"/>
        <w:keepLines w:val="0"/>
        <w:spacing w:after="80"/>
        <w:rPr>
          <w:b/>
          <w:bCs/>
          <w:sz w:val="34"/>
          <w:szCs w:val="34"/>
        </w:rPr>
      </w:pPr>
      <w:bookmarkStart w:id="18" w:name="_jordyeg8rxj1" w:colFirst="0" w:colLast="0"/>
      <w:bookmarkEnd w:id="18"/>
      <w:r>
        <w:rPr>
          <w:b/>
          <w:bCs/>
          <w:sz w:val="34"/>
          <w:szCs w:val="34"/>
        </w:rPr>
        <w:t>8. Dispute Resolution</w:t>
      </w:r>
    </w:p>
    <w:p w14:paraId="00000070" w14:textId="77777777" w:rsidR="004140DD" w:rsidRDefault="00000000">
      <w:pPr>
        <w:spacing w:before="240" w:after="240"/>
      </w:pPr>
      <w:r>
        <w:t>Any disputes arising out of this Agreement shall first be resolved through good-faith negotiations.</w:t>
      </w:r>
    </w:p>
    <w:p w14:paraId="00000071" w14:textId="77777777" w:rsidR="004140DD" w:rsidRDefault="00000000">
      <w:pPr>
        <w:spacing w:before="240" w:after="240"/>
      </w:pPr>
      <w:r>
        <w:t xml:space="preserve">Failing resolution, the courts and enforcement offices of </w:t>
      </w:r>
      <w:r>
        <w:rPr>
          <w:b/>
          <w:bCs/>
        </w:rPr>
        <w:t>Istanbul (Central)</w:t>
      </w:r>
      <w:r>
        <w:t xml:space="preserve"> shall have exclusive jurisdiction.</w:t>
      </w:r>
    </w:p>
    <w:p w14:paraId="00000072" w14:textId="77777777" w:rsidR="004140DD" w:rsidRDefault="006A3790">
      <w:pPr>
        <w:spacing w:before="240" w:after="240"/>
      </w:pPr>
      <w:r>
        <w:rPr>
          <w:noProof/>
        </w:rPr>
        <w:pict w14:anchorId="23BCA7EE">
          <v:rect id="_x0000_i1025" alt="" style="width:451.3pt;height:.05pt;mso-width-percent:0;mso-height-percent:0;mso-width-percent:0;mso-height-percent:0" o:hralign="center" o:hrstd="t" o:hr="t" fillcolor="#a0a0a0" stroked="f"/>
        </w:pict>
      </w:r>
    </w:p>
    <w:p w14:paraId="00000073" w14:textId="77777777" w:rsidR="004140DD" w:rsidRDefault="00000000">
      <w:pPr>
        <w:pStyle w:val="Heading2"/>
        <w:keepNext w:val="0"/>
        <w:keepLines w:val="0"/>
        <w:spacing w:after="80"/>
        <w:rPr>
          <w:b/>
          <w:bCs/>
          <w:sz w:val="34"/>
          <w:szCs w:val="34"/>
        </w:rPr>
      </w:pPr>
      <w:bookmarkStart w:id="19" w:name="_qk90gffhef4y" w:colFirst="0" w:colLast="0"/>
      <w:bookmarkEnd w:id="19"/>
      <w:r>
        <w:rPr>
          <w:b/>
          <w:bCs/>
          <w:sz w:val="34"/>
          <w:szCs w:val="34"/>
        </w:rPr>
        <w:t>9. General Provisions</w:t>
      </w:r>
    </w:p>
    <w:p w14:paraId="00000074" w14:textId="77777777" w:rsidR="004140DD" w:rsidRDefault="00000000">
      <w:pPr>
        <w:spacing w:before="240" w:after="240"/>
      </w:pPr>
      <w:r>
        <w:t>This Agreement constitutes the entire agreement between the Parties and supersedes all prior written or oral agreements.</w:t>
      </w:r>
    </w:p>
    <w:p w14:paraId="00000075" w14:textId="77777777" w:rsidR="004140DD" w:rsidRDefault="00000000">
      <w:pPr>
        <w:spacing w:before="240" w:after="240"/>
      </w:pPr>
      <w:r>
        <w:t>Any amendments shall become effective in accordance with the procedures determined by the Platform.</w:t>
      </w:r>
    </w:p>
    <w:p w14:paraId="00000076" w14:textId="77777777" w:rsidR="004140DD" w:rsidRDefault="00000000">
      <w:pPr>
        <w:spacing w:before="240" w:after="240"/>
      </w:pPr>
      <w:r>
        <w:t>This Agreement is executed electronically and becomes effective upon the Brand’s electronic acceptance.</w:t>
      </w:r>
    </w:p>
    <w:p w14:paraId="00000077" w14:textId="77777777" w:rsidR="004140DD" w:rsidRDefault="004140DD">
      <w:pPr>
        <w:spacing w:before="240" w:after="240"/>
      </w:pPr>
    </w:p>
    <w:p w14:paraId="00000078" w14:textId="77777777" w:rsidR="004140DD" w:rsidRDefault="004140DD"/>
    <w:sectPr w:rsidR="004140DD">
      <w:head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A8FB3" w14:textId="77777777" w:rsidR="006A3790" w:rsidRDefault="006A3790">
      <w:pPr>
        <w:spacing w:line="240" w:lineRule="auto"/>
      </w:pPr>
      <w:r>
        <w:separator/>
      </w:r>
    </w:p>
  </w:endnote>
  <w:endnote w:type="continuationSeparator" w:id="0">
    <w:p w14:paraId="72C16A63" w14:textId="77777777" w:rsidR="006A3790" w:rsidRDefault="006A37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785CAB5-6ECA-CC42-A985-AE967D8C4BF8}"/>
  </w:font>
  <w:font w:name="Arial">
    <w:panose1 w:val="020B0604020202020204"/>
    <w:charset w:val="00"/>
    <w:family w:val="swiss"/>
    <w:pitch w:val="variable"/>
    <w:sig w:usb0="E0002AFF" w:usb1="C0007843" w:usb2="00000009" w:usb3="00000000" w:csb0="000001FF" w:csb1="00000000"/>
    <w:embedRegular r:id="rId2" w:fontKey="{ED9BB3FD-B8E4-8645-8535-E7AAC4E6E35C}"/>
    <w:embedBold r:id="rId3" w:fontKey="{81353A0E-7816-5042-8DE2-11A1F93691ED}"/>
    <w:embedItalic r:id="rId4" w:fontKey="{AB014AA2-FA5E-0C4A-8864-0AA9395A5B7D}"/>
  </w:font>
  <w:font w:name="Calibri">
    <w:panose1 w:val="020F0502020204030204"/>
    <w:charset w:val="00"/>
    <w:family w:val="modern"/>
    <w:pitch w:val="variable"/>
    <w:sig w:usb0="00000003" w:usb1="00000000" w:usb2="00000000" w:usb3="00000000" w:csb0="00000001" w:csb1="00000000"/>
    <w:embedRegular r:id="rId5" w:fontKey="{3DA44C3F-0F6D-3449-941D-FADDAFD24F8B}"/>
  </w:font>
  <w:font w:name="Cambria">
    <w:panose1 w:val="02040503050406030204"/>
    <w:charset w:val="00"/>
    <w:family w:val="roman"/>
    <w:notTrueType/>
    <w:pitch w:val="default"/>
    <w:embedRegular r:id="rId6" w:fontKey="{BBB33266-A079-CB45-8328-593551147FD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E48E7" w14:textId="77777777" w:rsidR="006A3790" w:rsidRDefault="006A3790">
      <w:pPr>
        <w:spacing w:line="240" w:lineRule="auto"/>
      </w:pPr>
      <w:r>
        <w:separator/>
      </w:r>
    </w:p>
  </w:footnote>
  <w:footnote w:type="continuationSeparator" w:id="0">
    <w:p w14:paraId="2CC18F5B" w14:textId="77777777" w:rsidR="006A3790" w:rsidRDefault="006A379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9" w14:textId="77777777" w:rsidR="004140DD" w:rsidRDefault="004140D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C4416"/>
    <w:multiLevelType w:val="multilevel"/>
    <w:tmpl w:val="A260A5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315419"/>
    <w:multiLevelType w:val="multilevel"/>
    <w:tmpl w:val="104820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DC5810"/>
    <w:multiLevelType w:val="multilevel"/>
    <w:tmpl w:val="677203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0491A93"/>
    <w:multiLevelType w:val="multilevel"/>
    <w:tmpl w:val="0C86C1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4E61956"/>
    <w:multiLevelType w:val="multilevel"/>
    <w:tmpl w:val="53B245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9C33288"/>
    <w:multiLevelType w:val="multilevel"/>
    <w:tmpl w:val="9FDC51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1C8651E"/>
    <w:multiLevelType w:val="multilevel"/>
    <w:tmpl w:val="079C64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0167F0C"/>
    <w:multiLevelType w:val="multilevel"/>
    <w:tmpl w:val="6AE2B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D2578D1"/>
    <w:multiLevelType w:val="multilevel"/>
    <w:tmpl w:val="6D26E2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19E7D62"/>
    <w:multiLevelType w:val="multilevel"/>
    <w:tmpl w:val="C52007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71880073">
    <w:abstractNumId w:val="3"/>
  </w:num>
  <w:num w:numId="2" w16cid:durableId="1947888068">
    <w:abstractNumId w:val="9"/>
  </w:num>
  <w:num w:numId="3" w16cid:durableId="740930">
    <w:abstractNumId w:val="1"/>
  </w:num>
  <w:num w:numId="4" w16cid:durableId="1301811518">
    <w:abstractNumId w:val="2"/>
  </w:num>
  <w:num w:numId="5" w16cid:durableId="1161122760">
    <w:abstractNumId w:val="5"/>
  </w:num>
  <w:num w:numId="6" w16cid:durableId="711421336">
    <w:abstractNumId w:val="8"/>
  </w:num>
  <w:num w:numId="7" w16cid:durableId="2083990881">
    <w:abstractNumId w:val="4"/>
  </w:num>
  <w:num w:numId="8" w16cid:durableId="1362166733">
    <w:abstractNumId w:val="0"/>
  </w:num>
  <w:num w:numId="9" w16cid:durableId="1969583592">
    <w:abstractNumId w:val="7"/>
  </w:num>
  <w:num w:numId="10" w16cid:durableId="2365964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0DD"/>
    <w:rsid w:val="004140DD"/>
    <w:rsid w:val="006A3790"/>
    <w:rsid w:val="00E149DB"/>
    <w:rsid w:val="00F806EC"/>
    <w:rsid w:val="00F84609"/>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B62AE28-CCCB-5D40-BF92-D84F279C5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1115</Words>
  <Characters>6359</Characters>
  <Application>Microsoft Office Word</Application>
  <DocSecurity>0</DocSecurity>
  <Lines>52</Lines>
  <Paragraphs>14</Paragraphs>
  <ScaleCrop>false</ScaleCrop>
  <Company/>
  <LinksUpToDate>false</LinksUpToDate>
  <CharactersWithSpaces>7460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Hammad Basit</cp:lastModifiedBy>
  <cp:revision>2</cp:revision>
  <cp:lastPrinted>2026-01-09T13:24:00Z</cp:lastPrinted>
  <dcterms:created xsi:type="dcterms:W3CDTF">2026-01-09T13:25:00Z</dcterms:created>
  <dcterms:modified xsi:type="dcterms:W3CDTF">2026-01-09T13:25:00Z</dcterms:modified>
</cp:coreProperties>
</file>