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rPr>
          <w:color w:val="000000" w:themeColor="text1"/>
          <w:sz w:val="28"/>
          <w:szCs w:val="28"/>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v:textbox>
              </v:shape>
            </w:pict>
          </mc:Fallback>
        </mc:AlternateContent>
      </w:r>
      <w:r>
        <w:rPr>
          <w:color w:val="000000" w:themeColor="text1"/>
          <w:sz w:val="28"/>
          <w:szCs w:val="28"/>
          <w14:textFill>
            <w14:solidFill>
              <w14:schemeClr w14:val="tx1"/>
            </w14:solidFill>
          </w14:textFill>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BD6D74F">
      <w:pPr>
        <w:spacing w:before="240"/>
        <w:rPr>
          <w:color w:val="000000" w:themeColor="text1"/>
          <w:sz w:val="28"/>
          <w:szCs w:val="28"/>
          <w:vertAlign w:val="subscript"/>
          <w14:textFill>
            <w14:solidFill>
              <w14:schemeClr w14:val="tx1"/>
            </w14:solidFill>
          </w14:textFill>
        </w:rPr>
      </w:pPr>
      <w:r>
        <w:rPr>
          <w:color w:val="000000" w:themeColor="text1"/>
          <w:sz w:val="28"/>
          <w:szCs w:val="28"/>
          <w14:textFill>
            <w14:solidFill>
              <w14:schemeClr w14:val="tx1"/>
            </w14:solidFill>
          </w14:textFill>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color w:val="000000" w:themeColor="text1"/>
          <w:sz w:val="28"/>
          <w:szCs w:val="28"/>
          <w14:textFill>
            <w14:solidFill>
              <w14:schemeClr w14:val="tx1"/>
            </w14:solidFill>
          </w14:textFill>
        </w:rPr>
        <w:softHyphen/>
      </w:r>
      <w:r>
        <w:rPr>
          <w:color w:val="000000" w:themeColor="text1"/>
          <w:sz w:val="28"/>
          <w:szCs w:val="28"/>
          <w14:textFill>
            <w14:solidFill>
              <w14:schemeClr w14:val="tx1"/>
            </w14:solidFill>
          </w14:textFill>
        </w:rPr>
        <w:softHyphen/>
      </w:r>
      <w:r>
        <w:rPr>
          <w:color w:val="000000" w:themeColor="text1"/>
          <w:sz w:val="28"/>
          <w:szCs w:val="28"/>
          <w14:textFill>
            <w14:solidFill>
              <w14:schemeClr w14:val="tx1"/>
            </w14:solidFill>
          </w14:textFill>
        </w:rPr>
        <w:softHyphen/>
      </w:r>
      <w:r>
        <w:rPr>
          <w:color w:val="000000" w:themeColor="text1"/>
          <w:sz w:val="28"/>
          <w:szCs w:val="28"/>
          <w:vertAlign w:val="subscript"/>
          <w14:textFill>
            <w14:solidFill>
              <w14:schemeClr w14:val="tx1"/>
            </w14:solidFill>
          </w14:textFill>
        </w:rPr>
        <w:softHyphen/>
      </w:r>
      <w:r>
        <w:rPr>
          <w:color w:val="000000" w:themeColor="text1"/>
          <w:sz w:val="28"/>
          <w:szCs w:val="28"/>
          <w:vertAlign w:val="subscript"/>
          <w14:textFill>
            <w14:solidFill>
              <w14:schemeClr w14:val="tx1"/>
            </w14:solidFill>
          </w14:textFill>
        </w:rPr>
        <w:softHyphen/>
      </w:r>
    </w:p>
    <w:p w14:paraId="47F7D066">
      <w:pPr>
        <w:spacing w:before="240"/>
        <w:rPr>
          <w:color w:val="000000" w:themeColor="text1"/>
          <w:sz w:val="28"/>
          <w:szCs w:val="28"/>
          <w:vertAlign w:val="subscript"/>
          <w14:textFill>
            <w14:solidFill>
              <w14:schemeClr w14:val="tx1"/>
            </w14:solidFill>
          </w14:textFill>
        </w:rPr>
      </w:pPr>
    </w:p>
    <w:p w14:paraId="325C6C88">
      <w:pPr>
        <w:spacing w:before="240"/>
        <w:rPr>
          <w:color w:val="000000" w:themeColor="text1"/>
          <w:sz w:val="28"/>
          <w:szCs w:val="28"/>
          <w:vertAlign w:val="subscript"/>
          <w14:textFill>
            <w14:solidFill>
              <w14:schemeClr w14:val="tx1"/>
            </w14:solidFill>
          </w14:textFill>
        </w:rPr>
      </w:pPr>
    </w:p>
    <w:p w14:paraId="33FA585C">
      <w:pPr>
        <w:spacing w:before="240"/>
        <w:rPr>
          <w:color w:val="000000" w:themeColor="text1"/>
          <w:sz w:val="28"/>
          <w:szCs w:val="28"/>
          <w:vertAlign w:val="subscript"/>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Open Ended Lab</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Open Ended Lab</w:t>
                      </w:r>
                    </w:p>
                  </w:txbxContent>
                </v:textbox>
              </v:roundrect>
            </w:pict>
          </mc:Fallback>
        </mc:AlternateContent>
      </w:r>
    </w:p>
    <w:p w14:paraId="3143D91C">
      <w:pPr>
        <w:spacing w:before="240"/>
        <w:rPr>
          <w:color w:val="000000" w:themeColor="text1"/>
          <w:sz w:val="28"/>
          <w:szCs w:val="28"/>
          <w:vertAlign w:val="subscript"/>
          <w14:textFill>
            <w14:solidFill>
              <w14:schemeClr w14:val="tx1"/>
            </w14:solidFill>
          </w14:textFill>
        </w:rPr>
      </w:pPr>
    </w:p>
    <w:p w14:paraId="22C375CF">
      <w:pPr>
        <w:spacing w:before="240"/>
        <w:rPr>
          <w:color w:val="000000" w:themeColor="text1"/>
          <w:sz w:val="28"/>
          <w:szCs w:val="28"/>
          <w:vertAlign w:val="subscript"/>
          <w14:textFill>
            <w14:solidFill>
              <w14:schemeClr w14:val="tx1"/>
            </w14:solidFill>
          </w14:textFill>
        </w:rPr>
      </w:pPr>
    </w:p>
    <w:p w14:paraId="5EDC693A">
      <w:pPr>
        <w:spacing w:before="240"/>
        <w:rPr>
          <w:color w:val="000000" w:themeColor="text1"/>
          <w:sz w:val="28"/>
          <w:szCs w:val="28"/>
          <w:vertAlign w:val="subscript"/>
          <w14:textFill>
            <w14:solidFill>
              <w14:schemeClr w14:val="tx1"/>
            </w14:solidFill>
          </w14:textFill>
        </w:rPr>
      </w:pPr>
    </w:p>
    <w:p w14:paraId="3505F649">
      <w:pPr>
        <w:spacing w:before="240"/>
        <w:rPr>
          <w:color w:val="000000" w:themeColor="text1"/>
          <w:sz w:val="28"/>
          <w:szCs w:val="28"/>
          <w:vertAlign w:val="subscript"/>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rPr>
          <w:color w:val="000000" w:themeColor="text1"/>
          <w:sz w:val="28"/>
          <w:szCs w:val="28"/>
          <w:vertAlign w:val="subscript"/>
          <w14:textFill>
            <w14:solidFill>
              <w14:schemeClr w14:val="tx1"/>
            </w14:solidFill>
          </w14:textFill>
        </w:rPr>
      </w:pPr>
    </w:p>
    <w:p w14:paraId="73AE2D73">
      <w:pPr>
        <w:spacing w:before="240"/>
        <w:rPr>
          <w:color w:val="000000" w:themeColor="text1"/>
          <w:sz w:val="28"/>
          <w:szCs w:val="28"/>
          <w:vertAlign w:val="subscript"/>
          <w14:textFill>
            <w14:solidFill>
              <w14:schemeClr w14:val="tx1"/>
            </w14:solidFill>
          </w14:textFill>
        </w:rPr>
      </w:pPr>
    </w:p>
    <w:p w14:paraId="6E4965C1">
      <w:pPr>
        <w:spacing w:before="240"/>
        <w:rPr>
          <w:color w:val="000000" w:themeColor="text1"/>
          <w:sz w:val="28"/>
          <w:szCs w:val="28"/>
          <w:vertAlign w:val="subscript"/>
          <w14:textFill>
            <w14:solidFill>
              <w14:schemeClr w14:val="tx1"/>
            </w14:solidFill>
          </w14:textFill>
        </w:rPr>
      </w:pPr>
    </w:p>
    <w:p w14:paraId="542582D4">
      <w:pPr>
        <w:spacing w:before="240"/>
        <w:rPr>
          <w:color w:val="000000" w:themeColor="text1"/>
          <w:sz w:val="28"/>
          <w:szCs w:val="28"/>
          <w:vertAlign w:val="subscript"/>
          <w14:textFill>
            <w14:solidFill>
              <w14:schemeClr w14:val="tx1"/>
            </w14:solidFill>
          </w14:textFill>
        </w:rPr>
      </w:pPr>
    </w:p>
    <w:p w14:paraId="5A7AB8C6">
      <w:pPr>
        <w:spacing w:before="240"/>
        <w:rPr>
          <w:color w:val="000000" w:themeColor="text1"/>
          <w:sz w:val="28"/>
          <w:szCs w:val="28"/>
          <w:vertAlign w:val="subscript"/>
          <w14:textFill>
            <w14:solidFill>
              <w14:schemeClr w14:val="tx1"/>
            </w14:solidFill>
          </w14:textFill>
        </w:rPr>
      </w:pPr>
    </w:p>
    <w:p w14:paraId="353F83BB">
      <w:pPr>
        <w:spacing w:before="240"/>
        <w:rPr>
          <w:color w:val="000000" w:themeColor="text1"/>
          <w:sz w:val="28"/>
          <w:szCs w:val="28"/>
          <w:vertAlign w:val="subscript"/>
          <w14:textFill>
            <w14:solidFill>
              <w14:schemeClr w14:val="tx1"/>
            </w14:solidFill>
          </w14:textFill>
        </w:rPr>
      </w:pPr>
      <w:r>
        <w:rPr>
          <w:color w:val="000000" w:themeColor="text1"/>
          <w:sz w:val="22"/>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2345690</wp:posOffset>
                </wp:positionH>
                <wp:positionV relativeFrom="paragraph">
                  <wp:posOffset>382905</wp:posOffset>
                </wp:positionV>
                <wp:extent cx="20955" cy="1864995"/>
                <wp:effectExtent l="6350" t="0" r="15875" b="2540"/>
                <wp:wrapNone/>
                <wp:docPr id="43" name="Straight Connector 43"/>
                <wp:cNvGraphicFramePr/>
                <a:graphic xmlns:a="http://schemas.openxmlformats.org/drawingml/2006/main">
                  <a:graphicData uri="http://schemas.microsoft.com/office/word/2010/wordprocessingShape">
                    <wps:wsp>
                      <wps:cNvCnPr/>
                      <wps:spPr>
                        <a:xfrm flipH="1">
                          <a:off x="3907155" y="7497445"/>
                          <a:ext cx="20955" cy="18649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4.7pt;margin-top:30.15pt;height:146.85pt;width:1.65pt;z-index:251668480;mso-width-relative:page;mso-height-relative:page;" filled="f" stroked="t" coordsize="21600,21600" o:gfxdata="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dzNRNgAAAAKAQAADwAAAAAAAAABACAAAAAiAAAAZHJzL2Rvd25yZXYueG1sUEsBAhQAFAAA&#10;AAgAh07iQJRayA/vAQAA0QMAAA4AAAAAAAAAAQAgAAAAJwEAAGRycy9lMm9Eb2MueG1sUEsFBgAA&#10;AAAGAAYAWQEAAIgFAAAAAA==&#10;">
                <v:fill on="f" focussize="0,0"/>
                <v:stroke weight="1pt" color="#000000 [3213]" miterlimit="8" joinstyle="miter"/>
                <v:imagedata o:title=""/>
                <o:lock v:ext="edit" aspectratio="f"/>
              </v:lin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Instructor:                              </w:t>
                            </w:r>
                            <w:r>
                              <w:rPr>
                                <w:color w:val="000000" w:themeColor="text1"/>
                                <w:sz w:val="32"/>
                                <w:szCs w:val="32"/>
                                <w:u w:val="single"/>
                                <w14:textFill>
                                  <w14:solidFill>
                                    <w14:schemeClr w14:val="tx1"/>
                                  </w14:solidFill>
                                </w14:textFill>
                              </w:rPr>
                              <w:t xml:space="preserve">Engr. Tahir </w:t>
                            </w:r>
                            <w:r>
                              <w:rPr>
                                <w:rFonts w:hint="default"/>
                                <w:color w:val="000000" w:themeColor="text1"/>
                                <w:sz w:val="32"/>
                                <w:szCs w:val="32"/>
                                <w:u w:val="single"/>
                                <w:lang w:val="en-US"/>
                                <w14:textFill>
                                  <w14:solidFill>
                                    <w14:schemeClr w14:val="tx1"/>
                                  </w14:solidFill>
                                </w14:textFill>
                              </w:rPr>
                              <w:t>Abbasi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Instructor:                              </w:t>
                      </w:r>
                      <w:r>
                        <w:rPr>
                          <w:color w:val="000000" w:themeColor="text1"/>
                          <w:sz w:val="32"/>
                          <w:szCs w:val="32"/>
                          <w:u w:val="single"/>
                          <w14:textFill>
                            <w14:solidFill>
                              <w14:schemeClr w14:val="tx1"/>
                            </w14:solidFill>
                          </w14:textFill>
                        </w:rPr>
                        <w:t xml:space="preserve">Engr. Tahir </w:t>
                      </w:r>
                      <w:r>
                        <w:rPr>
                          <w:rFonts w:hint="default"/>
                          <w:color w:val="000000" w:themeColor="text1"/>
                          <w:sz w:val="32"/>
                          <w:szCs w:val="32"/>
                          <w:u w:val="single"/>
                          <w:lang w:val="en-US"/>
                          <w14:textFill>
                            <w14:solidFill>
                              <w14:schemeClr w14:val="tx1"/>
                            </w14:solidFill>
                          </w14:textFill>
                        </w:rPr>
                        <w:t>Abbasi</w:t>
                      </w:r>
                    </w:p>
                  </w:txbxContent>
                </v:textbox>
              </v:shape>
            </w:pict>
          </mc:Fallback>
        </mc:AlternateContent>
      </w:r>
    </w:p>
    <w:p w14:paraId="790E82F8">
      <w:pPr>
        <w:spacing w:before="240"/>
        <w:rPr>
          <w:color w:val="000000" w:themeColor="text1"/>
          <w:sz w:val="28"/>
          <w:szCs w:val="28"/>
          <w:vertAlign w:val="subscript"/>
          <w14:textFill>
            <w14:solidFill>
              <w14:schemeClr w14:val="tx1"/>
            </w14:solidFill>
          </w14:textFill>
        </w:rPr>
      </w:pPr>
    </w:p>
    <w:p w14:paraId="2F8F61E9">
      <w:pPr>
        <w:spacing w:before="240"/>
        <w:rPr>
          <w:color w:val="000000" w:themeColor="text1"/>
          <w:sz w:val="28"/>
          <w:szCs w:val="28"/>
          <w:vertAlign w:val="subscript"/>
          <w14:textFill>
            <w14:solidFill>
              <w14:schemeClr w14:val="tx1"/>
            </w14:solidFill>
          </w14:textFill>
        </w:rPr>
      </w:pPr>
    </w:p>
    <w:p w14:paraId="22FB6CA5">
      <w:pPr>
        <w:spacing w:before="240"/>
        <w:rPr>
          <w:color w:val="000000" w:themeColor="text1"/>
          <w:sz w:val="28"/>
          <w:szCs w:val="28"/>
          <w:vertAlign w:val="subscript"/>
          <w14:textFill>
            <w14:solidFill>
              <w14:schemeClr w14:val="tx1"/>
            </w14:solidFill>
          </w14:textFill>
        </w:rPr>
      </w:pPr>
    </w:p>
    <w:p w14:paraId="32548508">
      <w:pPr>
        <w:spacing w:before="240"/>
        <w:rPr>
          <w:color w:val="000000" w:themeColor="text1"/>
          <w:sz w:val="28"/>
          <w:szCs w:val="28"/>
          <w:vertAlign w:val="subscript"/>
          <w14:textFill>
            <w14:solidFill>
              <w14:schemeClr w14:val="tx1"/>
            </w14:solidFill>
          </w14:textFill>
        </w:rPr>
      </w:pPr>
    </w:p>
    <w:p w14:paraId="2A685C42">
      <w:pPr>
        <w:spacing w:before="240"/>
        <w:rPr>
          <w:color w:val="000000" w:themeColor="text1"/>
          <w:sz w:val="28"/>
          <w:szCs w:val="28"/>
          <w:vertAlign w:val="subscript"/>
          <w14:textFill>
            <w14:solidFill>
              <w14:schemeClr w14:val="tx1"/>
            </w14:solidFill>
          </w14:textFill>
        </w:rPr>
      </w:pPr>
    </w:p>
    <w:p w14:paraId="0243ED4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991EB70">
      <w:pPr>
        <w:rPr>
          <w:color w:val="000000" w:themeColor="text1"/>
          <w14:textFill>
            <w14:solidFill>
              <w14:schemeClr w14:val="tx1"/>
            </w14:solidFill>
          </w14:textFill>
        </w:rPr>
      </w:pPr>
    </w:p>
    <w:p w14:paraId="55FA13A5">
      <w:pPr>
        <w:rPr>
          <w:color w:val="000000" w:themeColor="text1"/>
          <w14:textFill>
            <w14:solidFill>
              <w14:schemeClr w14:val="tx1"/>
            </w14:solidFill>
          </w14:textFill>
        </w:rPr>
      </w:pPr>
    </w:p>
    <w:p w14:paraId="122E7AF3">
      <w:pPr>
        <w:pStyle w:val="2"/>
        <w:jc w:val="center"/>
        <w:rPr>
          <w:rFonts w:hint="default" w:ascii="Times New Roman" w:hAnsi="Times New Roman" w:cs="Times New Roman"/>
          <w:color w:val="000000" w:themeColor="text1"/>
          <w:sz w:val="48"/>
          <w:szCs w:val="48"/>
          <w:highlight w:val="lightGray"/>
          <w:lang w:val="en-US"/>
          <w14:textFill>
            <w14:solidFill>
              <w14:schemeClr w14:val="tx1"/>
            </w14:solidFill>
          </w14:textFill>
        </w:rPr>
      </w:pPr>
      <w:r>
        <w:rPr>
          <w:rFonts w:hint="default" w:ascii="Times New Roman" w:hAnsi="Times New Roman" w:cs="Times New Roman"/>
          <w:color w:val="000000" w:themeColor="text1"/>
          <w:sz w:val="48"/>
          <w:szCs w:val="48"/>
          <w:highlight w:val="lightGray"/>
          <w:lang w:val="en-US"/>
          <w14:textFill>
            <w14:solidFill>
              <w14:schemeClr w14:val="tx1"/>
            </w14:solidFill>
          </w14:textFill>
        </w:rPr>
        <w:t>Open Ended Lab</w:t>
      </w:r>
    </w:p>
    <w:p w14:paraId="2F74A61B">
      <w:pPr>
        <w:pStyle w:val="2"/>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Task 01: Conceptual Modeling (ERD)</w:t>
      </w:r>
    </w:p>
    <w:p w14:paraId="0A2D9023">
      <w:pPr>
        <w:pStyle w:val="3"/>
        <w:jc w:val="left"/>
        <w:rPr>
          <w:color w:val="000000" w:themeColor="text1"/>
          <w14:textFill>
            <w14:solidFill>
              <w14:schemeClr w14:val="tx1"/>
            </w14:solidFill>
          </w14:textFill>
        </w:rPr>
      </w:pPr>
      <w:r>
        <w:rPr>
          <w:color w:val="000000" w:themeColor="text1"/>
          <w14:textFill>
            <w14:solidFill>
              <w14:schemeClr w14:val="tx1"/>
            </w14:solidFill>
          </w14:textFill>
        </w:rPr>
        <w:t>Design Justification &amp; Key Decisions</w:t>
      </w:r>
    </w:p>
    <w:p w14:paraId="248466C2">
      <w:pPr>
        <w:pStyle w:val="3"/>
        <w:jc w:val="left"/>
        <w:rPr>
          <w:rFonts w:hint="default" w:ascii="Times New Roman" w:hAnsi="Times New Roman" w:cs="Times New Roman"/>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The database design for Newbury Bus</w:t>
      </w:r>
      <w:r>
        <w:rPr>
          <w:rFonts w:hint="default" w:ascii="Times New Roman" w:hAnsi="Times New Roman" w:cs="Times New Roman"/>
          <w:color w:val="000000" w:themeColor="text1"/>
          <w:lang w:val="en-US"/>
          <w14:textFill>
            <w14:solidFill>
              <w14:schemeClr w14:val="tx1"/>
            </w14:solidFill>
          </w14:textFill>
        </w:rPr>
        <w:t>:</w:t>
      </w:r>
    </w:p>
    <w:p w14:paraId="151A604F">
      <w:pPr>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iness School (NBS) requires managing multiple entities and complex many-to-many relationships (M:N). The Crow's Foot notation is used for clarity and precision in representing relationships.</w:t>
      </w:r>
    </w:p>
    <w:p w14:paraId="777B3C86">
      <w:pPr>
        <w:pStyle w:val="3"/>
        <w:jc w:val="left"/>
        <w:rPr>
          <w:rFonts w:hint="default" w:ascii="Times New Roman" w:hAnsi="Times New Roman" w:cs="Times New Roman"/>
          <w:color w:val="000000" w:themeColor="text1"/>
          <w:highlight w:val="lightGray"/>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Core En</w:t>
      </w:r>
      <w:r>
        <w:rPr>
          <w:rFonts w:hint="default" w:ascii="Times New Roman" w:hAnsi="Times New Roman" w:cs="Times New Roman"/>
          <w:color w:val="000000" w:themeColor="text1"/>
          <w:highlight w:val="lightGray"/>
          <w14:textFill>
            <w14:solidFill>
              <w14:schemeClr w14:val="tx1"/>
            </w14:solidFill>
          </w14:textFill>
        </w:rPr>
        <w:t>tities and Relationships</w:t>
      </w:r>
    </w:p>
    <w:tbl>
      <w:tblPr>
        <w:tblStyle w:val="6"/>
        <w:tblW w:w="0" w:type="auto"/>
        <w:tblInd w:w="0" w:type="dxa"/>
        <w:tblLayout w:type="autofit"/>
        <w:tblCellMar>
          <w:top w:w="0" w:type="dxa"/>
          <w:left w:w="108" w:type="dxa"/>
          <w:bottom w:w="0" w:type="dxa"/>
          <w:right w:w="108" w:type="dxa"/>
        </w:tblCellMar>
      </w:tblPr>
      <w:tblGrid>
        <w:gridCol w:w="2851"/>
        <w:gridCol w:w="2820"/>
        <w:gridCol w:w="2851"/>
      </w:tblGrid>
      <w:tr w14:paraId="0CFB9AC9">
        <w:tblPrEx>
          <w:tblCellMar>
            <w:top w:w="0" w:type="dxa"/>
            <w:left w:w="108" w:type="dxa"/>
            <w:bottom w:w="0" w:type="dxa"/>
            <w:right w:w="108" w:type="dxa"/>
          </w:tblCellMar>
        </w:tblPrEx>
        <w:tc>
          <w:tcPr>
            <w:tcW w:w="2880" w:type="dxa"/>
          </w:tcPr>
          <w:p w14:paraId="3BC96075">
            <w:pPr>
              <w:rPr>
                <w:color w:val="000000" w:themeColor="text1"/>
                <w:highlight w:val="lightGray"/>
                <w14:textFill>
                  <w14:solidFill>
                    <w14:schemeClr w14:val="tx1"/>
                  </w14:solidFill>
                </w14:textFill>
              </w:rPr>
            </w:pPr>
            <w:r>
              <w:rPr>
                <w:color w:val="000000" w:themeColor="text1"/>
                <w:highlight w:val="lightGray"/>
                <w14:textFill>
                  <w14:solidFill>
                    <w14:schemeClr w14:val="tx1"/>
                  </w14:solidFill>
                </w14:textFill>
              </w:rPr>
              <w:t>Entity</w:t>
            </w:r>
          </w:p>
        </w:tc>
        <w:tc>
          <w:tcPr>
            <w:tcW w:w="2880" w:type="dxa"/>
          </w:tcPr>
          <w:p w14:paraId="51CB2CD5">
            <w:pPr>
              <w:rPr>
                <w:color w:val="000000" w:themeColor="text1"/>
                <w:highlight w:val="lightGray"/>
                <w14:textFill>
                  <w14:solidFill>
                    <w14:schemeClr w14:val="tx1"/>
                  </w14:solidFill>
                </w14:textFill>
              </w:rPr>
            </w:pPr>
            <w:r>
              <w:rPr>
                <w:color w:val="000000" w:themeColor="text1"/>
                <w:highlight w:val="lightGray"/>
                <w14:textFill>
                  <w14:solidFill>
                    <w14:schemeClr w14:val="tx1"/>
                  </w14:solidFill>
                </w14:textFill>
              </w:rPr>
              <w:t>Attributes (PK is bold)</w:t>
            </w:r>
          </w:p>
        </w:tc>
        <w:tc>
          <w:tcPr>
            <w:tcW w:w="2880" w:type="dxa"/>
          </w:tcPr>
          <w:p w14:paraId="0606C814">
            <w:pPr>
              <w:rPr>
                <w:color w:val="000000" w:themeColor="text1"/>
                <w:highlight w:val="lightGray"/>
                <w14:textFill>
                  <w14:solidFill>
                    <w14:schemeClr w14:val="tx1"/>
                  </w14:solidFill>
                </w14:textFill>
              </w:rPr>
            </w:pPr>
            <w:r>
              <w:rPr>
                <w:color w:val="000000" w:themeColor="text1"/>
                <w:highlight w:val="lightGray"/>
                <w14:textFill>
                  <w14:solidFill>
                    <w14:schemeClr w14:val="tx1"/>
                  </w14:solidFill>
                </w14:textFill>
              </w:rPr>
              <w:t>Relationships</w:t>
            </w:r>
          </w:p>
        </w:tc>
      </w:tr>
      <w:tr w14:paraId="0075F6FF">
        <w:tblPrEx>
          <w:tblCellMar>
            <w:top w:w="0" w:type="dxa"/>
            <w:left w:w="108" w:type="dxa"/>
            <w:bottom w:w="0" w:type="dxa"/>
            <w:right w:w="108" w:type="dxa"/>
          </w:tblCellMar>
        </w:tblPrEx>
        <w:tc>
          <w:tcPr>
            <w:tcW w:w="2880" w:type="dxa"/>
          </w:tcPr>
          <w:p w14:paraId="7390DCBF">
            <w:pPr>
              <w:rPr>
                <w:color w:val="000000" w:themeColor="text1"/>
                <w14:textFill>
                  <w14:solidFill>
                    <w14:schemeClr w14:val="tx1"/>
                  </w14:solidFill>
                </w14:textFill>
              </w:rPr>
            </w:pPr>
            <w:r>
              <w:rPr>
                <w:color w:val="000000" w:themeColor="text1"/>
                <w14:textFill>
                  <w14:solidFill>
                    <w14:schemeClr w14:val="tx1"/>
                  </w14:solidFill>
                </w14:textFill>
              </w:rPr>
              <w:t>CAMPUS</w:t>
            </w:r>
          </w:p>
        </w:tc>
        <w:tc>
          <w:tcPr>
            <w:tcW w:w="2880" w:type="dxa"/>
          </w:tcPr>
          <w:p w14:paraId="3BB2EBDB">
            <w:pPr>
              <w:rPr>
                <w:color w:val="000000" w:themeColor="text1"/>
                <w14:textFill>
                  <w14:solidFill>
                    <w14:schemeClr w14:val="tx1"/>
                  </w14:solidFill>
                </w14:textFill>
              </w:rPr>
            </w:pPr>
            <w:r>
              <w:rPr>
                <w:color w:val="000000" w:themeColor="text1"/>
                <w14:textFill>
                  <w14:solidFill>
                    <w14:schemeClr w14:val="tx1"/>
                  </w14:solidFill>
                </w14:textFill>
              </w:rPr>
              <w:t>CampusID, Name, Location (e.g., London)</w:t>
            </w:r>
          </w:p>
        </w:tc>
        <w:tc>
          <w:tcPr>
            <w:tcW w:w="2880" w:type="dxa"/>
          </w:tcPr>
          <w:p w14:paraId="32E6140D">
            <w:pPr>
              <w:rPr>
                <w:color w:val="000000" w:themeColor="text1"/>
                <w14:textFill>
                  <w14:solidFill>
                    <w14:schemeClr w14:val="tx1"/>
                  </w14:solidFill>
                </w14:textFill>
              </w:rPr>
            </w:pPr>
            <w:r>
              <w:rPr>
                <w:color w:val="000000" w:themeColor="text1"/>
                <w14:textFill>
                  <w14:solidFill>
                    <w14:schemeClr w14:val="tx1"/>
                  </w14:solidFill>
                </w14:textFill>
              </w:rPr>
              <w:t>1:M with COURSE</w:t>
            </w:r>
          </w:p>
        </w:tc>
      </w:tr>
      <w:tr w14:paraId="1A4D0658">
        <w:tblPrEx>
          <w:tblCellMar>
            <w:top w:w="0" w:type="dxa"/>
            <w:left w:w="108" w:type="dxa"/>
            <w:bottom w:w="0" w:type="dxa"/>
            <w:right w:w="108" w:type="dxa"/>
          </w:tblCellMar>
        </w:tblPrEx>
        <w:tc>
          <w:tcPr>
            <w:tcW w:w="2880" w:type="dxa"/>
          </w:tcPr>
          <w:p w14:paraId="30F7D3D6">
            <w:pPr>
              <w:rPr>
                <w:color w:val="000000" w:themeColor="text1"/>
                <w14:textFill>
                  <w14:solidFill>
                    <w14:schemeClr w14:val="tx1"/>
                  </w14:solidFill>
                </w14:textFill>
              </w:rPr>
            </w:pPr>
            <w:r>
              <w:rPr>
                <w:color w:val="000000" w:themeColor="text1"/>
                <w14:textFill>
                  <w14:solidFill>
                    <w14:schemeClr w14:val="tx1"/>
                  </w14:solidFill>
                </w14:textFill>
              </w:rPr>
              <w:t>MANAGER</w:t>
            </w:r>
          </w:p>
        </w:tc>
        <w:tc>
          <w:tcPr>
            <w:tcW w:w="2880" w:type="dxa"/>
          </w:tcPr>
          <w:p w14:paraId="2F75BA69">
            <w:pPr>
              <w:rPr>
                <w:color w:val="000000" w:themeColor="text1"/>
                <w14:textFill>
                  <w14:solidFill>
                    <w14:schemeClr w14:val="tx1"/>
                  </w14:solidFill>
                </w14:textFill>
              </w:rPr>
            </w:pPr>
            <w:r>
              <w:rPr>
                <w:color w:val="000000" w:themeColor="text1"/>
                <w14:textFill>
                  <w14:solidFill>
                    <w14:schemeClr w14:val="tx1"/>
                  </w14:solidFill>
                </w14:textFill>
              </w:rPr>
              <w:t>ManagerID, Name, Email, Phone</w:t>
            </w:r>
          </w:p>
        </w:tc>
        <w:tc>
          <w:tcPr>
            <w:tcW w:w="2880" w:type="dxa"/>
          </w:tcPr>
          <w:p w14:paraId="331B1631">
            <w:pPr>
              <w:rPr>
                <w:color w:val="000000" w:themeColor="text1"/>
                <w14:textFill>
                  <w14:solidFill>
                    <w14:schemeClr w14:val="tx1"/>
                  </w14:solidFill>
                </w14:textFill>
              </w:rPr>
            </w:pPr>
            <w:r>
              <w:rPr>
                <w:color w:val="000000" w:themeColor="text1"/>
                <w14:textFill>
                  <w14:solidFill>
                    <w14:schemeClr w14:val="tx1"/>
                  </w14:solidFill>
                </w14:textFill>
              </w:rPr>
              <w:t>1:M with TUTOR</w:t>
            </w:r>
          </w:p>
        </w:tc>
      </w:tr>
      <w:tr w14:paraId="57C35492">
        <w:tblPrEx>
          <w:tblCellMar>
            <w:top w:w="0" w:type="dxa"/>
            <w:left w:w="108" w:type="dxa"/>
            <w:bottom w:w="0" w:type="dxa"/>
            <w:right w:w="108" w:type="dxa"/>
          </w:tblCellMar>
        </w:tblPrEx>
        <w:tc>
          <w:tcPr>
            <w:tcW w:w="2880" w:type="dxa"/>
          </w:tcPr>
          <w:p w14:paraId="09B1158D">
            <w:pPr>
              <w:rPr>
                <w:color w:val="000000" w:themeColor="text1"/>
                <w14:textFill>
                  <w14:solidFill>
                    <w14:schemeClr w14:val="tx1"/>
                  </w14:solidFill>
                </w14:textFill>
              </w:rPr>
            </w:pPr>
            <w:r>
              <w:rPr>
                <w:color w:val="000000" w:themeColor="text1"/>
                <w14:textFill>
                  <w14:solidFill>
                    <w14:schemeClr w14:val="tx1"/>
                  </w14:solidFill>
                </w14:textFill>
              </w:rPr>
              <w:t>TUTOR</w:t>
            </w:r>
          </w:p>
        </w:tc>
        <w:tc>
          <w:tcPr>
            <w:tcW w:w="2880" w:type="dxa"/>
          </w:tcPr>
          <w:p w14:paraId="7B7E6000">
            <w:pPr>
              <w:rPr>
                <w:color w:val="000000" w:themeColor="text1"/>
                <w14:textFill>
                  <w14:solidFill>
                    <w14:schemeClr w14:val="tx1"/>
                  </w14:solidFill>
                </w14:textFill>
              </w:rPr>
            </w:pPr>
            <w:r>
              <w:rPr>
                <w:color w:val="000000" w:themeColor="text1"/>
                <w14:textFill>
                  <w14:solidFill>
                    <w14:schemeClr w14:val="tx1"/>
                  </w14:solidFill>
                </w14:textFill>
              </w:rPr>
              <w:t>TutorID, Name, Salary, Type, Qualifications, Email, ManagerID (FK)</w:t>
            </w:r>
          </w:p>
        </w:tc>
        <w:tc>
          <w:tcPr>
            <w:tcW w:w="2880" w:type="dxa"/>
          </w:tcPr>
          <w:p w14:paraId="06406012">
            <w:pPr>
              <w:rPr>
                <w:color w:val="000000" w:themeColor="text1"/>
                <w14:textFill>
                  <w14:solidFill>
                    <w14:schemeClr w14:val="tx1"/>
                  </w14:solidFill>
                </w14:textFill>
              </w:rPr>
            </w:pPr>
            <w:r>
              <w:rPr>
                <w:color w:val="000000" w:themeColor="text1"/>
                <w14:textFill>
                  <w14:solidFill>
                    <w14:schemeClr w14:val="tx1"/>
                  </w14:solidFill>
                </w14:textFill>
              </w:rPr>
              <w:t>1:M with CLASS</w:t>
            </w:r>
          </w:p>
        </w:tc>
      </w:tr>
      <w:tr w14:paraId="432E586B">
        <w:tblPrEx>
          <w:tblCellMar>
            <w:top w:w="0" w:type="dxa"/>
            <w:left w:w="108" w:type="dxa"/>
            <w:bottom w:w="0" w:type="dxa"/>
            <w:right w:w="108" w:type="dxa"/>
          </w:tblCellMar>
        </w:tblPrEx>
        <w:tc>
          <w:tcPr>
            <w:tcW w:w="2880" w:type="dxa"/>
          </w:tcPr>
          <w:p w14:paraId="6B769405">
            <w:pPr>
              <w:rPr>
                <w:color w:val="000000" w:themeColor="text1"/>
                <w14:textFill>
                  <w14:solidFill>
                    <w14:schemeClr w14:val="tx1"/>
                  </w14:solidFill>
                </w14:textFill>
              </w:rPr>
            </w:pPr>
            <w:r>
              <w:rPr>
                <w:color w:val="000000" w:themeColor="text1"/>
                <w14:textFill>
                  <w14:solidFill>
                    <w14:schemeClr w14:val="tx1"/>
                  </w14:solidFill>
                </w14:textFill>
              </w:rPr>
              <w:t>LEARNER</w:t>
            </w:r>
          </w:p>
        </w:tc>
        <w:tc>
          <w:tcPr>
            <w:tcW w:w="2880" w:type="dxa"/>
          </w:tcPr>
          <w:p w14:paraId="6AFF9E6E">
            <w:pPr>
              <w:rPr>
                <w:color w:val="000000" w:themeColor="text1"/>
                <w14:textFill>
                  <w14:solidFill>
                    <w14:schemeClr w14:val="tx1"/>
                  </w14:solidFill>
                </w14:textFill>
              </w:rPr>
            </w:pPr>
            <w:r>
              <w:rPr>
                <w:color w:val="000000" w:themeColor="text1"/>
                <w14:textFill>
                  <w14:solidFill>
                    <w14:schemeClr w14:val="tx1"/>
                  </w14:solidFill>
                </w14:textFill>
              </w:rPr>
              <w:t>LearnerID, Name, Email, Age, Gender, Phone, LearningStyle</w:t>
            </w:r>
          </w:p>
        </w:tc>
        <w:tc>
          <w:tcPr>
            <w:tcW w:w="2880" w:type="dxa"/>
          </w:tcPr>
          <w:p w14:paraId="28ADB526">
            <w:pPr>
              <w:rPr>
                <w:color w:val="000000" w:themeColor="text1"/>
                <w14:textFill>
                  <w14:solidFill>
                    <w14:schemeClr w14:val="tx1"/>
                  </w14:solidFill>
                </w14:textFill>
              </w:rPr>
            </w:pPr>
            <w:r>
              <w:rPr>
                <w:color w:val="000000" w:themeColor="text1"/>
                <w14:textFill>
                  <w14:solidFill>
                    <w14:schemeClr w14:val="tx1"/>
                  </w14:solidFill>
                </w14:textFill>
              </w:rPr>
              <w:t>1:M with ENROLLMENT</w:t>
            </w:r>
          </w:p>
        </w:tc>
      </w:tr>
      <w:tr w14:paraId="556E2562">
        <w:tblPrEx>
          <w:tblCellMar>
            <w:top w:w="0" w:type="dxa"/>
            <w:left w:w="108" w:type="dxa"/>
            <w:bottom w:w="0" w:type="dxa"/>
            <w:right w:w="108" w:type="dxa"/>
          </w:tblCellMar>
        </w:tblPrEx>
        <w:tc>
          <w:tcPr>
            <w:tcW w:w="2880" w:type="dxa"/>
          </w:tcPr>
          <w:p w14:paraId="6ED12EF6">
            <w:pPr>
              <w:rPr>
                <w:color w:val="000000" w:themeColor="text1"/>
                <w14:textFill>
                  <w14:solidFill>
                    <w14:schemeClr w14:val="tx1"/>
                  </w14:solidFill>
                </w14:textFill>
              </w:rPr>
            </w:pPr>
            <w:r>
              <w:rPr>
                <w:color w:val="000000" w:themeColor="text1"/>
                <w14:textFill>
                  <w14:solidFill>
                    <w14:schemeClr w14:val="tx1"/>
                  </w14:solidFill>
                </w14:textFill>
              </w:rPr>
              <w:t>COURSE</w:t>
            </w:r>
          </w:p>
        </w:tc>
        <w:tc>
          <w:tcPr>
            <w:tcW w:w="2880" w:type="dxa"/>
          </w:tcPr>
          <w:p w14:paraId="7A1C591C">
            <w:pPr>
              <w:rPr>
                <w:color w:val="000000" w:themeColor="text1"/>
                <w14:textFill>
                  <w14:solidFill>
                    <w14:schemeClr w14:val="tx1"/>
                  </w14:solidFill>
                </w14:textFill>
              </w:rPr>
            </w:pPr>
            <w:r>
              <w:rPr>
                <w:color w:val="000000" w:themeColor="text1"/>
                <w14:textFill>
                  <w14:solidFill>
                    <w14:schemeClr w14:val="tx1"/>
                  </w14:solidFill>
                </w14:textFill>
              </w:rPr>
              <w:t>CourseID, Name (e.g., English), CampusID (FK)</w:t>
            </w:r>
          </w:p>
        </w:tc>
        <w:tc>
          <w:tcPr>
            <w:tcW w:w="2880" w:type="dxa"/>
          </w:tcPr>
          <w:p w14:paraId="32D82EF1">
            <w:pPr>
              <w:rPr>
                <w:color w:val="000000" w:themeColor="text1"/>
                <w14:textFill>
                  <w14:solidFill>
                    <w14:schemeClr w14:val="tx1"/>
                  </w14:solidFill>
                </w14:textFill>
              </w:rPr>
            </w:pPr>
            <w:r>
              <w:rPr>
                <w:color w:val="000000" w:themeColor="text1"/>
                <w14:textFill>
                  <w14:solidFill>
                    <w14:schemeClr w14:val="tx1"/>
                  </w14:solidFill>
                </w14:textFill>
              </w:rPr>
              <w:t>1:M with CLASS, M:N with LEARNER (via ENROLLMENT)</w:t>
            </w:r>
          </w:p>
        </w:tc>
      </w:tr>
      <w:tr w14:paraId="11E349D2">
        <w:tblPrEx>
          <w:tblCellMar>
            <w:top w:w="0" w:type="dxa"/>
            <w:left w:w="108" w:type="dxa"/>
            <w:bottom w:w="0" w:type="dxa"/>
            <w:right w:w="108" w:type="dxa"/>
          </w:tblCellMar>
        </w:tblPrEx>
        <w:tc>
          <w:tcPr>
            <w:tcW w:w="2880" w:type="dxa"/>
          </w:tcPr>
          <w:p w14:paraId="0A7CA8D8">
            <w:pPr>
              <w:rPr>
                <w:color w:val="000000" w:themeColor="text1"/>
                <w14:textFill>
                  <w14:solidFill>
                    <w14:schemeClr w14:val="tx1"/>
                  </w14:solidFill>
                </w14:textFill>
              </w:rPr>
            </w:pPr>
            <w:r>
              <w:rPr>
                <w:color w:val="000000" w:themeColor="text1"/>
                <w14:textFill>
                  <w14:solidFill>
                    <w14:schemeClr w14:val="tx1"/>
                  </w14:solidFill>
                </w14:textFill>
              </w:rPr>
              <w:t>SEMESTER</w:t>
            </w:r>
          </w:p>
        </w:tc>
        <w:tc>
          <w:tcPr>
            <w:tcW w:w="2880" w:type="dxa"/>
          </w:tcPr>
          <w:p w14:paraId="2B234409">
            <w:pPr>
              <w:rPr>
                <w:color w:val="000000" w:themeColor="text1"/>
                <w14:textFill>
                  <w14:solidFill>
                    <w14:schemeClr w14:val="tx1"/>
                  </w14:solidFill>
                </w14:textFill>
              </w:rPr>
            </w:pPr>
            <w:r>
              <w:rPr>
                <w:color w:val="000000" w:themeColor="text1"/>
                <w14:textFill>
                  <w14:solidFill>
                    <w14:schemeClr w14:val="tx1"/>
                  </w14:solidFill>
                </w14:textFill>
              </w:rPr>
              <w:t>SemesterID, Name, StartDate, EndDate, IsFullTime</w:t>
            </w:r>
          </w:p>
        </w:tc>
        <w:tc>
          <w:tcPr>
            <w:tcW w:w="2880" w:type="dxa"/>
          </w:tcPr>
          <w:p w14:paraId="23B25294">
            <w:pPr>
              <w:rPr>
                <w:color w:val="000000" w:themeColor="text1"/>
                <w14:textFill>
                  <w14:solidFill>
                    <w14:schemeClr w14:val="tx1"/>
                  </w14:solidFill>
                </w14:textFill>
              </w:rPr>
            </w:pPr>
            <w:r>
              <w:rPr>
                <w:color w:val="000000" w:themeColor="text1"/>
                <w14:textFill>
                  <w14:solidFill>
                    <w14:schemeClr w14:val="tx1"/>
                  </w14:solidFill>
                </w14:textFill>
              </w:rPr>
              <w:t>1:M with ENROLLMENT</w:t>
            </w:r>
          </w:p>
        </w:tc>
      </w:tr>
      <w:tr w14:paraId="755ABD41">
        <w:tblPrEx>
          <w:tblCellMar>
            <w:top w:w="0" w:type="dxa"/>
            <w:left w:w="108" w:type="dxa"/>
            <w:bottom w:w="0" w:type="dxa"/>
            <w:right w:w="108" w:type="dxa"/>
          </w:tblCellMar>
        </w:tblPrEx>
        <w:tc>
          <w:tcPr>
            <w:tcW w:w="2880" w:type="dxa"/>
          </w:tcPr>
          <w:p w14:paraId="6F8B0134">
            <w:pPr>
              <w:rPr>
                <w:color w:val="000000" w:themeColor="text1"/>
                <w14:textFill>
                  <w14:solidFill>
                    <w14:schemeClr w14:val="tx1"/>
                  </w14:solidFill>
                </w14:textFill>
              </w:rPr>
            </w:pPr>
            <w:r>
              <w:rPr>
                <w:color w:val="000000" w:themeColor="text1"/>
                <w14:textFill>
                  <w14:solidFill>
                    <w14:schemeClr w14:val="tx1"/>
                  </w14:solidFill>
                </w14:textFill>
              </w:rPr>
              <w:t>CLASS</w:t>
            </w:r>
          </w:p>
        </w:tc>
        <w:tc>
          <w:tcPr>
            <w:tcW w:w="2880" w:type="dxa"/>
          </w:tcPr>
          <w:p w14:paraId="288F8044">
            <w:pPr>
              <w:rPr>
                <w:color w:val="000000" w:themeColor="text1"/>
                <w14:textFill>
                  <w14:solidFill>
                    <w14:schemeClr w14:val="tx1"/>
                  </w14:solidFill>
                </w14:textFill>
              </w:rPr>
            </w:pPr>
            <w:r>
              <w:rPr>
                <w:color w:val="000000" w:themeColor="text1"/>
                <w14:textFill>
                  <w14:solidFill>
                    <w14:schemeClr w14:val="tx1"/>
                  </w14:solidFill>
                </w14:textFill>
              </w:rPr>
              <w:t>ClassID, StartDate, EndDate, Size, CourseID (FK), TutorID (FK)</w:t>
            </w:r>
          </w:p>
        </w:tc>
        <w:tc>
          <w:tcPr>
            <w:tcW w:w="2880" w:type="dxa"/>
          </w:tcPr>
          <w:p w14:paraId="1D97B102">
            <w:pPr>
              <w:rPr>
                <w:color w:val="000000" w:themeColor="text1"/>
                <w14:textFill>
                  <w14:solidFill>
                    <w14:schemeClr w14:val="tx1"/>
                  </w14:solidFill>
                </w14:textFill>
              </w:rPr>
            </w:pPr>
            <w:r>
              <w:rPr>
                <w:color w:val="000000" w:themeColor="text1"/>
                <w14:textFill>
                  <w14:solidFill>
                    <w14:schemeClr w14:val="tx1"/>
                  </w14:solidFill>
                </w14:textFill>
              </w:rPr>
              <w:t>M:N with ENROLLMENT (via ENROLLMENT_CLASS)</w:t>
            </w:r>
          </w:p>
        </w:tc>
      </w:tr>
      <w:tr w14:paraId="6765D183">
        <w:tblPrEx>
          <w:tblCellMar>
            <w:top w:w="0" w:type="dxa"/>
            <w:left w:w="108" w:type="dxa"/>
            <w:bottom w:w="0" w:type="dxa"/>
            <w:right w:w="108" w:type="dxa"/>
          </w:tblCellMar>
        </w:tblPrEx>
        <w:tc>
          <w:tcPr>
            <w:tcW w:w="2880" w:type="dxa"/>
          </w:tcPr>
          <w:p w14:paraId="4F66068E">
            <w:pPr>
              <w:rPr>
                <w:color w:val="000000" w:themeColor="text1"/>
                <w14:textFill>
                  <w14:solidFill>
                    <w14:schemeClr w14:val="tx1"/>
                  </w14:solidFill>
                </w14:textFill>
              </w:rPr>
            </w:pPr>
            <w:r>
              <w:rPr>
                <w:color w:val="000000" w:themeColor="text1"/>
                <w14:textFill>
                  <w14:solidFill>
                    <w14:schemeClr w14:val="tx1"/>
                  </w14:solidFill>
                </w14:textFill>
              </w:rPr>
              <w:t>LEARNING_RESOURCE</w:t>
            </w:r>
          </w:p>
        </w:tc>
        <w:tc>
          <w:tcPr>
            <w:tcW w:w="2880" w:type="dxa"/>
          </w:tcPr>
          <w:p w14:paraId="6A31B679">
            <w:pPr>
              <w:rPr>
                <w:color w:val="000000" w:themeColor="text1"/>
                <w14:textFill>
                  <w14:solidFill>
                    <w14:schemeClr w14:val="tx1"/>
                  </w14:solidFill>
                </w14:textFill>
              </w:rPr>
            </w:pPr>
            <w:r>
              <w:rPr>
                <w:color w:val="000000" w:themeColor="text1"/>
                <w14:textFill>
                  <w14:solidFill>
                    <w14:schemeClr w14:val="tx1"/>
                  </w14:solidFill>
                </w14:textFill>
              </w:rPr>
              <w:t>ResourceID, Type, Duration, Author, IssueDate</w:t>
            </w:r>
          </w:p>
        </w:tc>
        <w:tc>
          <w:tcPr>
            <w:tcW w:w="2880" w:type="dxa"/>
          </w:tcPr>
          <w:p w14:paraId="4E1C1BD4">
            <w:pPr>
              <w:rPr>
                <w:color w:val="000000" w:themeColor="text1"/>
                <w14:textFill>
                  <w14:solidFill>
                    <w14:schemeClr w14:val="tx1"/>
                  </w14:solidFill>
                </w14:textFill>
              </w:rPr>
            </w:pPr>
            <w:r>
              <w:rPr>
                <w:color w:val="000000" w:themeColor="text1"/>
                <w14:textFill>
                  <w14:solidFill>
                    <w14:schemeClr w14:val="tx1"/>
                  </w14:solidFill>
                </w14:textFill>
              </w:rPr>
              <w:t>M:N with COURSE (via COURSE_RESOURCE)</w:t>
            </w:r>
          </w:p>
        </w:tc>
      </w:tr>
      <w:tr w14:paraId="12A6E797">
        <w:tblPrEx>
          <w:tblCellMar>
            <w:top w:w="0" w:type="dxa"/>
            <w:left w:w="108" w:type="dxa"/>
            <w:bottom w:w="0" w:type="dxa"/>
            <w:right w:w="108" w:type="dxa"/>
          </w:tblCellMar>
        </w:tblPrEx>
        <w:tc>
          <w:tcPr>
            <w:tcW w:w="2880" w:type="dxa"/>
          </w:tcPr>
          <w:p w14:paraId="088DB202">
            <w:pPr>
              <w:rPr>
                <w:color w:val="000000" w:themeColor="text1"/>
                <w14:textFill>
                  <w14:solidFill>
                    <w14:schemeClr w14:val="tx1"/>
                  </w14:solidFill>
                </w14:textFill>
              </w:rPr>
            </w:pPr>
            <w:r>
              <w:rPr>
                <w:color w:val="000000" w:themeColor="text1"/>
                <w14:textFill>
                  <w14:solidFill>
                    <w14:schemeClr w14:val="tx1"/>
                  </w14:solidFill>
                </w14:textFill>
              </w:rPr>
              <w:t>LEARNING_ACTIVITY</w:t>
            </w:r>
          </w:p>
        </w:tc>
        <w:tc>
          <w:tcPr>
            <w:tcW w:w="2880" w:type="dxa"/>
          </w:tcPr>
          <w:p w14:paraId="1ECC16BC">
            <w:pPr>
              <w:rPr>
                <w:color w:val="000000" w:themeColor="text1"/>
                <w14:textFill>
                  <w14:solidFill>
                    <w14:schemeClr w14:val="tx1"/>
                  </w14:solidFill>
                </w14:textFill>
              </w:rPr>
            </w:pPr>
            <w:r>
              <w:rPr>
                <w:color w:val="000000" w:themeColor="text1"/>
                <w14:textFill>
                  <w14:solidFill>
                    <w14:schemeClr w14:val="tx1"/>
                  </w14:solidFill>
                </w14:textFill>
              </w:rPr>
              <w:t>ActivityID, IssueDate, Marks (Max), ResourceID (FK), ActivityType</w:t>
            </w:r>
          </w:p>
        </w:tc>
        <w:tc>
          <w:tcPr>
            <w:tcW w:w="2880" w:type="dxa"/>
          </w:tcPr>
          <w:p w14:paraId="15F79FD4">
            <w:pPr>
              <w:rPr>
                <w:color w:val="000000" w:themeColor="text1"/>
                <w14:textFill>
                  <w14:solidFill>
                    <w14:schemeClr w14:val="tx1"/>
                  </w14:solidFill>
                </w14:textFill>
              </w:rPr>
            </w:pPr>
            <w:r>
              <w:rPr>
                <w:color w:val="000000" w:themeColor="text1"/>
                <w14:textFill>
                  <w14:solidFill>
                    <w14:schemeClr w14:val="tx1"/>
                  </w14:solidFill>
                </w14:textFill>
              </w:rPr>
              <w:t>1:M with LEARNING_RESOURCE</w:t>
            </w:r>
          </w:p>
        </w:tc>
      </w:tr>
    </w:tbl>
    <w:p w14:paraId="0CB539A1">
      <w:pPr>
        <w:pStyle w:val="3"/>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Bridge/Associative Tables</w:t>
      </w:r>
    </w:p>
    <w:tbl>
      <w:tblPr>
        <w:tblStyle w:val="6"/>
        <w:tblW w:w="0" w:type="auto"/>
        <w:jc w:val="center"/>
        <w:tblLayout w:type="autofit"/>
        <w:tblCellMar>
          <w:top w:w="0" w:type="dxa"/>
          <w:left w:w="108" w:type="dxa"/>
          <w:bottom w:w="0" w:type="dxa"/>
          <w:right w:w="108" w:type="dxa"/>
        </w:tblCellMar>
      </w:tblPr>
      <w:tblGrid>
        <w:gridCol w:w="2149"/>
        <w:gridCol w:w="2352"/>
        <w:gridCol w:w="2010"/>
        <w:gridCol w:w="2011"/>
      </w:tblGrid>
      <w:tr w14:paraId="19E621A2">
        <w:tblPrEx>
          <w:tblCellMar>
            <w:top w:w="0" w:type="dxa"/>
            <w:left w:w="108" w:type="dxa"/>
            <w:bottom w:w="0" w:type="dxa"/>
            <w:right w:w="108" w:type="dxa"/>
          </w:tblCellMar>
        </w:tblPrEx>
        <w:trPr>
          <w:jc w:val="center"/>
        </w:trPr>
        <w:tc>
          <w:tcPr>
            <w:tcW w:w="2160" w:type="dxa"/>
            <w:shd w:val="clear" w:color="auto" w:fill="E7E6E6" w:themeFill="background2"/>
          </w:tcPr>
          <w:p w14:paraId="3B759FB0">
            <w:pPr>
              <w:rPr>
                <w:color w:val="000000" w:themeColor="text1"/>
                <w14:textFill>
                  <w14:solidFill>
                    <w14:schemeClr w14:val="tx1"/>
                  </w14:solidFill>
                </w14:textFill>
              </w:rPr>
            </w:pPr>
            <w:r>
              <w:rPr>
                <w:color w:val="000000" w:themeColor="text1"/>
                <w14:textFill>
                  <w14:solidFill>
                    <w14:schemeClr w14:val="tx1"/>
                  </w14:solidFill>
                </w14:textFill>
              </w:rPr>
              <w:t>Bridge Table</w:t>
            </w:r>
          </w:p>
        </w:tc>
        <w:tc>
          <w:tcPr>
            <w:tcW w:w="2160" w:type="dxa"/>
            <w:shd w:val="clear" w:color="auto" w:fill="E7E6E6" w:themeFill="background2"/>
          </w:tcPr>
          <w:p w14:paraId="238FE7F8">
            <w:pPr>
              <w:rPr>
                <w:color w:val="000000" w:themeColor="text1"/>
                <w14:textFill>
                  <w14:solidFill>
                    <w14:schemeClr w14:val="tx1"/>
                  </w14:solidFill>
                </w14:textFill>
              </w:rPr>
            </w:pPr>
            <w:r>
              <w:rPr>
                <w:color w:val="000000" w:themeColor="text1"/>
                <w14:textFill>
                  <w14:solidFill>
                    <w14:schemeClr w14:val="tx1"/>
                  </w14:solidFill>
                </w14:textFill>
              </w:rPr>
              <w:t>Purpose</w:t>
            </w:r>
          </w:p>
        </w:tc>
        <w:tc>
          <w:tcPr>
            <w:tcW w:w="2160" w:type="dxa"/>
            <w:shd w:val="clear" w:color="auto" w:fill="E7E6E6" w:themeFill="background2"/>
          </w:tcPr>
          <w:p w14:paraId="423E8FD1">
            <w:pPr>
              <w:rPr>
                <w:color w:val="000000" w:themeColor="text1"/>
                <w14:textFill>
                  <w14:solidFill>
                    <w14:schemeClr w14:val="tx1"/>
                  </w14:solidFill>
                </w14:textFill>
              </w:rPr>
            </w:pPr>
            <w:r>
              <w:rPr>
                <w:color w:val="000000" w:themeColor="text1"/>
                <w14:textFill>
                  <w14:solidFill>
                    <w14:schemeClr w14:val="tx1"/>
                  </w14:solidFill>
                </w14:textFill>
              </w:rPr>
              <w:t>Primary Key</w:t>
            </w:r>
          </w:p>
        </w:tc>
        <w:tc>
          <w:tcPr>
            <w:tcW w:w="2160" w:type="dxa"/>
            <w:shd w:val="clear" w:color="auto" w:fill="E7E6E6" w:themeFill="background2"/>
          </w:tcPr>
          <w:p w14:paraId="65399DD9">
            <w:pPr>
              <w:rPr>
                <w:color w:val="000000" w:themeColor="text1"/>
                <w14:textFill>
                  <w14:solidFill>
                    <w14:schemeClr w14:val="tx1"/>
                  </w14:solidFill>
                </w14:textFill>
              </w:rPr>
            </w:pPr>
            <w:r>
              <w:rPr>
                <w:color w:val="000000" w:themeColor="text1"/>
                <w14:textFill>
                  <w14:solidFill>
                    <w14:schemeClr w14:val="tx1"/>
                  </w14:solidFill>
                </w14:textFill>
              </w:rPr>
              <w:t>Foreign Keys</w:t>
            </w:r>
          </w:p>
        </w:tc>
      </w:tr>
      <w:tr w14:paraId="2F3608FB">
        <w:tblPrEx>
          <w:tblCellMar>
            <w:top w:w="0" w:type="dxa"/>
            <w:left w:w="108" w:type="dxa"/>
            <w:bottom w:w="0" w:type="dxa"/>
            <w:right w:w="108" w:type="dxa"/>
          </w:tblCellMar>
        </w:tblPrEx>
        <w:trPr>
          <w:jc w:val="center"/>
        </w:trPr>
        <w:tc>
          <w:tcPr>
            <w:tcW w:w="2160" w:type="dxa"/>
          </w:tcPr>
          <w:p w14:paraId="40A1889E">
            <w:pPr>
              <w:rPr>
                <w:color w:val="000000" w:themeColor="text1"/>
                <w14:textFill>
                  <w14:solidFill>
                    <w14:schemeClr w14:val="tx1"/>
                  </w14:solidFill>
                </w14:textFill>
              </w:rPr>
            </w:pPr>
            <w:r>
              <w:rPr>
                <w:color w:val="000000" w:themeColor="text1"/>
                <w14:textFill>
                  <w14:solidFill>
                    <w14:schemeClr w14:val="tx1"/>
                  </w14:solidFill>
                </w14:textFill>
              </w:rPr>
              <w:t>ENROLLMENT</w:t>
            </w:r>
          </w:p>
        </w:tc>
        <w:tc>
          <w:tcPr>
            <w:tcW w:w="2160" w:type="dxa"/>
          </w:tcPr>
          <w:p w14:paraId="52056FC5">
            <w:pPr>
              <w:rPr>
                <w:color w:val="000000" w:themeColor="text1"/>
                <w14:textFill>
                  <w14:solidFill>
                    <w14:schemeClr w14:val="tx1"/>
                  </w14:solidFill>
                </w14:textFill>
              </w:rPr>
            </w:pPr>
            <w:r>
              <w:rPr>
                <w:color w:val="000000" w:themeColor="text1"/>
                <w14:textFill>
                  <w14:solidFill>
                    <w14:schemeClr w14:val="tx1"/>
                  </w14:solidFill>
                </w14:textFill>
              </w:rPr>
              <w:t>Links LEARNER to COURSE and SEMESTER, holding enrollment-specific data.</w:t>
            </w:r>
          </w:p>
        </w:tc>
        <w:tc>
          <w:tcPr>
            <w:tcW w:w="2160" w:type="dxa"/>
          </w:tcPr>
          <w:p w14:paraId="164DBB39">
            <w:pPr>
              <w:rPr>
                <w:color w:val="000000" w:themeColor="text1"/>
                <w14:textFill>
                  <w14:solidFill>
                    <w14:schemeClr w14:val="tx1"/>
                  </w14:solidFill>
                </w14:textFill>
              </w:rPr>
            </w:pPr>
            <w:r>
              <w:rPr>
                <w:color w:val="000000" w:themeColor="text1"/>
                <w14:textFill>
                  <w14:solidFill>
                    <w14:schemeClr w14:val="tx1"/>
                  </w14:solidFill>
                </w14:textFill>
              </w:rPr>
              <w:t>EnrollmentID</w:t>
            </w:r>
          </w:p>
        </w:tc>
        <w:tc>
          <w:tcPr>
            <w:tcW w:w="2160" w:type="dxa"/>
          </w:tcPr>
          <w:p w14:paraId="3F203D03">
            <w:pPr>
              <w:rPr>
                <w:color w:val="000000" w:themeColor="text1"/>
                <w14:textFill>
                  <w14:solidFill>
                    <w14:schemeClr w14:val="tx1"/>
                  </w14:solidFill>
                </w14:textFill>
              </w:rPr>
            </w:pPr>
            <w:r>
              <w:rPr>
                <w:color w:val="000000" w:themeColor="text1"/>
                <w14:textFill>
                  <w14:solidFill>
                    <w14:schemeClr w14:val="tx1"/>
                  </w14:solidFill>
                </w14:textFill>
              </w:rPr>
              <w:t>LearnerID, CourseID, SemesterID</w:t>
            </w:r>
          </w:p>
        </w:tc>
      </w:tr>
      <w:tr w14:paraId="226FEACF">
        <w:tblPrEx>
          <w:tblCellMar>
            <w:top w:w="0" w:type="dxa"/>
            <w:left w:w="108" w:type="dxa"/>
            <w:bottom w:w="0" w:type="dxa"/>
            <w:right w:w="108" w:type="dxa"/>
          </w:tblCellMar>
        </w:tblPrEx>
        <w:trPr>
          <w:jc w:val="center"/>
        </w:trPr>
        <w:tc>
          <w:tcPr>
            <w:tcW w:w="2160" w:type="dxa"/>
          </w:tcPr>
          <w:p w14:paraId="7FBA0E35">
            <w:pPr>
              <w:rPr>
                <w:color w:val="000000" w:themeColor="text1"/>
                <w14:textFill>
                  <w14:solidFill>
                    <w14:schemeClr w14:val="tx1"/>
                  </w14:solidFill>
                </w14:textFill>
              </w:rPr>
            </w:pPr>
            <w:r>
              <w:rPr>
                <w:color w:val="000000" w:themeColor="text1"/>
                <w14:textFill>
                  <w14:solidFill>
                    <w14:schemeClr w14:val="tx1"/>
                  </w14:solidFill>
                </w14:textFill>
              </w:rPr>
              <w:t>ENROLLMENT_CLASS</w:t>
            </w:r>
          </w:p>
        </w:tc>
        <w:tc>
          <w:tcPr>
            <w:tcW w:w="2160" w:type="dxa"/>
          </w:tcPr>
          <w:p w14:paraId="15C9809F">
            <w:pPr>
              <w:rPr>
                <w:color w:val="000000" w:themeColor="text1"/>
                <w14:textFill>
                  <w14:solidFill>
                    <w14:schemeClr w14:val="tx1"/>
                  </w14:solidFill>
                </w14:textFill>
              </w:rPr>
            </w:pPr>
            <w:r>
              <w:rPr>
                <w:color w:val="000000" w:themeColor="text1"/>
                <w14:textFill>
                  <w14:solidFill>
                    <w14:schemeClr w14:val="tx1"/>
                  </w14:solidFill>
                </w14:textFill>
              </w:rPr>
              <w:t>Links ENROLLMENT to CLASSes taken.</w:t>
            </w:r>
          </w:p>
        </w:tc>
        <w:tc>
          <w:tcPr>
            <w:tcW w:w="2160" w:type="dxa"/>
          </w:tcPr>
          <w:p w14:paraId="2B038F8B">
            <w:pPr>
              <w:rPr>
                <w:color w:val="000000" w:themeColor="text1"/>
                <w14:textFill>
                  <w14:solidFill>
                    <w14:schemeClr w14:val="tx1"/>
                  </w14:solidFill>
                </w14:textFill>
              </w:rPr>
            </w:pPr>
            <w:r>
              <w:rPr>
                <w:color w:val="000000" w:themeColor="text1"/>
                <w14:textFill>
                  <w14:solidFill>
                    <w14:schemeClr w14:val="tx1"/>
                  </w14:solidFill>
                </w14:textFill>
              </w:rPr>
              <w:t>EnrollmentID, ClassID</w:t>
            </w:r>
          </w:p>
        </w:tc>
        <w:tc>
          <w:tcPr>
            <w:tcW w:w="2160" w:type="dxa"/>
          </w:tcPr>
          <w:p w14:paraId="23C8E8DE">
            <w:pPr>
              <w:rPr>
                <w:color w:val="000000" w:themeColor="text1"/>
                <w14:textFill>
                  <w14:solidFill>
                    <w14:schemeClr w14:val="tx1"/>
                  </w14:solidFill>
                </w14:textFill>
              </w:rPr>
            </w:pPr>
            <w:r>
              <w:rPr>
                <w:color w:val="000000" w:themeColor="text1"/>
                <w14:textFill>
                  <w14:solidFill>
                    <w14:schemeClr w14:val="tx1"/>
                  </w14:solidFill>
                </w14:textFill>
              </w:rPr>
              <w:t>EnrollmentID, ClassID</w:t>
            </w:r>
          </w:p>
        </w:tc>
      </w:tr>
      <w:tr w14:paraId="5C3E7811">
        <w:tblPrEx>
          <w:tblCellMar>
            <w:top w:w="0" w:type="dxa"/>
            <w:left w:w="108" w:type="dxa"/>
            <w:bottom w:w="0" w:type="dxa"/>
            <w:right w:w="108" w:type="dxa"/>
          </w:tblCellMar>
        </w:tblPrEx>
        <w:trPr>
          <w:jc w:val="center"/>
        </w:trPr>
        <w:tc>
          <w:tcPr>
            <w:tcW w:w="2160" w:type="dxa"/>
          </w:tcPr>
          <w:p w14:paraId="7AAC90B9">
            <w:pPr>
              <w:rPr>
                <w:color w:val="000000" w:themeColor="text1"/>
                <w14:textFill>
                  <w14:solidFill>
                    <w14:schemeClr w14:val="tx1"/>
                  </w14:solidFill>
                </w14:textFill>
              </w:rPr>
            </w:pPr>
            <w:r>
              <w:rPr>
                <w:color w:val="000000" w:themeColor="text1"/>
                <w14:textFill>
                  <w14:solidFill>
                    <w14:schemeClr w14:val="tx1"/>
                  </w14:solidFill>
                </w14:textFill>
              </w:rPr>
              <w:t>COURSE_RESOURCE</w:t>
            </w:r>
          </w:p>
        </w:tc>
        <w:tc>
          <w:tcPr>
            <w:tcW w:w="2160" w:type="dxa"/>
          </w:tcPr>
          <w:p w14:paraId="7355FBF5">
            <w:pPr>
              <w:rPr>
                <w:color w:val="000000" w:themeColor="text1"/>
                <w14:textFill>
                  <w14:solidFill>
                    <w14:schemeClr w14:val="tx1"/>
                  </w14:solidFill>
                </w14:textFill>
              </w:rPr>
            </w:pPr>
            <w:r>
              <w:rPr>
                <w:color w:val="000000" w:themeColor="text1"/>
                <w14:textFill>
                  <w14:solidFill>
                    <w14:schemeClr w14:val="tx1"/>
                  </w14:solidFill>
                </w14:textFill>
              </w:rPr>
              <w:t>Links COURSE to LEARNING_RESOURCEs.</w:t>
            </w:r>
          </w:p>
        </w:tc>
        <w:tc>
          <w:tcPr>
            <w:tcW w:w="2160" w:type="dxa"/>
          </w:tcPr>
          <w:p w14:paraId="552DE6E3">
            <w:pPr>
              <w:rPr>
                <w:color w:val="000000" w:themeColor="text1"/>
                <w14:textFill>
                  <w14:solidFill>
                    <w14:schemeClr w14:val="tx1"/>
                  </w14:solidFill>
                </w14:textFill>
              </w:rPr>
            </w:pPr>
            <w:r>
              <w:rPr>
                <w:color w:val="000000" w:themeColor="text1"/>
                <w14:textFill>
                  <w14:solidFill>
                    <w14:schemeClr w14:val="tx1"/>
                  </w14:solidFill>
                </w14:textFill>
              </w:rPr>
              <w:t>CourseID, ResourceID</w:t>
            </w:r>
          </w:p>
        </w:tc>
        <w:tc>
          <w:tcPr>
            <w:tcW w:w="2160" w:type="dxa"/>
          </w:tcPr>
          <w:p w14:paraId="3D096D9C">
            <w:pPr>
              <w:rPr>
                <w:color w:val="000000" w:themeColor="text1"/>
                <w14:textFill>
                  <w14:solidFill>
                    <w14:schemeClr w14:val="tx1"/>
                  </w14:solidFill>
                </w14:textFill>
              </w:rPr>
            </w:pPr>
            <w:r>
              <w:rPr>
                <w:color w:val="000000" w:themeColor="text1"/>
                <w14:textFill>
                  <w14:solidFill>
                    <w14:schemeClr w14:val="tx1"/>
                  </w14:solidFill>
                </w14:textFill>
              </w:rPr>
              <w:t>CourseID, ResourceID</w:t>
            </w:r>
          </w:p>
        </w:tc>
      </w:tr>
    </w:tbl>
    <w:p w14:paraId="38B2546C">
      <w:pPr>
        <w:pStyle w:val="2"/>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Secreenshot of ER-D Diagram:</w:t>
      </w:r>
    </w:p>
    <w:p w14:paraId="35ADB594">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4788535" cy="4497070"/>
            <wp:effectExtent l="0" t="0" r="0" b="0"/>
            <wp:docPr id="4" name="Picture 4"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1"/>
                    <pic:cNvPicPr>
                      <a:picLocks noChangeAspect="1"/>
                    </pic:cNvPicPr>
                  </pic:nvPicPr>
                  <pic:blipFill>
                    <a:blip r:embed="rId8"/>
                    <a:srcRect l="3123" t="1363" r="5956" b="4910"/>
                    <a:stretch>
                      <a:fillRect/>
                    </a:stretch>
                  </pic:blipFill>
                  <pic:spPr>
                    <a:xfrm>
                      <a:off x="0" y="0"/>
                      <a:ext cx="4788535" cy="4497070"/>
                    </a:xfrm>
                    <a:prstGeom prst="rect">
                      <a:avLst/>
                    </a:prstGeom>
                  </pic:spPr>
                </pic:pic>
              </a:graphicData>
            </a:graphic>
          </wp:inline>
        </w:drawing>
      </w:r>
    </w:p>
    <w:p w14:paraId="05481668">
      <w:pPr>
        <w:pStyle w:val="7"/>
        <w:jc w:val="center"/>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ERD-Diagram</w:t>
      </w:r>
    </w:p>
    <w:p w14:paraId="2AC49542">
      <w:pPr>
        <w:pStyle w:val="2"/>
        <w:rPr>
          <w:rFonts w:ascii="Times New Roman" w:hAnsi="Times New Roman" w:eastAsia="Times New Roman" w:cs="Times New Roman"/>
          <w:color w:val="000000" w:themeColor="text1"/>
          <w:sz w:val="28"/>
          <w:szCs w:val="28"/>
          <w14:textFill>
            <w14:solidFill>
              <w14:schemeClr w14:val="tx1"/>
            </w14:solidFill>
          </w14:textFill>
        </w:rPr>
      </w:pPr>
      <w:r>
        <w:rPr>
          <w:rFonts w:hint="default" w:ascii="Arial Black" w:hAnsi="Arial Black" w:cs="Arial Black"/>
          <w:color w:val="000000" w:themeColor="text1"/>
          <w:u w:val="single"/>
          <w:lang w:val="en-US"/>
          <w14:textFill>
            <w14:solidFill>
              <w14:schemeClr w14:val="tx1"/>
            </w14:solidFill>
          </w14:textFill>
        </w:rPr>
        <w:t xml:space="preserve">Task:02 </w:t>
      </w:r>
      <w:r>
        <w:rPr>
          <w:rFonts w:ascii="Times New Roman" w:hAnsi="Times New Roman" w:eastAsia="Times New Roman" w:cs="Times New Roman"/>
          <w:color w:val="000000" w:themeColor="text1"/>
          <w:sz w:val="28"/>
          <w:szCs w:val="28"/>
          <w14:textFill>
            <w14:solidFill>
              <w14:schemeClr w14:val="tx1"/>
            </w14:solidFill>
          </w14:textFill>
        </w:rPr>
        <w:t>Schema Implementation (DDL)</w:t>
      </w:r>
    </w:p>
    <w:p w14:paraId="4B08773B">
      <w:pPr>
        <w:rPr>
          <w:color w:val="000000" w:themeColor="text1"/>
          <w14:textFill>
            <w14:solidFill>
              <w14:schemeClr w14:val="tx1"/>
            </w14:solidFill>
          </w14:textFill>
        </w:rPr>
      </w:pPr>
      <w:r>
        <w:rPr>
          <w:color w:val="000000" w:themeColor="text1"/>
          <w14:textFill>
            <w14:solidFill>
              <w14:schemeClr w14:val="tx1"/>
            </w14:solidFill>
          </w14:textFill>
        </w:rPr>
        <w:t>The schema is implemented in SQL Server using DDL commands to define tables and constraints. Below are sample implementations:</w:t>
      </w:r>
    </w:p>
    <w:p w14:paraId="101EDCA7">
      <w:pPr>
        <w:rPr>
          <w:color w:val="000000" w:themeColor="text1"/>
          <w14:textFill>
            <w14:solidFill>
              <w14:schemeClr w14:val="tx1"/>
            </w14:solidFill>
          </w14:textFill>
        </w:rPr>
      </w:pPr>
    </w:p>
    <w:p w14:paraId="68808A9B">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713605" cy="1903095"/>
            <wp:effectExtent l="0" t="0" r="381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713605" cy="1903095"/>
                    </a:xfrm>
                    <a:prstGeom prst="rect">
                      <a:avLst/>
                    </a:prstGeom>
                    <a:noFill/>
                    <a:ln>
                      <a:noFill/>
                    </a:ln>
                  </pic:spPr>
                </pic:pic>
              </a:graphicData>
            </a:graphic>
          </wp:inline>
        </w:drawing>
      </w:r>
    </w:p>
    <w:p w14:paraId="110CD1A2">
      <w:pPr>
        <w:pStyle w:val="7"/>
        <w:jc w:val="center"/>
        <w:rPr>
          <w:color w:val="000000" w:themeColor="text1"/>
          <w14:textFill>
            <w14:solidFill>
              <w14:schemeClr w14:val="tx1"/>
            </w14:solidFill>
          </w14:textFill>
        </w:rPr>
      </w:pPr>
      <w:r>
        <w:rPr>
          <w:color w:val="000000" w:themeColor="text1"/>
          <w14:textFill>
            <w14:solidFill>
              <w14:schemeClr w14:val="tx1"/>
            </w14:solidFill>
          </w14:textFill>
        </w:rPr>
        <w:t>schema implementation</w:t>
      </w:r>
    </w:p>
    <w:p w14:paraId="5A93DA4B">
      <w:pPr>
        <w:ind w:firstLine="120" w:firstLineChars="50"/>
        <w:rPr>
          <w:rFonts w:hint="default" w:ascii="Arial Black" w:hAnsi="Arial Black" w:cs="Arial Black"/>
          <w:color w:val="000000" w:themeColor="text1"/>
          <w:sz w:val="24"/>
          <w:szCs w:val="24"/>
          <w:lang w:val="en-US"/>
          <w14:textFill>
            <w14:solidFill>
              <w14:schemeClr w14:val="tx1"/>
            </w14:solidFill>
          </w14:textFill>
        </w:rPr>
      </w:pPr>
    </w:p>
    <w:p w14:paraId="1B4CED35">
      <w:pPr>
        <w:ind w:firstLine="140" w:firstLineChars="50"/>
        <w:rPr>
          <w:rFonts w:hint="default" w:ascii="Times New Roman" w:hAnsi="Times New Roman" w:cs="Times New Roman"/>
          <w:color w:val="000000" w:themeColor="text1"/>
          <w:sz w:val="28"/>
          <w:szCs w:val="28"/>
          <w:u w:val="single"/>
          <w:lang w:val="en-US"/>
          <w14:textFill>
            <w14:solidFill>
              <w14:schemeClr w14:val="tx1"/>
            </w14:solidFill>
          </w14:textFill>
        </w:rPr>
      </w:pPr>
      <w:r>
        <w:rPr>
          <w:rFonts w:hint="default" w:ascii="Times New Roman" w:hAnsi="Times New Roman" w:cs="Times New Roman"/>
          <w:color w:val="000000" w:themeColor="text1"/>
          <w:sz w:val="28"/>
          <w:szCs w:val="28"/>
          <w:u w:val="single"/>
          <w:lang w:val="en-US"/>
          <w14:textFill>
            <w14:solidFill>
              <w14:schemeClr w14:val="tx1"/>
            </w14:solidFill>
          </w14:textFill>
        </w:rPr>
        <w:t>Data Insertion:</w:t>
      </w:r>
    </w:p>
    <w:p w14:paraId="01BDABA1">
      <w:pPr>
        <w:rPr>
          <w:rFonts w:hint="default" w:ascii="Arial Black" w:hAnsi="Arial Black" w:cs="Arial Black"/>
          <w:color w:val="000000" w:themeColor="text1"/>
          <w:sz w:val="24"/>
          <w:szCs w:val="24"/>
          <w:lang w:val="en-US"/>
          <w14:textFill>
            <w14:solidFill>
              <w14:schemeClr w14:val="tx1"/>
            </w14:solidFill>
          </w14:textFill>
        </w:rPr>
      </w:pPr>
      <w:r>
        <w:rPr>
          <w:color w:val="000000" w:themeColor="text1"/>
          <w14:textFill>
            <w14:solidFill>
              <w14:schemeClr w14:val="tx1"/>
            </w14:solidFill>
          </w14:textFill>
        </w:rPr>
        <w:t>Data Manipulation Language (DML) statements are used to insert and query data. Example insertions are:</w:t>
      </w:r>
    </w:p>
    <w:p w14:paraId="6879FC95">
      <w:pPr>
        <w:ind w:firstLine="110" w:firstLineChars="5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48380" cy="1831975"/>
            <wp:effectExtent l="0" t="0" r="3175" b="317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3548380" cy="1831975"/>
                    </a:xfrm>
                    <a:prstGeom prst="rect">
                      <a:avLst/>
                    </a:prstGeom>
                    <a:noFill/>
                    <a:ln>
                      <a:noFill/>
                    </a:ln>
                  </pic:spPr>
                </pic:pic>
              </a:graphicData>
            </a:graphic>
          </wp:inline>
        </w:drawing>
      </w:r>
    </w:p>
    <w:p w14:paraId="4E0DD98B">
      <w:pPr>
        <w:pStyle w:val="7"/>
        <w:ind w:firstLine="100" w:firstLineChars="5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inserted data</w:t>
      </w:r>
    </w:p>
    <w:p w14:paraId="4E2DE0ED">
      <w:pPr>
        <w:rPr>
          <w:rFonts w:hint="default" w:ascii="Times New Roman" w:hAnsi="Times New Roman" w:eastAsia="Times New Roman" w:cs="Times New Roman"/>
          <w:color w:val="000000" w:themeColor="text1"/>
          <w:sz w:val="32"/>
          <w:szCs w:val="32"/>
          <w:u w:val="single"/>
          <w:lang w:val="en-US"/>
          <w14:textFill>
            <w14:solidFill>
              <w14:schemeClr w14:val="tx1"/>
            </w14:solidFill>
          </w14:textFill>
        </w:rPr>
      </w:pPr>
      <w:r>
        <w:rPr>
          <w:rFonts w:hint="default" w:ascii="Times New Roman" w:hAnsi="Times New Roman" w:cs="Times New Roman"/>
          <w:color w:val="000000" w:themeColor="text1"/>
          <w:sz w:val="32"/>
          <w:szCs w:val="32"/>
          <w:u w:val="single"/>
          <w:lang w:val="en-US"/>
          <w14:textFill>
            <w14:solidFill>
              <w14:schemeClr w14:val="tx1"/>
            </w14:solidFill>
          </w14:textFill>
        </w:rPr>
        <w:t>Task 03:</w:t>
      </w:r>
      <w:r>
        <w:rPr>
          <w:rFonts w:hint="default" w:ascii="Times New Roman" w:hAnsi="Times New Roman" w:eastAsia="Times New Roman" w:cs="Times New Roman"/>
          <w:color w:val="000000" w:themeColor="text1"/>
          <w:sz w:val="32"/>
          <w:szCs w:val="32"/>
          <w:u w:val="single"/>
          <w14:textFill>
            <w14:solidFill>
              <w14:schemeClr w14:val="tx1"/>
            </w14:solidFill>
          </w14:textFill>
        </w:rPr>
        <w:t>Data Analysis using DML</w:t>
      </w:r>
      <w:r>
        <w:rPr>
          <w:rFonts w:hint="default" w:ascii="Times New Roman" w:hAnsi="Times New Roman" w:eastAsia="Times New Roman" w:cs="Times New Roman"/>
          <w:color w:val="000000" w:themeColor="text1"/>
          <w:sz w:val="32"/>
          <w:szCs w:val="32"/>
          <w:u w:val="single"/>
          <w:lang w:val="en-US"/>
          <w14:textFill>
            <w14:solidFill>
              <w14:schemeClr w14:val="tx1"/>
            </w14:solidFill>
          </w14:textFill>
        </w:rPr>
        <w:t>.</w:t>
      </w:r>
    </w:p>
    <w:p w14:paraId="11F20478">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In task 02: I create different table and insert data whose ss I include in report now in task 03 I display its data using joins and other commands.</w:t>
      </w:r>
    </w:p>
    <w:p w14:paraId="089CB264">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Using inner join to take tutor name from tutor table and manager name from from manager table using inner join:</w:t>
      </w:r>
    </w:p>
    <w:p w14:paraId="49E56AD8">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Advanced Query: INNER JOIN (Tutors and their Managers)</w:t>
      </w:r>
    </w:p>
    <w:p w14:paraId="0D8604CA">
      <w:pPr>
        <w:pStyle w:val="10"/>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 the names of all Tutors and the Managers they report to.</w:t>
      </w:r>
    </w:p>
    <w:p w14:paraId="15D5AA17">
      <w:pPr>
        <w:keepNext w:val="0"/>
        <w:keepLines w:val="0"/>
        <w:widowControl/>
        <w:suppressLineNumbers w:val="0"/>
        <w:bidi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SQL</w:t>
      </w:r>
    </w:p>
    <w:p w14:paraId="2985A743">
      <w:pPr>
        <w:pStyle w:val="9"/>
        <w:keepNext w:val="0"/>
        <w:keepLines w:val="0"/>
        <w:widowControl/>
        <w:suppressLineNumbers w:val="0"/>
        <w:rPr>
          <w:rStyle w:val="8"/>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w:t>
      </w:r>
    </w:p>
    <w:p w14:paraId="4D156DBA">
      <w:pPr>
        <w:pStyle w:val="9"/>
        <w:keepNext w:val="0"/>
        <w:keepLines w:val="0"/>
        <w:widowControl/>
        <w:suppressLineNumbers w:val="0"/>
        <w:rPr>
          <w:rStyle w:val="8"/>
          <w:rFonts w:hint="default" w:ascii="Times New Roman" w:hAnsi="Times New Roman" w:cs="Times New Roman"/>
          <w:color w:val="000000" w:themeColor="text1"/>
          <w14:textFill>
            <w14:solidFill>
              <w14:schemeClr w14:val="tx1"/>
            </w14:solidFill>
          </w14:textFill>
        </w:rPr>
      </w:pPr>
      <w:r>
        <w:rPr>
          <w:rStyle w:val="8"/>
          <w:rFonts w:hint="default" w:ascii="Times New Roman" w:hAnsi="Times New Roman" w:cs="Times New Roman"/>
          <w:color w:val="000000" w:themeColor="text1"/>
          <w14:textFill>
            <w14:solidFill>
              <w14:schemeClr w14:val="tx1"/>
            </w14:solidFill>
          </w14:textFill>
        </w:rPr>
        <w:t xml:space="preserve">    T.Name </w:t>
      </w:r>
      <w:r>
        <w:rPr>
          <w:rFonts w:hint="default" w:ascii="Times New Roman" w:hAnsi="Times New Roman" w:cs="Times New Roman"/>
          <w:color w:val="000000" w:themeColor="text1"/>
          <w14:textFill>
            <w14:solidFill>
              <w14:schemeClr w14:val="tx1"/>
            </w14:solidFill>
          </w14:textFill>
        </w:rPr>
        <w:t>AS</w:t>
      </w:r>
      <w:r>
        <w:rPr>
          <w:rStyle w:val="8"/>
          <w:rFonts w:hint="default" w:ascii="Times New Roman" w:hAnsi="Times New Roman" w:cs="Times New Roman"/>
          <w:color w:val="000000" w:themeColor="text1"/>
          <w14:textFill>
            <w14:solidFill>
              <w14:schemeClr w14:val="tx1"/>
            </w14:solidFill>
          </w14:textFill>
        </w:rPr>
        <w:t xml:space="preserve"> TutorName,</w:t>
      </w:r>
    </w:p>
    <w:p w14:paraId="65EDB6E5">
      <w:pPr>
        <w:pStyle w:val="9"/>
        <w:keepNext w:val="0"/>
        <w:keepLines w:val="0"/>
        <w:widowControl/>
        <w:suppressLineNumbers w:val="0"/>
        <w:rPr>
          <w:rStyle w:val="8"/>
          <w:rFonts w:hint="default" w:ascii="Times New Roman" w:hAnsi="Times New Roman" w:cs="Times New Roman"/>
          <w:color w:val="000000" w:themeColor="text1"/>
          <w14:textFill>
            <w14:solidFill>
              <w14:schemeClr w14:val="tx1"/>
            </w14:solidFill>
          </w14:textFill>
        </w:rPr>
      </w:pPr>
      <w:r>
        <w:rPr>
          <w:rStyle w:val="8"/>
          <w:rFonts w:hint="default" w:ascii="Times New Roman" w:hAnsi="Times New Roman" w:cs="Times New Roman"/>
          <w:color w:val="000000" w:themeColor="text1"/>
          <w14:textFill>
            <w14:solidFill>
              <w14:schemeClr w14:val="tx1"/>
            </w14:solidFill>
          </w14:textFill>
        </w:rPr>
        <w:t xml:space="preserve">    M.Name </w:t>
      </w:r>
      <w:r>
        <w:rPr>
          <w:rFonts w:hint="default" w:ascii="Times New Roman" w:hAnsi="Times New Roman" w:cs="Times New Roman"/>
          <w:color w:val="000000" w:themeColor="text1"/>
          <w14:textFill>
            <w14:solidFill>
              <w14:schemeClr w14:val="tx1"/>
            </w14:solidFill>
          </w14:textFill>
        </w:rPr>
        <w:t>AS</w:t>
      </w:r>
      <w:r>
        <w:rPr>
          <w:rStyle w:val="8"/>
          <w:rFonts w:hint="default" w:ascii="Times New Roman" w:hAnsi="Times New Roman" w:cs="Times New Roman"/>
          <w:color w:val="000000" w:themeColor="text1"/>
          <w14:textFill>
            <w14:solidFill>
              <w14:schemeClr w14:val="tx1"/>
            </w14:solidFill>
          </w14:textFill>
        </w:rPr>
        <w:t xml:space="preserve"> ManagerName,</w:t>
      </w:r>
    </w:p>
    <w:p w14:paraId="06CFBA8E">
      <w:pPr>
        <w:pStyle w:val="9"/>
        <w:keepNext w:val="0"/>
        <w:keepLines w:val="0"/>
        <w:widowControl/>
        <w:suppressLineNumbers w:val="0"/>
        <w:rPr>
          <w:rStyle w:val="8"/>
          <w:rFonts w:hint="default" w:ascii="Times New Roman" w:hAnsi="Times New Roman" w:cs="Times New Roman"/>
          <w:color w:val="000000" w:themeColor="text1"/>
          <w14:textFill>
            <w14:solidFill>
              <w14:schemeClr w14:val="tx1"/>
            </w14:solidFill>
          </w14:textFill>
        </w:rPr>
      </w:pPr>
      <w:r>
        <w:rPr>
          <w:rStyle w:val="8"/>
          <w:rFonts w:hint="default" w:ascii="Times New Roman" w:hAnsi="Times New Roman" w:cs="Times New Roman"/>
          <w:color w:val="000000" w:themeColor="text1"/>
          <w14:textFill>
            <w14:solidFill>
              <w14:schemeClr w14:val="tx1"/>
            </w14:solidFill>
          </w14:textFill>
        </w:rPr>
        <w:t xml:space="preserve">    T.Email </w:t>
      </w:r>
      <w:r>
        <w:rPr>
          <w:rFonts w:hint="default" w:ascii="Times New Roman" w:hAnsi="Times New Roman" w:cs="Times New Roman"/>
          <w:color w:val="000000" w:themeColor="text1"/>
          <w14:textFill>
            <w14:solidFill>
              <w14:schemeClr w14:val="tx1"/>
            </w14:solidFill>
          </w14:textFill>
        </w:rPr>
        <w:t>AS</w:t>
      </w:r>
      <w:r>
        <w:rPr>
          <w:rStyle w:val="8"/>
          <w:rFonts w:hint="default" w:ascii="Times New Roman" w:hAnsi="Times New Roman" w:cs="Times New Roman"/>
          <w:color w:val="000000" w:themeColor="text1"/>
          <w14:textFill>
            <w14:solidFill>
              <w14:schemeClr w14:val="tx1"/>
            </w14:solidFill>
          </w14:textFill>
        </w:rPr>
        <w:t xml:space="preserve"> TutorEmail</w:t>
      </w:r>
      <w:r>
        <w:rPr>
          <w:rFonts w:hint="default" w:ascii="Times New Roman" w:hAnsi="Times New Roman" w:cs="Times New Roman"/>
          <w:color w:val="000000" w:themeColor="text1"/>
          <w14:textFill>
            <w14:solidFill>
              <w14:schemeClr w14:val="tx1"/>
            </w14:solidFill>
          </w14:textFill>
        </w:rPr>
        <w:t>FROM</w:t>
      </w:r>
    </w:p>
    <w:p w14:paraId="007092C3">
      <w:pPr>
        <w:pStyle w:val="9"/>
        <w:keepNext w:val="0"/>
        <w:keepLines w:val="0"/>
        <w:widowControl/>
        <w:suppressLineNumbers w:val="0"/>
        <w:rPr>
          <w:rStyle w:val="8"/>
          <w:rFonts w:hint="default" w:ascii="Times New Roman" w:hAnsi="Times New Roman" w:cs="Times New Roman"/>
          <w:color w:val="000000" w:themeColor="text1"/>
          <w14:textFill>
            <w14:solidFill>
              <w14:schemeClr w14:val="tx1"/>
            </w14:solidFill>
          </w14:textFill>
        </w:rPr>
      </w:pPr>
      <w:r>
        <w:rPr>
          <w:rStyle w:val="8"/>
          <w:rFonts w:hint="default" w:ascii="Times New Roman" w:hAnsi="Times New Roman" w:cs="Times New Roman"/>
          <w:color w:val="000000" w:themeColor="text1"/>
          <w14:textFill>
            <w14:solidFill>
              <w14:schemeClr w14:val="tx1"/>
            </w14:solidFill>
          </w14:textFill>
        </w:rPr>
        <w:t xml:space="preserve">    TUTOR T</w:t>
      </w:r>
      <w:r>
        <w:rPr>
          <w:rFonts w:hint="default" w:ascii="Times New Roman" w:hAnsi="Times New Roman" w:cs="Times New Roman"/>
          <w:color w:val="000000" w:themeColor="text1"/>
          <w14:textFill>
            <w14:solidFill>
              <w14:schemeClr w14:val="tx1"/>
            </w14:solidFill>
          </w14:textFill>
        </w:rPr>
        <w:t>INNER</w:t>
      </w:r>
      <w:r>
        <w:rPr>
          <w:rStyle w:val="8"/>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JOIN</w:t>
      </w:r>
    </w:p>
    <w:p w14:paraId="520B69DC">
      <w:pPr>
        <w:pStyle w:val="9"/>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8"/>
          <w:rFonts w:hint="default" w:ascii="Times New Roman" w:hAnsi="Times New Roman" w:cs="Times New Roman"/>
          <w:color w:val="000000" w:themeColor="text1"/>
          <w14:textFill>
            <w14:solidFill>
              <w14:schemeClr w14:val="tx1"/>
            </w14:solidFill>
          </w14:textFill>
        </w:rPr>
        <w:t xml:space="preserve">    MANAGER M </w:t>
      </w:r>
      <w:r>
        <w:rPr>
          <w:rFonts w:hint="default" w:ascii="Times New Roman" w:hAnsi="Times New Roman" w:cs="Times New Roman"/>
          <w:color w:val="000000" w:themeColor="text1"/>
          <w14:textFill>
            <w14:solidFill>
              <w14:schemeClr w14:val="tx1"/>
            </w14:solidFill>
          </w14:textFill>
        </w:rPr>
        <w:t>ON</w:t>
      </w:r>
      <w:r>
        <w:rPr>
          <w:rStyle w:val="8"/>
          <w:rFonts w:hint="default" w:ascii="Times New Roman" w:hAnsi="Times New Roman" w:cs="Times New Roman"/>
          <w:color w:val="000000" w:themeColor="text1"/>
          <w14:textFill>
            <w14:solidFill>
              <w14:schemeClr w14:val="tx1"/>
            </w14:solidFill>
          </w14:textFill>
        </w:rPr>
        <w:t xml:space="preserve"> T.ManagerID </w:t>
      </w:r>
      <w:r>
        <w:rPr>
          <w:rFonts w:hint="default" w:ascii="Times New Roman" w:hAnsi="Times New Roman" w:cs="Times New Roman"/>
          <w:color w:val="000000" w:themeColor="text1"/>
          <w14:textFill>
            <w14:solidFill>
              <w14:schemeClr w14:val="tx1"/>
            </w14:solidFill>
          </w14:textFill>
        </w:rPr>
        <w:t>=</w:t>
      </w:r>
      <w:r>
        <w:rPr>
          <w:rStyle w:val="8"/>
          <w:rFonts w:hint="default" w:ascii="Times New Roman" w:hAnsi="Times New Roman" w:cs="Times New Roman"/>
          <w:color w:val="000000" w:themeColor="text1"/>
          <w14:textFill>
            <w14:solidFill>
              <w14:schemeClr w14:val="tx1"/>
            </w14:solidFill>
          </w14:textFill>
        </w:rPr>
        <w:t xml:space="preserve"> M.ManagerID;</w:t>
      </w:r>
    </w:p>
    <w:p w14:paraId="4A4BAC81">
      <w:pPr>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59D40A11">
      <w:pPr>
        <w:jc w:val="center"/>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lang w:val="en-US"/>
          <w14:textFill>
            <w14:solidFill>
              <w14:schemeClr w14:val="tx1"/>
            </w14:solidFill>
          </w14:textFill>
        </w:rPr>
        <w:drawing>
          <wp:inline distT="0" distB="0" distL="114300" distR="114300">
            <wp:extent cx="4363720" cy="2321560"/>
            <wp:effectExtent l="0" t="0" r="8255" b="10160"/>
            <wp:docPr id="8" name="Picture 8" descr="WhatsApp Image 2025-10-05 at 23.15.03_c3e12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0-05 at 23.15.03_c3e12c66"/>
                    <pic:cNvPicPr>
                      <a:picLocks noChangeAspect="1"/>
                    </pic:cNvPicPr>
                  </pic:nvPicPr>
                  <pic:blipFill>
                    <a:blip r:embed="rId11"/>
                    <a:stretch>
                      <a:fillRect/>
                    </a:stretch>
                  </pic:blipFill>
                  <pic:spPr>
                    <a:xfrm>
                      <a:off x="0" y="0"/>
                      <a:ext cx="4363720" cy="2321560"/>
                    </a:xfrm>
                    <a:prstGeom prst="rect">
                      <a:avLst/>
                    </a:prstGeom>
                  </pic:spPr>
                </pic:pic>
              </a:graphicData>
            </a:graphic>
          </wp:inline>
        </w:drawing>
      </w:r>
    </w:p>
    <w:p w14:paraId="15FB4A34">
      <w:pPr>
        <w:pStyle w:val="7"/>
        <w:jc w:val="center"/>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color w:val="000000" w:themeColor="text1"/>
          <w14:textFill>
            <w14:solidFill>
              <w14:schemeClr w14:val="tx1"/>
            </w14:solidFill>
          </w14:textFill>
        </w:rPr>
        <w:t>inner join</w:t>
      </w:r>
    </w:p>
    <w:p w14:paraId="2343FA6C">
      <w:pPr>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lang w:val="en-US"/>
          <w14:textFill>
            <w14:solidFill>
              <w14:schemeClr w14:val="tx1"/>
            </w14:solidFill>
          </w14:textFill>
        </w:rPr>
        <w:t>Similarly inner join we use full join for linked between different tables and make them connection :</w:t>
      </w:r>
    </w:p>
    <w:p w14:paraId="06A93267">
      <w:pPr>
        <w:pStyle w:val="4"/>
        <w:keepNext w:val="0"/>
        <w:keepLines w:val="0"/>
        <w:widowControl/>
        <w:suppressLineNumbers w:val="0"/>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Advanced Query: FULL JOIN (Courses and their assigned Resources)</w:t>
      </w:r>
      <w:r>
        <w:rPr>
          <w:rFonts w:hint="default" w:ascii="Times New Roman" w:hAnsi="Times New Roman" w:cs="Times New Roman"/>
          <w:color w:val="000000" w:themeColor="text1"/>
          <w:sz w:val="28"/>
          <w:szCs w:val="28"/>
          <w:lang w:val="en-US"/>
          <w14:textFill>
            <w14:solidFill>
              <w14:schemeClr w14:val="tx1"/>
            </w14:solidFill>
          </w14:textFill>
        </w:rPr>
        <w:t>:</w:t>
      </w:r>
    </w:p>
    <w:p w14:paraId="03B0C493">
      <w:pPr>
        <w:pStyle w:val="10"/>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Show all Courses, all Learning Resources, and their pairing. This is useful for identifying Courses without resources or resources not yet assigned to any course.</w:t>
      </w:r>
    </w:p>
    <w:p w14:paraId="3802FBC4">
      <w:pPr>
        <w:keepNext w:val="0"/>
        <w:keepLines w:val="0"/>
        <w:widowControl/>
        <w:suppressLineNumbers w:val="0"/>
        <w:bidi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SQL</w:t>
      </w:r>
    </w:p>
    <w:p w14:paraId="3B5A6AC7">
      <w:pPr>
        <w:pStyle w:val="9"/>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SELECT</w:t>
      </w:r>
    </w:p>
    <w:p w14:paraId="23F39188">
      <w:pPr>
        <w:pStyle w:val="9"/>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C.CourseName,</w:t>
      </w:r>
    </w:p>
    <w:p w14:paraId="2E8E403B">
      <w:pPr>
        <w:pStyle w:val="9"/>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LR.ResourceID,</w:t>
      </w:r>
    </w:p>
    <w:p w14:paraId="74AA7A37">
      <w:pPr>
        <w:pStyle w:val="9"/>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LR.Type </w:t>
      </w:r>
      <w:r>
        <w:rPr>
          <w:rFonts w:hint="default" w:ascii="Times New Roman" w:hAnsi="Times New Roman" w:cs="Times New Roman"/>
          <w:color w:val="000000" w:themeColor="text1"/>
          <w:sz w:val="24"/>
          <w:szCs w:val="24"/>
          <w14:textFill>
            <w14:solidFill>
              <w14:schemeClr w14:val="tx1"/>
            </w14:solidFill>
          </w14:textFill>
        </w:rPr>
        <w:t>AS</w:t>
      </w:r>
      <w:r>
        <w:rPr>
          <w:rStyle w:val="8"/>
          <w:rFonts w:hint="default" w:ascii="Times New Roman" w:hAnsi="Times New Roman" w:cs="Times New Roman"/>
          <w:color w:val="000000" w:themeColor="text1"/>
          <w:sz w:val="24"/>
          <w:szCs w:val="24"/>
          <w14:textFill>
            <w14:solidFill>
              <w14:schemeClr w14:val="tx1"/>
            </w14:solidFill>
          </w14:textFill>
        </w:rPr>
        <w:t xml:space="preserve"> ResourceType</w:t>
      </w:r>
      <w:r>
        <w:rPr>
          <w:rFonts w:hint="default" w:ascii="Times New Roman" w:hAnsi="Times New Roman" w:cs="Times New Roman"/>
          <w:color w:val="000000" w:themeColor="text1"/>
          <w:sz w:val="24"/>
          <w:szCs w:val="24"/>
          <w14:textFill>
            <w14:solidFill>
              <w14:schemeClr w14:val="tx1"/>
            </w14:solidFill>
          </w14:textFill>
        </w:rPr>
        <w:t>FROM</w:t>
      </w:r>
    </w:p>
    <w:p w14:paraId="5BBE34DA">
      <w:pPr>
        <w:pStyle w:val="9"/>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COURSE C</w:t>
      </w:r>
      <w:r>
        <w:rPr>
          <w:rFonts w:hint="default" w:ascii="Times New Roman" w:hAnsi="Times New Roman" w:cs="Times New Roman"/>
          <w:color w:val="000000" w:themeColor="text1"/>
          <w:sz w:val="24"/>
          <w:szCs w:val="24"/>
          <w14:textFill>
            <w14:solidFill>
              <w14:schemeClr w14:val="tx1"/>
            </w14:solidFill>
          </w14:textFill>
        </w:rPr>
        <w:t>FULL</w:t>
      </w:r>
      <w:r>
        <w:rPr>
          <w:rStyle w:val="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JOIN</w:t>
      </w:r>
    </w:p>
    <w:p w14:paraId="429530BC">
      <w:pPr>
        <w:pStyle w:val="9"/>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COURSE_RESOURCE CR </w:t>
      </w:r>
      <w:r>
        <w:rPr>
          <w:rFonts w:hint="default" w:ascii="Times New Roman" w:hAnsi="Times New Roman" w:cs="Times New Roman"/>
          <w:color w:val="000000" w:themeColor="text1"/>
          <w:sz w:val="24"/>
          <w:szCs w:val="24"/>
          <w14:textFill>
            <w14:solidFill>
              <w14:schemeClr w14:val="tx1"/>
            </w14:solidFill>
          </w14:textFill>
        </w:rPr>
        <w:t>ON</w:t>
      </w:r>
      <w:r>
        <w:rPr>
          <w:rStyle w:val="8"/>
          <w:rFonts w:hint="default" w:ascii="Times New Roman" w:hAnsi="Times New Roman" w:cs="Times New Roman"/>
          <w:color w:val="000000" w:themeColor="text1"/>
          <w:sz w:val="24"/>
          <w:szCs w:val="24"/>
          <w14:textFill>
            <w14:solidFill>
              <w14:schemeClr w14:val="tx1"/>
            </w14:solidFill>
          </w14:textFill>
        </w:rPr>
        <w:t xml:space="preserve"> C.CourseID </w:t>
      </w:r>
      <w:r>
        <w:rPr>
          <w:rFonts w:hint="default" w:ascii="Times New Roman" w:hAnsi="Times New Roman" w:cs="Times New Roman"/>
          <w:color w:val="000000" w:themeColor="text1"/>
          <w:sz w:val="24"/>
          <w:szCs w:val="24"/>
          <w14:textFill>
            <w14:solidFill>
              <w14:schemeClr w14:val="tx1"/>
            </w14:solidFill>
          </w14:textFill>
        </w:rPr>
        <w:t>=</w:t>
      </w:r>
      <w:r>
        <w:rPr>
          <w:rStyle w:val="8"/>
          <w:rFonts w:hint="default" w:ascii="Times New Roman" w:hAnsi="Times New Roman" w:cs="Times New Roman"/>
          <w:color w:val="000000" w:themeColor="text1"/>
          <w:sz w:val="24"/>
          <w:szCs w:val="24"/>
          <w14:textFill>
            <w14:solidFill>
              <w14:schemeClr w14:val="tx1"/>
            </w14:solidFill>
          </w14:textFill>
        </w:rPr>
        <w:t xml:space="preserve"> CR.CourseID</w:t>
      </w:r>
      <w:r>
        <w:rPr>
          <w:rFonts w:hint="default" w:ascii="Times New Roman" w:hAnsi="Times New Roman" w:cs="Times New Roman"/>
          <w:color w:val="000000" w:themeColor="text1"/>
          <w:sz w:val="24"/>
          <w:szCs w:val="24"/>
          <w14:textFill>
            <w14:solidFill>
              <w14:schemeClr w14:val="tx1"/>
            </w14:solidFill>
          </w14:textFill>
        </w:rPr>
        <w:t>FULL</w:t>
      </w:r>
      <w:r>
        <w:rPr>
          <w:rStyle w:val="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JOIN</w:t>
      </w:r>
    </w:p>
    <w:p w14:paraId="312293EC">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LEARNING_RESOURCE LR </w:t>
      </w:r>
      <w:r>
        <w:rPr>
          <w:rFonts w:hint="default" w:ascii="Times New Roman" w:hAnsi="Times New Roman" w:cs="Times New Roman"/>
          <w:color w:val="000000" w:themeColor="text1"/>
          <w:sz w:val="24"/>
          <w:szCs w:val="24"/>
          <w14:textFill>
            <w14:solidFill>
              <w14:schemeClr w14:val="tx1"/>
            </w14:solidFill>
          </w14:textFill>
        </w:rPr>
        <w:t>ON</w:t>
      </w:r>
      <w:r>
        <w:rPr>
          <w:rStyle w:val="8"/>
          <w:rFonts w:hint="default" w:ascii="Times New Roman" w:hAnsi="Times New Roman" w:cs="Times New Roman"/>
          <w:color w:val="000000" w:themeColor="text1"/>
          <w:sz w:val="24"/>
          <w:szCs w:val="24"/>
          <w14:textFill>
            <w14:solidFill>
              <w14:schemeClr w14:val="tx1"/>
            </w14:solidFill>
          </w14:textFill>
        </w:rPr>
        <w:t xml:space="preserve"> CR.ResourceID </w:t>
      </w:r>
      <w:r>
        <w:rPr>
          <w:rFonts w:hint="default" w:ascii="Times New Roman" w:hAnsi="Times New Roman" w:cs="Times New Roman"/>
          <w:color w:val="000000" w:themeColor="text1"/>
          <w:sz w:val="24"/>
          <w:szCs w:val="24"/>
          <w14:textFill>
            <w14:solidFill>
              <w14:schemeClr w14:val="tx1"/>
            </w14:solidFill>
          </w14:textFill>
        </w:rPr>
        <w:t>=</w:t>
      </w:r>
      <w:r>
        <w:rPr>
          <w:rStyle w:val="8"/>
          <w:rFonts w:hint="default" w:ascii="Times New Roman" w:hAnsi="Times New Roman" w:cs="Times New Roman"/>
          <w:color w:val="000000" w:themeColor="text1"/>
          <w:sz w:val="24"/>
          <w:szCs w:val="24"/>
          <w14:textFill>
            <w14:solidFill>
              <w14:schemeClr w14:val="tx1"/>
            </w14:solidFill>
          </w14:textFill>
        </w:rPr>
        <w:t xml:space="preserve"> LR.ResourceID;</w:t>
      </w:r>
    </w:p>
    <w:p w14:paraId="28E1E688">
      <w:pPr>
        <w:rPr>
          <w:rFonts w:hint="default" w:ascii="Times New Roman" w:hAnsi="Times New Roman" w:eastAsia="Times New Roman" w:cs="Times New Roman"/>
          <w:color w:val="000000" w:themeColor="text1"/>
          <w:sz w:val="28"/>
          <w:szCs w:val="28"/>
          <w:lang w:val="en-US"/>
          <w14:textFill>
            <w14:solidFill>
              <w14:schemeClr w14:val="tx1"/>
            </w14:solidFill>
          </w14:textFill>
        </w:rPr>
      </w:pPr>
    </w:p>
    <w:p w14:paraId="5A701593">
      <w:pPr>
        <w:jc w:val="center"/>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lang w:val="en-US"/>
          <w14:textFill>
            <w14:solidFill>
              <w14:schemeClr w14:val="tx1"/>
            </w14:solidFill>
          </w14:textFill>
        </w:rPr>
        <w:drawing>
          <wp:inline distT="0" distB="0" distL="114300" distR="114300">
            <wp:extent cx="4126230" cy="1591310"/>
            <wp:effectExtent l="0" t="0" r="8255" b="6350"/>
            <wp:docPr id="9" name="Picture 9" descr="WhatsApp Image 2025-10-05 at 23.15.41_3a3f6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0-05 at 23.15.41_3a3f6a2e"/>
                    <pic:cNvPicPr>
                      <a:picLocks noChangeAspect="1"/>
                    </pic:cNvPicPr>
                  </pic:nvPicPr>
                  <pic:blipFill>
                    <a:blip r:embed="rId12"/>
                    <a:stretch>
                      <a:fillRect/>
                    </a:stretch>
                  </pic:blipFill>
                  <pic:spPr>
                    <a:xfrm>
                      <a:off x="0" y="0"/>
                      <a:ext cx="4126230" cy="1591310"/>
                    </a:xfrm>
                    <a:prstGeom prst="rect">
                      <a:avLst/>
                    </a:prstGeom>
                  </pic:spPr>
                </pic:pic>
              </a:graphicData>
            </a:graphic>
          </wp:inline>
        </w:drawing>
      </w:r>
    </w:p>
    <w:p w14:paraId="533E3296">
      <w:pPr>
        <w:pStyle w:val="7"/>
        <w:jc w:val="center"/>
        <w:rPr>
          <w:color w:val="000000" w:themeColor="text1"/>
          <w14:textFill>
            <w14:solidFill>
              <w14:schemeClr w14:val="tx1"/>
            </w14:solidFill>
          </w14:textFill>
        </w:rPr>
      </w:pPr>
      <w:r>
        <w:rPr>
          <w:color w:val="000000" w:themeColor="text1"/>
          <w14:textFill>
            <w14:solidFill>
              <w14:schemeClr w14:val="tx1"/>
            </w14:solidFill>
          </w14:textFill>
        </w:rPr>
        <w:t>full join</w:t>
      </w:r>
    </w:p>
    <w:p w14:paraId="2A9F69CB">
      <w:pPr>
        <w:pStyle w:val="4"/>
        <w:keepNext w:val="0"/>
        <w:keepLines w:val="0"/>
        <w:widowControl/>
        <w:suppressLineNumbers w:val="0"/>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 Stored Procedure</w:t>
      </w:r>
      <w:r>
        <w:rPr>
          <w:rFonts w:hint="default" w:ascii="Times New Roman" w:hAnsi="Times New Roman" w:cs="Times New Roman"/>
          <w:color w:val="000000" w:themeColor="text1"/>
          <w:sz w:val="28"/>
          <w:szCs w:val="28"/>
          <w:lang w:val="en-US"/>
          <w14:textFill>
            <w14:solidFill>
              <w14:schemeClr w14:val="tx1"/>
            </w14:solidFill>
          </w14:textFill>
        </w:rPr>
        <w:t>:</w:t>
      </w:r>
    </w:p>
    <w:p w14:paraId="797B1DD9">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A procedure to calculate the current fees payable for a specific learner and semester, applying the 20% discount logic.</w:t>
      </w:r>
    </w:p>
    <w:p w14:paraId="6D603A5A">
      <w:pPr>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lang w:val="en-US"/>
          <w14:textFill>
            <w14:solidFill>
              <w14:schemeClr w14:val="tx1"/>
            </w14:solidFill>
          </w14:textFill>
        </w:rPr>
        <w:drawing>
          <wp:inline distT="0" distB="0" distL="114300" distR="114300">
            <wp:extent cx="5266690" cy="2310765"/>
            <wp:effectExtent l="0" t="0" r="1270" b="10160"/>
            <wp:docPr id="10" name="Picture 10" descr="WhatsApp Image 2025-10-05 at 23.17.05_ba2a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0-05 at 23.17.05_ba2a7027"/>
                    <pic:cNvPicPr>
                      <a:picLocks noChangeAspect="1"/>
                    </pic:cNvPicPr>
                  </pic:nvPicPr>
                  <pic:blipFill>
                    <a:blip r:embed="rId13"/>
                    <a:stretch>
                      <a:fillRect/>
                    </a:stretch>
                  </pic:blipFill>
                  <pic:spPr>
                    <a:xfrm>
                      <a:off x="0" y="0"/>
                      <a:ext cx="5266690" cy="2310765"/>
                    </a:xfrm>
                    <a:prstGeom prst="rect">
                      <a:avLst/>
                    </a:prstGeom>
                  </pic:spPr>
                </pic:pic>
              </a:graphicData>
            </a:graphic>
          </wp:inline>
        </w:drawing>
      </w:r>
    </w:p>
    <w:p w14:paraId="74C544A2">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Advanced Query: Subqueries (Tutors teaching high-size classes)</w:t>
      </w:r>
    </w:p>
    <w:p w14:paraId="095AC980">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Find Tutors who teach a class with a size greater than the overall average class size.</w:t>
      </w:r>
    </w:p>
    <w:p w14:paraId="523256C5">
      <w:pPr>
        <w:pStyle w:val="10"/>
        <w:keepNext w:val="0"/>
        <w:keepLines w:val="0"/>
        <w:widowControl/>
        <w:suppressLineNumbers w:val="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8595" cy="2139315"/>
            <wp:effectExtent l="0" t="0" r="10160" b="889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4"/>
                    <a:stretch>
                      <a:fillRect/>
                    </a:stretch>
                  </pic:blipFill>
                  <pic:spPr>
                    <a:xfrm>
                      <a:off x="0" y="0"/>
                      <a:ext cx="5268595" cy="2139315"/>
                    </a:xfrm>
                    <a:prstGeom prst="rect">
                      <a:avLst/>
                    </a:prstGeom>
                    <a:noFill/>
                    <a:ln>
                      <a:noFill/>
                    </a:ln>
                  </pic:spPr>
                </pic:pic>
              </a:graphicData>
            </a:graphic>
          </wp:inline>
        </w:drawing>
      </w:r>
    </w:p>
    <w:p w14:paraId="3C6D4B84">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Advanced Query: NULL checks (Learners without a Phone Number)</w:t>
      </w:r>
    </w:p>
    <w:p w14:paraId="3CC90308">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Find all Learners who have not provided a phone number.</w:t>
      </w:r>
    </w:p>
    <w:p w14:paraId="7FA71557">
      <w:pPr>
        <w:pStyle w:val="10"/>
        <w:keepNext w:val="0"/>
        <w:keepLines w:val="0"/>
        <w:widowControl/>
        <w:suppressLineNumbers w:val="0"/>
        <w:rPr>
          <w:rFonts w:hint="default"/>
          <w:color w:val="000000" w:themeColor="text1"/>
          <w:lang w:val="en-US"/>
          <w14:textFill>
            <w14:solidFill>
              <w14:schemeClr w14:val="tx1"/>
            </w14:solidFill>
          </w14:textFill>
        </w:rPr>
      </w:pPr>
    </w:p>
    <w:p w14:paraId="4C8C1D36">
      <w:pPr>
        <w:jc w:val="center"/>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lang w:val="en-US"/>
          <w14:textFill>
            <w14:solidFill>
              <w14:schemeClr w14:val="tx1"/>
            </w14:solidFill>
          </w14:textFill>
        </w:rPr>
        <w:drawing>
          <wp:inline distT="0" distB="0" distL="114300" distR="114300">
            <wp:extent cx="4281805" cy="2157730"/>
            <wp:effectExtent l="0" t="0" r="3810" b="1270"/>
            <wp:docPr id="13" name="Picture 13" descr="WhatsApp Image 2025-10-05 at 23.20.01_8e195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10-05 at 23.20.01_8e1954bc"/>
                    <pic:cNvPicPr>
                      <a:picLocks noChangeAspect="1"/>
                    </pic:cNvPicPr>
                  </pic:nvPicPr>
                  <pic:blipFill>
                    <a:blip r:embed="rId15"/>
                    <a:stretch>
                      <a:fillRect/>
                    </a:stretch>
                  </pic:blipFill>
                  <pic:spPr>
                    <a:xfrm>
                      <a:off x="0" y="0"/>
                      <a:ext cx="4281805" cy="2157730"/>
                    </a:xfrm>
                    <a:prstGeom prst="rect">
                      <a:avLst/>
                    </a:prstGeom>
                  </pic:spPr>
                </pic:pic>
              </a:graphicData>
            </a:graphic>
          </wp:inline>
        </w:drawing>
      </w:r>
    </w:p>
    <w:p w14:paraId="521757B0">
      <w:pPr>
        <w:pStyle w:val="2"/>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u w:val="single"/>
          <w:lang w:val="en-US"/>
          <w14:textFill>
            <w14:solidFill>
              <w14:schemeClr w14:val="tx1"/>
            </w14:solidFill>
          </w14:textFill>
        </w:rPr>
        <w:t>Task 04:Normalization:</w:t>
      </w:r>
    </w:p>
    <w:p w14:paraId="36DEFBE6">
      <w:pPr>
        <w:rPr>
          <w:color w:val="000000" w:themeColor="text1"/>
          <w14:textFill>
            <w14:solidFill>
              <w14:schemeClr w14:val="tx1"/>
            </w14:solidFill>
          </w14:textFill>
        </w:rPr>
      </w:pPr>
      <w:r>
        <w:rPr>
          <w:color w:val="000000" w:themeColor="text1"/>
          <w14:textFill>
            <w14:solidFill>
              <w14:schemeClr w14:val="tx1"/>
            </w14:solidFill>
          </w14:textFill>
        </w:rPr>
        <w:t>Database normalization is the process of organizing data to minimize redundancy and improve data integrity. It involves dividing large tables into smaller ones and defining relationships between them. Normalization helps maintain consistency, reduces anomalies, and ensures efficient data retrieval and storage.</w:t>
      </w:r>
    </w:p>
    <w:p w14:paraId="3BE6D64A">
      <w:pPr>
        <w:rPr>
          <w:color w:val="000000" w:themeColor="text1"/>
          <w14:textFill>
            <w14:solidFill>
              <w14:schemeClr w14:val="tx1"/>
            </w14:solidFill>
          </w14:textFill>
        </w:rPr>
      </w:pPr>
      <w:r>
        <w:rPr>
          <w:color w:val="000000" w:themeColor="text1"/>
          <w14:textFill>
            <w14:solidFill>
              <w14:schemeClr w14:val="tx1"/>
            </w14:solidFill>
          </w14:textFill>
        </w:rPr>
        <w:t>The main stages of normalization include Unnormalized Form (UNF), First Normal Form (1NF), Second Normal Form (2NF), and Third Normal Form (3NF). Each stage systematically removes redundancy and improves data structure.</w:t>
      </w:r>
    </w:p>
    <w:p w14:paraId="4402D9A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Unnormalized Form (UNF)</w:t>
      </w:r>
    </w:p>
    <w:p w14:paraId="590F5A2F">
      <w:pPr>
        <w:rPr>
          <w:color w:val="000000" w:themeColor="text1"/>
          <w14:textFill>
            <w14:solidFill>
              <w14:schemeClr w14:val="tx1"/>
            </w14:solidFill>
          </w14:textFill>
        </w:rPr>
      </w:pPr>
      <w:r>
        <w:rPr>
          <w:color w:val="000000" w:themeColor="text1"/>
          <w14:textFill>
            <w14:solidFill>
              <w14:schemeClr w14:val="tx1"/>
            </w14:solidFill>
          </w14:textFill>
        </w:rPr>
        <w:t>In the Unnormalized Form, all data is stored in a single table, which includes repeating groups and redundant information. This structure leads to data anomalies and inefficient updates.</w:t>
      </w:r>
    </w:p>
    <w:tbl>
      <w:tblPr>
        <w:tblStyle w:val="11"/>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1376"/>
        <w:gridCol w:w="1402"/>
        <w:gridCol w:w="1421"/>
        <w:gridCol w:w="1474"/>
        <w:gridCol w:w="1215"/>
      </w:tblGrid>
      <w:tr w14:paraId="2DAC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6421F2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LearnerID</w:t>
            </w:r>
          </w:p>
        </w:tc>
        <w:tc>
          <w:tcPr>
            <w:tcW w:w="1376" w:type="dxa"/>
          </w:tcPr>
          <w:p w14:paraId="7209209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Name</w:t>
            </w:r>
          </w:p>
        </w:tc>
        <w:tc>
          <w:tcPr>
            <w:tcW w:w="1402" w:type="dxa"/>
          </w:tcPr>
          <w:p w14:paraId="227F8AF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CourseID</w:t>
            </w:r>
          </w:p>
        </w:tc>
        <w:tc>
          <w:tcPr>
            <w:tcW w:w="1421" w:type="dxa"/>
          </w:tcPr>
          <w:p w14:paraId="0691F0C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TutorName</w:t>
            </w:r>
          </w:p>
        </w:tc>
        <w:tc>
          <w:tcPr>
            <w:tcW w:w="1474" w:type="dxa"/>
          </w:tcPr>
          <w:p w14:paraId="45E752C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ResourceType</w:t>
            </w:r>
          </w:p>
        </w:tc>
        <w:tc>
          <w:tcPr>
            <w:tcW w:w="1215" w:type="dxa"/>
          </w:tcPr>
          <w:p w14:paraId="585B664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ActivityMarks</w:t>
            </w:r>
          </w:p>
        </w:tc>
      </w:tr>
      <w:tr w14:paraId="6960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13EF631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3001</w:t>
            </w:r>
          </w:p>
        </w:tc>
        <w:tc>
          <w:tcPr>
            <w:tcW w:w="1376" w:type="dxa"/>
          </w:tcPr>
          <w:p w14:paraId="21B15C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Alice</w:t>
            </w:r>
          </w:p>
        </w:tc>
        <w:tc>
          <w:tcPr>
            <w:tcW w:w="1402" w:type="dxa"/>
          </w:tcPr>
          <w:p w14:paraId="7DE402F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C1-English</w:t>
            </w:r>
          </w:p>
        </w:tc>
        <w:tc>
          <w:tcPr>
            <w:tcW w:w="1421" w:type="dxa"/>
          </w:tcPr>
          <w:p w14:paraId="7C9BDC0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Bob</w:t>
            </w:r>
          </w:p>
        </w:tc>
        <w:tc>
          <w:tcPr>
            <w:tcW w:w="1474" w:type="dxa"/>
          </w:tcPr>
          <w:p w14:paraId="31B4B96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Video</w:t>
            </w:r>
          </w:p>
        </w:tc>
        <w:tc>
          <w:tcPr>
            <w:tcW w:w="1215" w:type="dxa"/>
          </w:tcPr>
          <w:p w14:paraId="7D2C523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10</w:t>
            </w:r>
          </w:p>
        </w:tc>
      </w:tr>
      <w:tr w14:paraId="7FC1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2EB603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3001</w:t>
            </w:r>
          </w:p>
        </w:tc>
        <w:tc>
          <w:tcPr>
            <w:tcW w:w="1376" w:type="dxa"/>
          </w:tcPr>
          <w:p w14:paraId="313AB67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Alice</w:t>
            </w:r>
          </w:p>
        </w:tc>
        <w:tc>
          <w:tcPr>
            <w:tcW w:w="1402" w:type="dxa"/>
          </w:tcPr>
          <w:p w14:paraId="3ED1AD6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C1-English</w:t>
            </w:r>
          </w:p>
        </w:tc>
        <w:tc>
          <w:tcPr>
            <w:tcW w:w="1421" w:type="dxa"/>
          </w:tcPr>
          <w:p w14:paraId="3707914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Bob</w:t>
            </w:r>
          </w:p>
        </w:tc>
        <w:tc>
          <w:tcPr>
            <w:tcW w:w="1474" w:type="dxa"/>
          </w:tcPr>
          <w:p w14:paraId="2FEDB66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Audio</w:t>
            </w:r>
          </w:p>
        </w:tc>
        <w:tc>
          <w:tcPr>
            <w:tcW w:w="1215" w:type="dxa"/>
          </w:tcPr>
          <w:p w14:paraId="38772E0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5</w:t>
            </w:r>
          </w:p>
        </w:tc>
      </w:tr>
      <w:tr w14:paraId="16DE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011CAAF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3002</w:t>
            </w:r>
          </w:p>
        </w:tc>
        <w:tc>
          <w:tcPr>
            <w:tcW w:w="1376" w:type="dxa"/>
          </w:tcPr>
          <w:p w14:paraId="28E1D22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John</w:t>
            </w:r>
          </w:p>
        </w:tc>
        <w:tc>
          <w:tcPr>
            <w:tcW w:w="1402" w:type="dxa"/>
          </w:tcPr>
          <w:p w14:paraId="40D1D9B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C2-German</w:t>
            </w:r>
          </w:p>
        </w:tc>
        <w:tc>
          <w:tcPr>
            <w:tcW w:w="1421" w:type="dxa"/>
          </w:tcPr>
          <w:p w14:paraId="2EB7393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Eva</w:t>
            </w:r>
          </w:p>
        </w:tc>
        <w:tc>
          <w:tcPr>
            <w:tcW w:w="1474" w:type="dxa"/>
          </w:tcPr>
          <w:p w14:paraId="375F688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Text</w:t>
            </w:r>
          </w:p>
        </w:tc>
        <w:tc>
          <w:tcPr>
            <w:tcW w:w="1215" w:type="dxa"/>
          </w:tcPr>
          <w:p w14:paraId="28AD42E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8</w:t>
            </w:r>
          </w:p>
        </w:tc>
      </w:tr>
    </w:tbl>
    <w:p w14:paraId="07B3876B">
      <w:pPr>
        <w:rPr>
          <w:color w:val="000000" w:themeColor="text1"/>
          <w14:textFill>
            <w14:solidFill>
              <w14:schemeClr w14:val="tx1"/>
            </w14:solidFill>
          </w14:textFill>
        </w:rPr>
      </w:pPr>
      <w:r>
        <w:rPr>
          <w:color w:val="000000" w:themeColor="text1"/>
          <w14:textFill>
            <w14:solidFill>
              <w14:schemeClr w14:val="tx1"/>
            </w14:solidFill>
          </w14:textFill>
        </w:rPr>
        <w:t>In this stage, there are repeating groups for resources and activities for each learner. This design causes redundancy because learner and course information are repeated multiple times.</w:t>
      </w:r>
    </w:p>
    <w:p w14:paraId="493CF5D3">
      <w:pPr>
        <w:rPr>
          <w:color w:val="000000" w:themeColor="text1"/>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First Normal Form (1NF)</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To convert to 1NF, we eliminate repeating groups and ensure that each field contains only atomic (indivisible) values. Every record is uniquely identifiable using a primary key.</w:t>
      </w:r>
    </w:p>
    <w:p w14:paraId="0AA08E4F">
      <w:pPr>
        <w:rPr>
          <w:color w:val="000000" w:themeColor="text1"/>
          <w14:textFill>
            <w14:solidFill>
              <w14:schemeClr w14:val="tx1"/>
            </w14:solidFill>
          </w14:textFill>
        </w:rPr>
      </w:pPr>
    </w:p>
    <w:tbl>
      <w:tblPr>
        <w:tblStyle w:val="11"/>
        <w:tblW w:w="0" w:type="auto"/>
        <w:tblInd w:w="2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2"/>
        <w:gridCol w:w="1408"/>
        <w:gridCol w:w="1421"/>
        <w:gridCol w:w="1431"/>
        <w:gridCol w:w="1430"/>
        <w:gridCol w:w="1037"/>
      </w:tblGrid>
      <w:tr w14:paraId="4143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Pr>
          <w:p w14:paraId="503800E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LearnerID</w:t>
            </w:r>
          </w:p>
        </w:tc>
        <w:tc>
          <w:tcPr>
            <w:tcW w:w="1408" w:type="dxa"/>
          </w:tcPr>
          <w:p w14:paraId="2B567F9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Name</w:t>
            </w:r>
          </w:p>
        </w:tc>
        <w:tc>
          <w:tcPr>
            <w:tcW w:w="1421" w:type="dxa"/>
          </w:tcPr>
          <w:p w14:paraId="3C40CE8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CourseID</w:t>
            </w:r>
          </w:p>
        </w:tc>
        <w:tc>
          <w:tcPr>
            <w:tcW w:w="1431" w:type="dxa"/>
          </w:tcPr>
          <w:p w14:paraId="12121B7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TutorName</w:t>
            </w:r>
          </w:p>
        </w:tc>
        <w:tc>
          <w:tcPr>
            <w:tcW w:w="1430" w:type="dxa"/>
          </w:tcPr>
          <w:p w14:paraId="4FD1E6C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ResourceID</w:t>
            </w:r>
          </w:p>
        </w:tc>
        <w:tc>
          <w:tcPr>
            <w:tcW w:w="1037" w:type="dxa"/>
          </w:tcPr>
          <w:p w14:paraId="268E549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Marks</w:t>
            </w:r>
          </w:p>
        </w:tc>
      </w:tr>
      <w:tr w14:paraId="2F69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Pr>
          <w:p w14:paraId="3F8FA15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3001</w:t>
            </w:r>
          </w:p>
        </w:tc>
        <w:tc>
          <w:tcPr>
            <w:tcW w:w="1408" w:type="dxa"/>
          </w:tcPr>
          <w:p w14:paraId="7E44D22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Alice</w:t>
            </w:r>
          </w:p>
        </w:tc>
        <w:tc>
          <w:tcPr>
            <w:tcW w:w="1421" w:type="dxa"/>
          </w:tcPr>
          <w:p w14:paraId="363D98D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C1</w:t>
            </w:r>
          </w:p>
        </w:tc>
        <w:tc>
          <w:tcPr>
            <w:tcW w:w="1431" w:type="dxa"/>
          </w:tcPr>
          <w:p w14:paraId="43F69FE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Bob</w:t>
            </w:r>
          </w:p>
        </w:tc>
        <w:tc>
          <w:tcPr>
            <w:tcW w:w="1430" w:type="dxa"/>
          </w:tcPr>
          <w:p w14:paraId="49271EE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R1</w:t>
            </w:r>
          </w:p>
        </w:tc>
        <w:tc>
          <w:tcPr>
            <w:tcW w:w="1037" w:type="dxa"/>
          </w:tcPr>
          <w:p w14:paraId="5B25DBA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10</w:t>
            </w:r>
          </w:p>
        </w:tc>
      </w:tr>
      <w:tr w14:paraId="07B4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Pr>
          <w:p w14:paraId="1EB645A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3001</w:t>
            </w:r>
          </w:p>
        </w:tc>
        <w:tc>
          <w:tcPr>
            <w:tcW w:w="1408" w:type="dxa"/>
          </w:tcPr>
          <w:p w14:paraId="6FB8999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Alice</w:t>
            </w:r>
          </w:p>
        </w:tc>
        <w:tc>
          <w:tcPr>
            <w:tcW w:w="1421" w:type="dxa"/>
          </w:tcPr>
          <w:p w14:paraId="3246009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C1</w:t>
            </w:r>
          </w:p>
        </w:tc>
        <w:tc>
          <w:tcPr>
            <w:tcW w:w="1431" w:type="dxa"/>
          </w:tcPr>
          <w:p w14:paraId="508FE73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Bob</w:t>
            </w:r>
          </w:p>
        </w:tc>
        <w:tc>
          <w:tcPr>
            <w:tcW w:w="1430" w:type="dxa"/>
          </w:tcPr>
          <w:p w14:paraId="249B4BE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R2</w:t>
            </w:r>
          </w:p>
        </w:tc>
        <w:tc>
          <w:tcPr>
            <w:tcW w:w="1037" w:type="dxa"/>
          </w:tcPr>
          <w:p w14:paraId="6F47567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5</w:t>
            </w:r>
          </w:p>
        </w:tc>
      </w:tr>
      <w:tr w14:paraId="6C8A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Pr>
          <w:p w14:paraId="5AF7457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3002</w:t>
            </w:r>
          </w:p>
        </w:tc>
        <w:tc>
          <w:tcPr>
            <w:tcW w:w="1408" w:type="dxa"/>
          </w:tcPr>
          <w:p w14:paraId="4DC0608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John</w:t>
            </w:r>
          </w:p>
        </w:tc>
        <w:tc>
          <w:tcPr>
            <w:tcW w:w="1421" w:type="dxa"/>
          </w:tcPr>
          <w:p w14:paraId="76CBFB2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C2</w:t>
            </w:r>
          </w:p>
        </w:tc>
        <w:tc>
          <w:tcPr>
            <w:tcW w:w="1431" w:type="dxa"/>
          </w:tcPr>
          <w:p w14:paraId="0374A46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Eva</w:t>
            </w:r>
          </w:p>
        </w:tc>
        <w:tc>
          <w:tcPr>
            <w:tcW w:w="1430" w:type="dxa"/>
          </w:tcPr>
          <w:p w14:paraId="4C1762C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R3</w:t>
            </w:r>
          </w:p>
        </w:tc>
        <w:tc>
          <w:tcPr>
            <w:tcW w:w="1037" w:type="dxa"/>
          </w:tcPr>
          <w:p w14:paraId="27972FA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8</w:t>
            </w:r>
          </w:p>
        </w:tc>
      </w:tr>
    </w:tbl>
    <w:p w14:paraId="426158DA">
      <w:pPr>
        <w:rPr>
          <w:color w:val="000000" w:themeColor="text1"/>
          <w14:textFill>
            <w14:solidFill>
              <w14:schemeClr w14:val="tx1"/>
            </w14:solidFill>
          </w14:textFill>
        </w:rPr>
      </w:pPr>
      <w:r>
        <w:rPr>
          <w:color w:val="000000" w:themeColor="text1"/>
          <w14:textFill>
            <w14:solidFill>
              <w14:schemeClr w14:val="tx1"/>
            </w14:solidFill>
          </w14:textFill>
        </w:rPr>
        <w:t>Now, each field contains atomic values, and the primary key can be identified as {LearnerID, CourseID, ResourceID}.</w:t>
      </w:r>
    </w:p>
    <w:p w14:paraId="62B4EB8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Second Normal Form (2NF)</w:t>
      </w:r>
    </w:p>
    <w:p w14:paraId="797F9872">
      <w:pPr>
        <w:rPr>
          <w:color w:val="000000" w:themeColor="text1"/>
          <w14:textFill>
            <w14:solidFill>
              <w14:schemeClr w14:val="tx1"/>
            </w14:solidFill>
          </w14:textFill>
        </w:rPr>
      </w:pPr>
      <w:r>
        <w:rPr>
          <w:color w:val="000000" w:themeColor="text1"/>
          <w14:textFill>
            <w14:solidFill>
              <w14:schemeClr w14:val="tx1"/>
            </w14:solidFill>
          </w14:textFill>
        </w:rPr>
        <w:t>In 2NF, we remove partial dependencies, meaning non-key attributes should depend on the entire primary key, not just part of it. We separate data into distinct tables such as Learner, Course, Tutor, and Resource.</w:t>
      </w:r>
    </w:p>
    <w:tbl>
      <w:tblPr>
        <w:tblStyle w:val="11"/>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27"/>
        <w:gridCol w:w="2137"/>
        <w:gridCol w:w="1863"/>
      </w:tblGrid>
      <w:tr w14:paraId="1F1D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1C88E4F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Entity</w:t>
            </w:r>
          </w:p>
        </w:tc>
        <w:tc>
          <w:tcPr>
            <w:tcW w:w="2127" w:type="dxa"/>
          </w:tcPr>
          <w:p w14:paraId="1C5A120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Primary Key</w:t>
            </w:r>
          </w:p>
        </w:tc>
        <w:tc>
          <w:tcPr>
            <w:tcW w:w="2137" w:type="dxa"/>
          </w:tcPr>
          <w:p w14:paraId="323BE43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Attributes</w:t>
            </w:r>
          </w:p>
        </w:tc>
        <w:tc>
          <w:tcPr>
            <w:tcW w:w="1863" w:type="dxa"/>
          </w:tcPr>
          <w:p w14:paraId="62B20A2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Description</w:t>
            </w:r>
          </w:p>
        </w:tc>
      </w:tr>
      <w:tr w14:paraId="3E11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15E428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w:t>
            </w:r>
          </w:p>
        </w:tc>
        <w:tc>
          <w:tcPr>
            <w:tcW w:w="2127" w:type="dxa"/>
          </w:tcPr>
          <w:p w14:paraId="0AA783F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LearnerID</w:t>
            </w:r>
          </w:p>
        </w:tc>
        <w:tc>
          <w:tcPr>
            <w:tcW w:w="2137" w:type="dxa"/>
          </w:tcPr>
          <w:p w14:paraId="36E500D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Name, Email, LearningStyle</w:t>
            </w:r>
          </w:p>
        </w:tc>
        <w:tc>
          <w:tcPr>
            <w:tcW w:w="1863" w:type="dxa"/>
          </w:tcPr>
          <w:p w14:paraId="7EF2325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Stores learner details</w:t>
            </w:r>
          </w:p>
        </w:tc>
      </w:tr>
      <w:tr w14:paraId="17B3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1A75487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w:t>
            </w:r>
          </w:p>
        </w:tc>
        <w:tc>
          <w:tcPr>
            <w:tcW w:w="2127" w:type="dxa"/>
          </w:tcPr>
          <w:p w14:paraId="4E6EC32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CourseID</w:t>
            </w:r>
          </w:p>
        </w:tc>
        <w:tc>
          <w:tcPr>
            <w:tcW w:w="2137" w:type="dxa"/>
          </w:tcPr>
          <w:p w14:paraId="72CCC33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CourseName, Campus</w:t>
            </w:r>
          </w:p>
        </w:tc>
        <w:tc>
          <w:tcPr>
            <w:tcW w:w="1863" w:type="dxa"/>
          </w:tcPr>
          <w:p w14:paraId="0E2B8D3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Contains course information</w:t>
            </w:r>
          </w:p>
        </w:tc>
      </w:tr>
      <w:tr w14:paraId="4263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312BB3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TUTOR</w:t>
            </w:r>
          </w:p>
        </w:tc>
        <w:tc>
          <w:tcPr>
            <w:tcW w:w="2127" w:type="dxa"/>
          </w:tcPr>
          <w:p w14:paraId="0CACC91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TutorID</w:t>
            </w:r>
          </w:p>
        </w:tc>
        <w:tc>
          <w:tcPr>
            <w:tcW w:w="2137" w:type="dxa"/>
          </w:tcPr>
          <w:p w14:paraId="6E44D2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TutorName, Salary</w:t>
            </w:r>
          </w:p>
        </w:tc>
        <w:tc>
          <w:tcPr>
            <w:tcW w:w="1863" w:type="dxa"/>
          </w:tcPr>
          <w:p w14:paraId="6F02583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Contains tutor information</w:t>
            </w:r>
          </w:p>
        </w:tc>
      </w:tr>
    </w:tbl>
    <w:p w14:paraId="360FB690">
      <w:pPr>
        <w:rPr>
          <w:color w:val="000000" w:themeColor="text1"/>
          <w14:textFill>
            <w14:solidFill>
              <w14:schemeClr w14:val="tx1"/>
            </w14:solidFill>
          </w14:textFill>
        </w:rPr>
      </w:pPr>
      <w:r>
        <w:rPr>
          <w:color w:val="000000" w:themeColor="text1"/>
          <w14:textFill>
            <w14:solidFill>
              <w14:schemeClr w14:val="tx1"/>
            </w14:solidFill>
          </w14:textFill>
        </w:rPr>
        <w:t>Each table now represents one entity, ensuring that data depends on the whole primary key, eliminating partial dependencies.</w:t>
      </w:r>
    </w:p>
    <w:p w14:paraId="1162A4E6">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Third Normal Form (3NF)</w:t>
      </w:r>
      <w:r>
        <w:rPr>
          <w:rFonts w:hint="default" w:ascii="Times New Roman" w:hAnsi="Times New Roman" w:cs="Times New Roman"/>
          <w:color w:val="000000" w:themeColor="text1"/>
          <w:sz w:val="28"/>
          <w:szCs w:val="28"/>
          <w:lang w:val="en-US"/>
          <w14:textFill>
            <w14:solidFill>
              <w14:schemeClr w14:val="tx1"/>
            </w14:solidFill>
          </w14:textFill>
        </w:rPr>
        <w:t>:</w:t>
      </w:r>
    </w:p>
    <w:p w14:paraId="534A87D6">
      <w:pPr>
        <w:rPr>
          <w:color w:val="000000" w:themeColor="text1"/>
          <w14:textFill>
            <w14:solidFill>
              <w14:schemeClr w14:val="tx1"/>
            </w14:solidFill>
          </w14:textFill>
        </w:rPr>
      </w:pPr>
      <w:r>
        <w:rPr>
          <w:color w:val="000000" w:themeColor="text1"/>
          <w14:textFill>
            <w14:solidFill>
              <w14:schemeClr w14:val="tx1"/>
            </w14:solidFill>
          </w14:textFill>
        </w:rPr>
        <w:t>In 3NF, transitive dependencies are removed. Non-key attributes should depend only on the primary key. We further divide tables such that non-key attributes are not dependent on other non-key attributes.</w:t>
      </w:r>
    </w:p>
    <w:tbl>
      <w:tblPr>
        <w:tblStyle w:val="11"/>
        <w:tblW w:w="0" w:type="auto"/>
        <w:tblInd w:w="8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3"/>
        <w:gridCol w:w="2795"/>
        <w:gridCol w:w="1781"/>
      </w:tblGrid>
      <w:tr w14:paraId="0BF4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3BC2294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w:t>
            </w:r>
          </w:p>
        </w:tc>
        <w:tc>
          <w:tcPr>
            <w:tcW w:w="2795" w:type="dxa"/>
          </w:tcPr>
          <w:p w14:paraId="2B244F9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LearnerID</w:t>
            </w:r>
          </w:p>
        </w:tc>
        <w:tc>
          <w:tcPr>
            <w:tcW w:w="1781" w:type="dxa"/>
          </w:tcPr>
          <w:p w14:paraId="72FDFEC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tc>
      </w:tr>
      <w:tr w14:paraId="2B5F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6F53995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w:t>
            </w:r>
          </w:p>
        </w:tc>
        <w:tc>
          <w:tcPr>
            <w:tcW w:w="2795" w:type="dxa"/>
          </w:tcPr>
          <w:p w14:paraId="28F8F6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CourseID</w:t>
            </w:r>
          </w:p>
        </w:tc>
        <w:tc>
          <w:tcPr>
            <w:tcW w:w="1781" w:type="dxa"/>
          </w:tcPr>
          <w:p w14:paraId="67F1870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CampusID</w:t>
            </w:r>
          </w:p>
        </w:tc>
      </w:tr>
      <w:tr w14:paraId="6981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3E58E8E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CLASS</w:t>
            </w:r>
          </w:p>
        </w:tc>
        <w:tc>
          <w:tcPr>
            <w:tcW w:w="2795" w:type="dxa"/>
          </w:tcPr>
          <w:p w14:paraId="348F313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ClassID</w:t>
            </w:r>
          </w:p>
        </w:tc>
        <w:tc>
          <w:tcPr>
            <w:tcW w:w="1781" w:type="dxa"/>
          </w:tcPr>
          <w:p w14:paraId="18D9F75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CourseID, TutorID</w:t>
            </w:r>
          </w:p>
        </w:tc>
      </w:tr>
      <w:tr w14:paraId="1622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12D2F48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LEARNING_ACTIVITY</w:t>
            </w:r>
          </w:p>
        </w:tc>
        <w:tc>
          <w:tcPr>
            <w:tcW w:w="2795" w:type="dxa"/>
          </w:tcPr>
          <w:p w14:paraId="738ED13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ActivityID</w:t>
            </w:r>
          </w:p>
        </w:tc>
        <w:tc>
          <w:tcPr>
            <w:tcW w:w="1781" w:type="dxa"/>
          </w:tcPr>
          <w:p w14:paraId="509EF14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ResourceID</w:t>
            </w:r>
          </w:p>
        </w:tc>
      </w:tr>
      <w:tr w14:paraId="5C3D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3" w:type="dxa"/>
          </w:tcPr>
          <w:p w14:paraId="231F845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ENROLLMENT</w:t>
            </w:r>
          </w:p>
        </w:tc>
        <w:tc>
          <w:tcPr>
            <w:tcW w:w="2795" w:type="dxa"/>
          </w:tcPr>
          <w:p w14:paraId="033D7BE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EnrollmentID</w:t>
            </w:r>
          </w:p>
        </w:tc>
        <w:tc>
          <w:tcPr>
            <w:tcW w:w="1781" w:type="dxa"/>
          </w:tcPr>
          <w:p w14:paraId="5875BF7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LearnerID, CourseID, SemesterID</w:t>
            </w:r>
          </w:p>
        </w:tc>
      </w:tr>
    </w:tbl>
    <w:p w14:paraId="769D2534">
      <w:pPr>
        <w:rPr>
          <w:color w:val="000000" w:themeColor="text1"/>
          <w14:textFill>
            <w14:solidFill>
              <w14:schemeClr w14:val="tx1"/>
            </w14:solidFill>
          </w14:textFill>
        </w:rPr>
      </w:pPr>
      <w:r>
        <w:rPr>
          <w:color w:val="000000" w:themeColor="text1"/>
          <w14:textFill>
            <w14:solidFill>
              <w14:schemeClr w14:val="tx1"/>
            </w14:solidFill>
          </w14:textFill>
        </w:rPr>
        <w:t>At this stage, all transitive dependencies are eliminated, and the database is fully normalized into 3NF.</w:t>
      </w:r>
    </w:p>
    <w:p w14:paraId="6C505EA9">
      <w:pPr>
        <w:rPr>
          <w:color w:val="000000" w:themeColor="text1"/>
          <w14:textFill>
            <w14:solidFill>
              <w14:schemeClr w14:val="tx1"/>
            </w14:solidFill>
          </w14:textFill>
        </w:rPr>
      </w:pPr>
      <w:r>
        <w:rPr>
          <w:color w:val="000000" w:themeColor="text1"/>
          <w14:textFill>
            <w14:solidFill>
              <w14:schemeClr w14:val="tx1"/>
            </w14:solidFill>
          </w14:textFill>
        </w:rPr>
        <w:t>Normalization is essential in database design as it improves efficiency, reduces redundancy, and maintains consistency across data storage. The normalization process, from UNF to 3NF, ensures that each table represents a single concept with well-defined relationships.</w:t>
      </w:r>
    </w:p>
    <w:p w14:paraId="0083ACBF">
      <w:pPr>
        <w:rPr>
          <w:rFonts w:hint="default" w:ascii="Times New Roman" w:hAnsi="Times New Roman" w:eastAsia="Times New Roman" w:cs="Times New Roman"/>
          <w:color w:val="000000" w:themeColor="text1"/>
          <w:sz w:val="32"/>
          <w:szCs w:val="32"/>
          <w:u w:val="single"/>
          <w:lang w:val="en-US"/>
          <w14:textFill>
            <w14:solidFill>
              <w14:schemeClr w14:val="tx1"/>
            </w14:solidFill>
          </w14:textFill>
        </w:rPr>
      </w:pPr>
      <w:r>
        <w:rPr>
          <w:rFonts w:hint="default" w:ascii="Times New Roman" w:hAnsi="Times New Roman" w:cs="Times New Roman"/>
          <w:color w:val="000000" w:themeColor="text1"/>
          <w:sz w:val="32"/>
          <w:szCs w:val="32"/>
          <w:u w:val="single"/>
          <w:lang w:val="en-US"/>
          <w14:textFill>
            <w14:solidFill>
              <w14:schemeClr w14:val="tx1"/>
            </w14:solidFill>
          </w14:textFill>
        </w:rPr>
        <w:t>Task 05:</w:t>
      </w:r>
      <w:r>
        <w:rPr>
          <w:rFonts w:hint="default" w:ascii="Times New Roman" w:hAnsi="Times New Roman" w:eastAsia="Times New Roman" w:cs="Times New Roman"/>
          <w:color w:val="000000" w:themeColor="text1"/>
          <w:sz w:val="32"/>
          <w:szCs w:val="32"/>
          <w:u w:val="single"/>
          <w14:textFill>
            <w14:solidFill>
              <w14:schemeClr w14:val="tx1"/>
            </w14:solidFill>
          </w14:textFill>
        </w:rPr>
        <w:t>Views, Indexes &amp; Functions</w:t>
      </w:r>
      <w:r>
        <w:rPr>
          <w:rFonts w:hint="default" w:ascii="Times New Roman" w:hAnsi="Times New Roman" w:eastAsia="Times New Roman" w:cs="Times New Roman"/>
          <w:color w:val="000000" w:themeColor="text1"/>
          <w:sz w:val="32"/>
          <w:szCs w:val="32"/>
          <w:u w:val="single"/>
          <w:lang w:val="en-US"/>
          <w14:textFill>
            <w14:solidFill>
              <w14:schemeClr w14:val="tx1"/>
            </w14:solidFill>
          </w14:textFill>
        </w:rPr>
        <w:t>:</w:t>
      </w:r>
    </w:p>
    <w:p w14:paraId="3D22904F">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View (Learner Financial Summary)</w:t>
      </w:r>
    </w:p>
    <w:p w14:paraId="787F0D05">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A view to provide a quick summary of a learner's enrollment status and fees.</w:t>
      </w:r>
    </w:p>
    <w:p w14:paraId="1EDA8C9F">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209415" cy="2224405"/>
            <wp:effectExtent l="0" t="0" r="635" b="1016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6"/>
                    <a:stretch>
                      <a:fillRect/>
                    </a:stretch>
                  </pic:blipFill>
                  <pic:spPr>
                    <a:xfrm>
                      <a:off x="0" y="0"/>
                      <a:ext cx="4209415" cy="2224405"/>
                    </a:xfrm>
                    <a:prstGeom prst="rect">
                      <a:avLst/>
                    </a:prstGeom>
                    <a:noFill/>
                    <a:ln>
                      <a:noFill/>
                    </a:ln>
                  </pic:spPr>
                </pic:pic>
              </a:graphicData>
            </a:graphic>
          </wp:inline>
        </w:drawing>
      </w:r>
    </w:p>
    <w:p w14:paraId="74976829">
      <w:pPr>
        <w:pStyle w:val="7"/>
        <w:jc w:val="center"/>
        <w:rPr>
          <w:color w:val="000000" w:themeColor="text1"/>
          <w14:textFill>
            <w14:solidFill>
              <w14:schemeClr w14:val="tx1"/>
            </w14:solidFill>
          </w14:textFill>
        </w:rPr>
      </w:pPr>
      <w:r>
        <w:rPr>
          <w:color w:val="000000" w:themeColor="text1"/>
          <w14:textFill>
            <w14:solidFill>
              <w14:schemeClr w14:val="tx1"/>
            </w14:solidFill>
          </w14:textFill>
        </w:rPr>
        <w:t>create view</w:t>
      </w:r>
    </w:p>
    <w:p w14:paraId="058B942A">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Show Data of view:</w:t>
      </w:r>
    </w:p>
    <w:p w14:paraId="034B445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91635" cy="2612390"/>
            <wp:effectExtent l="0" t="0" r="762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7"/>
                    <a:stretch>
                      <a:fillRect/>
                    </a:stretch>
                  </pic:blipFill>
                  <pic:spPr>
                    <a:xfrm>
                      <a:off x="0" y="0"/>
                      <a:ext cx="4191635" cy="2612390"/>
                    </a:xfrm>
                    <a:prstGeom prst="rect">
                      <a:avLst/>
                    </a:prstGeom>
                    <a:noFill/>
                    <a:ln>
                      <a:noFill/>
                    </a:ln>
                  </pic:spPr>
                </pic:pic>
              </a:graphicData>
            </a:graphic>
          </wp:inline>
        </w:drawing>
      </w:r>
    </w:p>
    <w:p w14:paraId="6CDF426B">
      <w:pPr>
        <w:pStyle w:val="7"/>
        <w:jc w:val="center"/>
        <w:rPr>
          <w:color w:val="000000" w:themeColor="text1"/>
          <w14:textFill>
            <w14:solidFill>
              <w14:schemeClr w14:val="tx1"/>
            </w14:solidFill>
          </w14:textFill>
        </w:rPr>
      </w:pPr>
      <w:r>
        <w:rPr>
          <w:color w:val="000000" w:themeColor="text1"/>
          <w14:textFill>
            <w14:solidFill>
              <w14:schemeClr w14:val="tx1"/>
            </w14:solidFill>
          </w14:textFill>
        </w:rPr>
        <w:t xml:space="preserve">view data </w:t>
      </w:r>
    </w:p>
    <w:p w14:paraId="205A83E6">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User-Defined Function (Single-Parameter, Scalar)</w:t>
      </w:r>
    </w:p>
    <w:p w14:paraId="075E2353">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A function to check a Tutor's availability by calculating the number of classes they are currently assigned to in a specific year.</w:t>
      </w:r>
    </w:p>
    <w:p w14:paraId="56CBB1F5">
      <w:pPr>
        <w:rPr>
          <w:rFonts w:hint="default"/>
          <w:color w:val="000000" w:themeColor="text1"/>
          <w:lang w:val="en-US"/>
          <w14:textFill>
            <w14:solidFill>
              <w14:schemeClr w14:val="tx1"/>
            </w14:solidFill>
          </w14:textFill>
        </w:rPr>
      </w:pPr>
    </w:p>
    <w:p w14:paraId="5EE4B0B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26865" cy="1047115"/>
            <wp:effectExtent l="0" t="0" r="762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8"/>
                    <a:stretch>
                      <a:fillRect/>
                    </a:stretch>
                  </pic:blipFill>
                  <pic:spPr>
                    <a:xfrm>
                      <a:off x="0" y="0"/>
                      <a:ext cx="4126865" cy="1047115"/>
                    </a:xfrm>
                    <a:prstGeom prst="rect">
                      <a:avLst/>
                    </a:prstGeom>
                    <a:noFill/>
                    <a:ln>
                      <a:noFill/>
                    </a:ln>
                  </pic:spPr>
                </pic:pic>
              </a:graphicData>
            </a:graphic>
          </wp:inline>
        </w:drawing>
      </w:r>
    </w:p>
    <w:p w14:paraId="1B6C45AA">
      <w:pPr>
        <w:pStyle w:val="7"/>
        <w:jc w:val="center"/>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Functions'</w:t>
      </w:r>
    </w:p>
    <w:p w14:paraId="008F7D91">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Index for Performance Optimization</w:t>
      </w:r>
    </w:p>
    <w:p w14:paraId="3B84FCAC">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An index on the </w:t>
      </w:r>
      <w:r>
        <w:rPr>
          <w:rStyle w:val="8"/>
          <w:color w:val="000000" w:themeColor="text1"/>
          <w14:textFill>
            <w14:solidFill>
              <w14:schemeClr w14:val="tx1"/>
            </w14:solidFill>
          </w14:textFill>
        </w:rPr>
        <w:t>Email</w:t>
      </w:r>
      <w:r>
        <w:rPr>
          <w:color w:val="000000" w:themeColor="text1"/>
          <w14:textFill>
            <w14:solidFill>
              <w14:schemeClr w14:val="tx1"/>
            </w14:solidFill>
          </w14:textFill>
        </w:rPr>
        <w:t xml:space="preserve"> column of t</w:t>
      </w:r>
      <w:r>
        <w:rPr>
          <w:rFonts w:hint="default" w:ascii="Times New Roman" w:hAnsi="Times New Roman" w:cs="Times New Roman"/>
          <w:color w:val="000000" w:themeColor="text1"/>
          <w14:textFill>
            <w14:solidFill>
              <w14:schemeClr w14:val="tx1"/>
            </w14:solidFill>
          </w14:textFill>
        </w:rPr>
        <w:t xml:space="preserve">he </w:t>
      </w:r>
      <w:r>
        <w:rPr>
          <w:rStyle w:val="8"/>
          <w:rFonts w:hint="default" w:ascii="Times New Roman" w:hAnsi="Times New Roman" w:cs="Times New Roman"/>
          <w:color w:val="000000" w:themeColor="text1"/>
          <w14:textFill>
            <w14:solidFill>
              <w14:schemeClr w14:val="tx1"/>
            </w14:solidFill>
          </w14:textFill>
        </w:rPr>
        <w:t>LEARNER</w:t>
      </w:r>
      <w:r>
        <w:rPr>
          <w:rFonts w:hint="default" w:ascii="Times New Roman" w:hAnsi="Times New Roman" w:cs="Times New Roman"/>
          <w:color w:val="000000" w:themeColor="text1"/>
          <w14:textFill>
            <w14:solidFill>
              <w14:schemeClr w14:val="tx1"/>
            </w14:solidFill>
          </w14:textFill>
        </w:rPr>
        <w:t xml:space="preserve"> table to sp</w:t>
      </w:r>
      <w:r>
        <w:rPr>
          <w:color w:val="000000" w:themeColor="text1"/>
          <w14:textFill>
            <w14:solidFill>
              <w14:schemeClr w14:val="tx1"/>
            </w14:solidFill>
          </w14:textFill>
        </w:rPr>
        <w:t>eed up logins and email-based lookups, which are likely frequent operations.</w:t>
      </w:r>
    </w:p>
    <w:p w14:paraId="5452F2AB">
      <w:pPr>
        <w:keepNext w:val="0"/>
        <w:keepLines w:val="0"/>
        <w:widowControl/>
        <w:suppressLineNumbers w:val="0"/>
        <w:bidi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SQL</w:t>
      </w:r>
    </w:p>
    <w:p w14:paraId="78C79A4D">
      <w:pPr>
        <w:pStyle w:val="9"/>
        <w:keepNext w:val="0"/>
        <w:keepLines w:val="0"/>
        <w:widowControl/>
        <w:suppressLineNumbers w:val="0"/>
        <w:rPr>
          <w:rStyle w:val="8"/>
          <w:color w:val="000000" w:themeColor="text1"/>
          <w14:textFill>
            <w14:solidFill>
              <w14:schemeClr w14:val="tx1"/>
            </w14:solidFill>
          </w14:textFill>
        </w:rPr>
      </w:pPr>
      <w:r>
        <w:rPr>
          <w:color w:val="000000" w:themeColor="text1"/>
          <w14:textFill>
            <w14:solidFill>
              <w14:schemeClr w14:val="tx1"/>
            </w14:solidFill>
          </w14:textFill>
        </w:rPr>
        <w:t>CREATE</w:t>
      </w:r>
      <w:r>
        <w:rPr>
          <w:rStyle w:val="8"/>
          <w:color w:val="000000" w:themeColor="text1"/>
          <w14:textFill>
            <w14:solidFill>
              <w14:schemeClr w14:val="tx1"/>
            </w14:solidFill>
          </w14:textFill>
        </w:rPr>
        <w:t xml:space="preserve"> </w:t>
      </w:r>
      <w:r>
        <w:rPr>
          <w:color w:val="000000" w:themeColor="text1"/>
          <w14:textFill>
            <w14:solidFill>
              <w14:schemeClr w14:val="tx1"/>
            </w14:solidFill>
          </w14:textFill>
        </w:rPr>
        <w:t>UNIQUE</w:t>
      </w:r>
      <w:r>
        <w:rPr>
          <w:rStyle w:val="8"/>
          <w:color w:val="000000" w:themeColor="text1"/>
          <w14:textFill>
            <w14:solidFill>
              <w14:schemeClr w14:val="tx1"/>
            </w14:solidFill>
          </w14:textFill>
        </w:rPr>
        <w:t xml:space="preserve"> NONCLUSTERED INDEX IDX_Learner_Email</w:t>
      </w:r>
      <w:r>
        <w:rPr>
          <w:color w:val="000000" w:themeColor="text1"/>
          <w14:textFill>
            <w14:solidFill>
              <w14:schemeClr w14:val="tx1"/>
            </w14:solidFill>
          </w14:textFill>
        </w:rPr>
        <w:t>ON</w:t>
      </w:r>
      <w:r>
        <w:rPr>
          <w:rStyle w:val="8"/>
          <w:color w:val="000000" w:themeColor="text1"/>
          <w14:textFill>
            <w14:solidFill>
              <w14:schemeClr w14:val="tx1"/>
            </w14:solidFill>
          </w14:textFill>
        </w:rPr>
        <w:t xml:space="preserve"> LEARNER (Email);</w:t>
      </w:r>
    </w:p>
    <w:p w14:paraId="39C33CE5">
      <w:pPr>
        <w:pStyle w:val="9"/>
        <w:keepNext w:val="0"/>
        <w:keepLines w:val="0"/>
        <w:widowControl/>
        <w:suppressLineNumbers w:val="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834765" cy="2275205"/>
            <wp:effectExtent l="0" t="0" r="8255" b="254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9"/>
                    <a:stretch>
                      <a:fillRect/>
                    </a:stretch>
                  </pic:blipFill>
                  <pic:spPr>
                    <a:xfrm>
                      <a:off x="0" y="0"/>
                      <a:ext cx="3834765" cy="2275205"/>
                    </a:xfrm>
                    <a:prstGeom prst="rect">
                      <a:avLst/>
                    </a:prstGeom>
                    <a:noFill/>
                    <a:ln>
                      <a:noFill/>
                    </a:ln>
                  </pic:spPr>
                </pic:pic>
              </a:graphicData>
            </a:graphic>
          </wp:inline>
        </w:drawing>
      </w:r>
    </w:p>
    <w:p w14:paraId="313C0E69">
      <w:pPr>
        <w:pStyle w:val="7"/>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themeColor="text1"/>
          <w14:textFill>
            <w14:solidFill>
              <w14:schemeClr w14:val="tx1"/>
            </w14:solidFill>
          </w14:textFill>
        </w:rPr>
      </w:pPr>
      <w:r>
        <w:t>index</w:t>
      </w:r>
    </w:p>
    <w:p w14:paraId="75687E94">
      <w:pPr>
        <w:pStyle w:val="10"/>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Justification:</w:t>
      </w:r>
      <w:r>
        <w:rPr>
          <w:color w:val="000000" w:themeColor="text1"/>
          <w14:textFill>
            <w14:solidFill>
              <w14:schemeClr w14:val="tx1"/>
            </w14:solidFill>
          </w14:textFill>
        </w:rPr>
        <w:t xml:space="preserve"> The </w:t>
      </w:r>
      <w:r>
        <w:rPr>
          <w:rStyle w:val="8"/>
          <w:color w:val="000000" w:themeColor="text1"/>
          <w14:textFill>
            <w14:solidFill>
              <w14:schemeClr w14:val="tx1"/>
            </w14:solidFill>
          </w14:textFill>
        </w:rPr>
        <w:t>Email</w:t>
      </w:r>
      <w:r>
        <w:rPr>
          <w:color w:val="000000" w:themeColor="text1"/>
          <w14:textFill>
            <w14:solidFill>
              <w14:schemeClr w14:val="tx1"/>
            </w14:solidFill>
          </w14:textFill>
        </w:rPr>
        <w:t xml:space="preserve"> column is used for unique identification (constraint) and will be a common search parameter (e.g., "find learner by email"), making an index highly beneficial for query performance. The </w:t>
      </w:r>
      <w:r>
        <w:rPr>
          <w:rStyle w:val="8"/>
          <w:color w:val="000000" w:themeColor="text1"/>
          <w14:textFill>
            <w14:solidFill>
              <w14:schemeClr w14:val="tx1"/>
            </w14:solidFill>
          </w14:textFill>
        </w:rPr>
        <w:t>UNIQUE</w:t>
      </w:r>
      <w:r>
        <w:rPr>
          <w:color w:val="000000" w:themeColor="text1"/>
          <w14:textFill>
            <w14:solidFill>
              <w14:schemeClr w14:val="tx1"/>
            </w14:solidFill>
          </w14:textFill>
        </w:rPr>
        <w:t xml:space="preserve"> constraint ensures data integrity.</w:t>
      </w:r>
    </w:p>
    <w:p w14:paraId="4C14E7C9">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Task 06: Reflection &amp; Troubleshooting</w:t>
      </w:r>
    </w:p>
    <w:p w14:paraId="74D095E1">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Design Decisions</w:t>
      </w:r>
    </w:p>
    <w:p w14:paraId="6E0D6BCA">
      <w:pPr>
        <w:pStyle w:val="10"/>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Surrogate Keys:</w:t>
      </w:r>
      <w:r>
        <w:rPr>
          <w:color w:val="000000" w:themeColor="text1"/>
          <w14:textFill>
            <w14:solidFill>
              <w14:schemeClr w14:val="tx1"/>
            </w14:solidFill>
          </w14:textFill>
        </w:rPr>
        <w:t xml:space="preserve"> I used surrogate keys (</w:t>
      </w:r>
      <w:r>
        <w:rPr>
          <w:rStyle w:val="8"/>
          <w:color w:val="000000" w:themeColor="text1"/>
          <w14:textFill>
            <w14:solidFill>
              <w14:schemeClr w14:val="tx1"/>
            </w14:solidFill>
          </w14:textFill>
        </w:rPr>
        <w:t>IDENTITY</w:t>
      </w:r>
      <w:r>
        <w:rPr>
          <w:color w:val="000000" w:themeColor="text1"/>
          <w14:textFill>
            <w14:solidFill>
              <w14:schemeClr w14:val="tx1"/>
            </w14:solidFill>
          </w14:textFill>
        </w:rPr>
        <w:t xml:space="preserve"> columns like </w:t>
      </w:r>
      <w:r>
        <w:rPr>
          <w:rStyle w:val="8"/>
          <w:color w:val="000000" w:themeColor="text1"/>
          <w14:textFill>
            <w14:solidFill>
              <w14:schemeClr w14:val="tx1"/>
            </w14:solidFill>
          </w14:textFill>
        </w:rPr>
        <w:t>EnrollmentID</w:t>
      </w:r>
      <w:r>
        <w:rPr>
          <w:color w:val="000000" w:themeColor="text1"/>
          <w14:textFill>
            <w14:solidFill>
              <w14:schemeClr w14:val="tx1"/>
            </w14:solidFill>
          </w14:textFill>
        </w:rPr>
        <w:t>) for bridge/associative tables (</w:t>
      </w:r>
      <w:r>
        <w:rPr>
          <w:rStyle w:val="8"/>
          <w:color w:val="000000" w:themeColor="text1"/>
          <w14:textFill>
            <w14:solidFill>
              <w14:schemeClr w14:val="tx1"/>
            </w14:solidFill>
          </w14:textFill>
        </w:rPr>
        <w:t>ENROLLMENT</w:t>
      </w:r>
      <w:r>
        <w:rPr>
          <w:color w:val="000000" w:themeColor="text1"/>
          <w14:textFill>
            <w14:solidFill>
              <w14:schemeClr w14:val="tx1"/>
            </w14:solidFill>
          </w14:textFill>
        </w:rPr>
        <w:t xml:space="preserve">) rather than complex composite keys. This simplifies joins and referencing the table from other places (like </w:t>
      </w:r>
      <w:r>
        <w:rPr>
          <w:rStyle w:val="8"/>
          <w:color w:val="000000" w:themeColor="text1"/>
          <w14:textFill>
            <w14:solidFill>
              <w14:schemeClr w14:val="tx1"/>
            </w14:solidFill>
          </w14:textFill>
        </w:rPr>
        <w:t>ENROLLMENT_CLASS</w:t>
      </w:r>
      <w:r>
        <w:rPr>
          <w:color w:val="000000" w:themeColor="text1"/>
          <w14:textFill>
            <w14:solidFill>
              <w14:schemeClr w14:val="tx1"/>
            </w14:solidFill>
          </w14:textFill>
        </w:rPr>
        <w:t>).</w:t>
      </w:r>
    </w:p>
    <w:p w14:paraId="3B4A478A">
      <w:pPr>
        <w:pStyle w:val="10"/>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Campus Entity:</w:t>
      </w:r>
      <w:r>
        <w:rPr>
          <w:color w:val="000000" w:themeColor="text1"/>
          <w14:textFill>
            <w14:solidFill>
              <w14:schemeClr w14:val="tx1"/>
            </w14:solidFill>
          </w14:textFill>
        </w:rPr>
        <w:t xml:space="preserve"> Although Campus could be an attribute of </w:t>
      </w:r>
      <w:r>
        <w:rPr>
          <w:rStyle w:val="8"/>
          <w:color w:val="000000" w:themeColor="text1"/>
          <w14:textFill>
            <w14:solidFill>
              <w14:schemeClr w14:val="tx1"/>
            </w14:solidFill>
          </w14:textFill>
        </w:rPr>
        <w:t>COURSE</w:t>
      </w:r>
      <w:r>
        <w:rPr>
          <w:color w:val="000000" w:themeColor="text1"/>
          <w14:textFill>
            <w14:solidFill>
              <w14:schemeClr w14:val="tx1"/>
            </w14:solidFill>
          </w14:textFill>
        </w:rPr>
        <w:t>, promoting it to a full entity (</w:t>
      </w:r>
      <w:r>
        <w:rPr>
          <w:rStyle w:val="8"/>
          <w:color w:val="000000" w:themeColor="text1"/>
          <w14:textFill>
            <w14:solidFill>
              <w14:schemeClr w14:val="tx1"/>
            </w14:solidFill>
          </w14:textFill>
        </w:rPr>
        <w:t>CAMPUS</w:t>
      </w:r>
      <w:r>
        <w:rPr>
          <w:color w:val="000000" w:themeColor="text1"/>
          <w14:textFill>
            <w14:solidFill>
              <w14:schemeClr w14:val="tx1"/>
            </w14:solidFill>
          </w14:textFill>
        </w:rPr>
        <w:t xml:space="preserve">) makes the design more robust, allowing us to manage campus-specific details in the future (e.g., address, capacity) without altering the </w:t>
      </w:r>
      <w:r>
        <w:rPr>
          <w:rStyle w:val="8"/>
          <w:color w:val="000000" w:themeColor="text1"/>
          <w14:textFill>
            <w14:solidFill>
              <w14:schemeClr w14:val="tx1"/>
            </w14:solidFill>
          </w14:textFill>
        </w:rPr>
        <w:t>COURSE</w:t>
      </w:r>
      <w:r>
        <w:rPr>
          <w:color w:val="000000" w:themeColor="text1"/>
          <w14:textFill>
            <w14:solidFill>
              <w14:schemeClr w14:val="tx1"/>
            </w14:solidFill>
          </w14:textFill>
        </w:rPr>
        <w:t xml:space="preserve"> table.</w:t>
      </w:r>
    </w:p>
    <w:p w14:paraId="15D51BF2">
      <w:pPr>
        <w:pStyle w:val="10"/>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Tutor-Class Relationship:</w:t>
      </w:r>
      <w:r>
        <w:rPr>
          <w:color w:val="000000" w:themeColor="text1"/>
          <w14:textFill>
            <w14:solidFill>
              <w14:schemeClr w14:val="tx1"/>
            </w14:solidFill>
          </w14:textFill>
        </w:rPr>
        <w:t xml:space="preserve"> Decided on a 1:M relationship where a </w:t>
      </w:r>
      <w:r>
        <w:rPr>
          <w:rStyle w:val="8"/>
          <w:color w:val="000000" w:themeColor="text1"/>
          <w14:textFill>
            <w14:solidFill>
              <w14:schemeClr w14:val="tx1"/>
            </w14:solidFill>
          </w14:textFill>
        </w:rPr>
        <w:t>CLASS</w:t>
      </w:r>
      <w:r>
        <w:rPr>
          <w:color w:val="000000" w:themeColor="text1"/>
          <w14:textFill>
            <w14:solidFill>
              <w14:schemeClr w14:val="tx1"/>
            </w14:solidFill>
          </w14:textFill>
        </w:rPr>
        <w:t xml:space="preserve"> has one </w:t>
      </w:r>
      <w:r>
        <w:rPr>
          <w:rStyle w:val="8"/>
          <w:color w:val="000000" w:themeColor="text1"/>
          <w14:textFill>
            <w14:solidFill>
              <w14:schemeClr w14:val="tx1"/>
            </w14:solidFill>
          </w14:textFill>
        </w:rPr>
        <w:t>TUTOR</w:t>
      </w:r>
      <w:r>
        <w:rPr>
          <w:color w:val="000000" w:themeColor="text1"/>
          <w14:textFill>
            <w14:solidFill>
              <w14:schemeClr w14:val="tx1"/>
            </w14:solidFill>
          </w14:textFill>
        </w:rPr>
        <w:t>. The limit of "up to 5 classes per term" is enforced through application logic or a trigger, as a hard DDL constraint is overly complex and restrictive for a simple count.</w:t>
      </w:r>
    </w:p>
    <w:p w14:paraId="622CA38D">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Challenges Faced &amp; Debugging</w:t>
      </w:r>
    </w:p>
    <w:p w14:paraId="5C6F8804">
      <w:pPr>
        <w:pStyle w:val="10"/>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Handling the Fees Logic:</w:t>
      </w:r>
      <w:r>
        <w:rPr>
          <w:color w:val="000000" w:themeColor="text1"/>
          <w14:textFill>
            <w14:solidFill>
              <w14:schemeClr w14:val="tx1"/>
            </w14:solidFill>
          </w14:textFill>
        </w:rPr>
        <w:t xml:space="preserve"> The 20% discount logic based on "multiple courses/year" required an assumption about how a "year" is defined in the database (I chose a simplified check based on previous semesters). This highlights the need for a </w:t>
      </w:r>
      <w:r>
        <w:rPr>
          <w:b/>
          <w:bCs/>
          <w:color w:val="000000" w:themeColor="text1"/>
          <w14:textFill>
            <w14:solidFill>
              <w14:schemeClr w14:val="tx1"/>
            </w14:solidFill>
          </w14:textFill>
        </w:rPr>
        <w:t>Data Dictionary</w:t>
      </w:r>
      <w:r>
        <w:rPr>
          <w:color w:val="000000" w:themeColor="text1"/>
          <w14:textFill>
            <w14:solidFill>
              <w14:schemeClr w14:val="tx1"/>
            </w14:solidFill>
          </w14:textFill>
        </w:rPr>
        <w:t xml:space="preserve"> to formally document such business rules and assumptions. The logic was isolated into a stored procedure to allow for easy updates to the fee structure.</w:t>
      </w:r>
    </w:p>
    <w:p w14:paraId="3C8EC600">
      <w:pPr>
        <w:pStyle w:val="10"/>
        <w:keepNext w:val="0"/>
        <w:keepLines w:val="0"/>
        <w:widowControl/>
        <w:suppressLineNumbers w:val="0"/>
        <w:rPr>
          <w:color w:val="000000" w:themeColor="text1"/>
          <w14:textFill>
            <w14:solidFill>
              <w14:schemeClr w14:val="tx1"/>
            </w14:solidFill>
          </w14:textFill>
        </w:rPr>
      </w:pPr>
      <w:r>
        <w:rPr>
          <w:b/>
          <w:bCs/>
          <w:color w:val="000000" w:themeColor="text1"/>
          <w14:textFill>
            <w14:solidFill>
              <w14:schemeClr w14:val="tx1"/>
            </w14:solidFill>
          </w14:textFill>
        </w:rPr>
        <w:t>M:N Relationships:</w:t>
      </w:r>
      <w:r>
        <w:rPr>
          <w:color w:val="000000" w:themeColor="text1"/>
          <w14:textFill>
            <w14:solidFill>
              <w14:schemeClr w14:val="tx1"/>
            </w14:solidFill>
          </w14:textFill>
        </w:rPr>
        <w:t xml:space="preserve"> Setting up the complex M:N relationships (e.g., between </w:t>
      </w:r>
      <w:r>
        <w:rPr>
          <w:rStyle w:val="8"/>
          <w:b/>
          <w:bCs/>
          <w:color w:val="000000" w:themeColor="text1"/>
          <w14:textFill>
            <w14:solidFill>
              <w14:schemeClr w14:val="tx1"/>
            </w14:solidFill>
          </w14:textFill>
        </w:rPr>
        <w:t>ENROLLMENT</w:t>
      </w:r>
      <w:r>
        <w:rPr>
          <w:color w:val="000000" w:themeColor="text1"/>
          <w14:textFill>
            <w14:solidFill>
              <w14:schemeClr w14:val="tx1"/>
            </w14:solidFill>
          </w14:textFill>
        </w:rPr>
        <w:t xml:space="preserve"> and </w:t>
      </w:r>
      <w:r>
        <w:rPr>
          <w:rStyle w:val="8"/>
          <w:b/>
          <w:bCs/>
          <w:color w:val="000000" w:themeColor="text1"/>
          <w14:textFill>
            <w14:solidFill>
              <w14:schemeClr w14:val="tx1"/>
            </w14:solidFill>
          </w14:textFill>
        </w:rPr>
        <w:t>CLASS</w:t>
      </w:r>
      <w:r>
        <w:rPr>
          <w:color w:val="000000" w:themeColor="text1"/>
          <w14:textFill>
            <w14:solidFill>
              <w14:schemeClr w14:val="tx1"/>
            </w14:solidFill>
          </w14:textFill>
        </w:rPr>
        <w:t xml:space="preserve"> to track which classes a specific enrollment includes) required careful definition of the composite primary keys in the bridge tables (</w:t>
      </w:r>
      <w:r>
        <w:rPr>
          <w:rStyle w:val="8"/>
          <w:color w:val="000000" w:themeColor="text1"/>
          <w14:textFill>
            <w14:solidFill>
              <w14:schemeClr w14:val="tx1"/>
            </w14:solidFill>
          </w14:textFill>
        </w:rPr>
        <w:t>ENROLLMENT_CLASS</w:t>
      </w:r>
      <w:r>
        <w:rPr>
          <w:color w:val="000000" w:themeColor="text1"/>
          <w14:textFill>
            <w14:solidFill>
              <w14:schemeClr w14:val="tx1"/>
            </w14:solidFill>
          </w14:textFill>
        </w:rPr>
        <w:t>). Debugging involved ensuring the foreign key references correctly prevented orphaned records.</w:t>
      </w:r>
    </w:p>
    <w:p w14:paraId="726B218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Performance &amp; Optimization</w:t>
      </w:r>
    </w:p>
    <w:p w14:paraId="40DA4FCC">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The implementation of the </w:t>
      </w:r>
      <w:r>
        <w:rPr>
          <w:rStyle w:val="8"/>
          <w:b/>
          <w:bCs/>
          <w:color w:val="000000" w:themeColor="text1"/>
          <w14:textFill>
            <w14:solidFill>
              <w14:schemeClr w14:val="tx1"/>
            </w14:solidFill>
          </w14:textFill>
        </w:rPr>
        <w:t>IDX_Learner_Email</w:t>
      </w:r>
      <w:r>
        <w:rPr>
          <w:color w:val="000000" w:themeColor="text1"/>
          <w14:textFill>
            <w14:solidFill>
              <w14:schemeClr w14:val="tx1"/>
            </w14:solidFill>
          </w14:textFill>
        </w:rPr>
        <w:t xml:space="preserve"> index directly addresses a potential performance bottleneck (user login/lookup).</w:t>
      </w:r>
    </w:p>
    <w:p w14:paraId="17F620CF">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Using </w:t>
      </w:r>
      <w:r>
        <w:rPr>
          <w:b/>
          <w:bCs/>
          <w:color w:val="000000" w:themeColor="text1"/>
          <w14:textFill>
            <w14:solidFill>
              <w14:schemeClr w14:val="tx1"/>
            </w14:solidFill>
          </w14:textFill>
        </w:rPr>
        <w:t>Views</w:t>
      </w:r>
      <w:r>
        <w:rPr>
          <w:color w:val="000000" w:themeColor="text1"/>
          <w14:textFill>
            <w14:solidFill>
              <w14:schemeClr w14:val="tx1"/>
            </w14:solidFill>
          </w14:textFill>
        </w:rPr>
        <w:t xml:space="preserve"> (like </w:t>
      </w:r>
      <w:r>
        <w:rPr>
          <w:rStyle w:val="8"/>
          <w:color w:val="000000" w:themeColor="text1"/>
          <w14:textFill>
            <w14:solidFill>
              <w14:schemeClr w14:val="tx1"/>
            </w14:solidFill>
          </w14:textFill>
        </w:rPr>
        <w:t>Learner_Financial_Summary</w:t>
      </w:r>
      <w:r>
        <w:rPr>
          <w:color w:val="000000" w:themeColor="text1"/>
          <w14:textFill>
            <w14:solidFill>
              <w14:schemeClr w14:val="tx1"/>
            </w14:solidFill>
          </w14:textFill>
        </w:rPr>
        <w:t>) simplifies complex join operations for end-users and reporting tools, indirectly boosting perceived performance and maintainability.</w:t>
      </w:r>
    </w:p>
    <w:p w14:paraId="36E4F282">
      <w:pPr>
        <w:pStyle w:val="10"/>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The use of </w:t>
      </w:r>
      <w:r>
        <w:rPr>
          <w:b/>
          <w:bCs/>
          <w:color w:val="000000" w:themeColor="text1"/>
          <w14:textFill>
            <w14:solidFill>
              <w14:schemeClr w14:val="tx1"/>
            </w14:solidFill>
          </w14:textFill>
        </w:rPr>
        <w:t>Stored Procedures</w:t>
      </w:r>
      <w:r>
        <w:rPr>
          <w:color w:val="000000" w:themeColor="text1"/>
          <w14:textFill>
            <w14:solidFill>
              <w14:schemeClr w14:val="tx1"/>
            </w14:solidFill>
          </w14:textFill>
        </w:rPr>
        <w:t xml:space="preserve"> and </w:t>
      </w:r>
      <w:r>
        <w:rPr>
          <w:b/>
          <w:bCs/>
          <w:color w:val="000000" w:themeColor="text1"/>
          <w14:textFill>
            <w14:solidFill>
              <w14:schemeClr w14:val="tx1"/>
            </w14:solidFill>
          </w14:textFill>
        </w:rPr>
        <w:t>Functions</w:t>
      </w:r>
      <w:r>
        <w:rPr>
          <w:color w:val="000000" w:themeColor="text1"/>
          <w14:textFill>
            <w14:solidFill>
              <w14:schemeClr w14:val="tx1"/>
            </w14:solidFill>
          </w14:textFill>
        </w:rPr>
        <w:t xml:space="preserve"> centralizes business logic, reducing the need to send large blocks of SQL code over the network, which is</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a key performance and security benefit in a production environment.</w:t>
      </w:r>
    </w:p>
    <w:p w14:paraId="1F2E9B9D">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Conclusion</w:t>
      </w:r>
    </w:p>
    <w:p w14:paraId="63756DFA">
      <w:pPr>
        <w:rPr>
          <w:color w:val="000000" w:themeColor="text1"/>
          <w14:textFill>
            <w14:solidFill>
              <w14:schemeClr w14:val="tx1"/>
            </w14:solidFill>
          </w14:textFill>
        </w:rPr>
      </w:pPr>
      <w:r>
        <w:rPr>
          <w:color w:val="000000" w:themeColor="text1"/>
          <w14:textFill>
            <w14:solidFill>
              <w14:schemeClr w14:val="tx1"/>
            </w14:solidFill>
          </w14:textFill>
        </w:rPr>
        <w:t>The Newbury Business School database was successfully designed and implemented following the principles of relational modeling, normalization, and optimization. The open-ended lab format fostered self-learning, analytical thinking, and applied database skills that are essential for professional software engineering practice.</w:t>
      </w:r>
    </w:p>
    <w:p w14:paraId="21D5574F">
      <w:pPr>
        <w:jc w:val="center"/>
        <w:rPr>
          <w:rFonts w:hint="default" w:ascii="Arial Black" w:hAnsi="Arial Black" w:cs="Arial Black"/>
          <w:color w:val="000000" w:themeColor="text1"/>
          <w:sz w:val="32"/>
          <w:szCs w:val="32"/>
          <w:u w:val="single"/>
          <w:lang w:val="en-US"/>
          <w14:textFill>
            <w14:solidFill>
              <w14:schemeClr w14:val="tx1"/>
            </w14:solidFill>
          </w14:textFill>
        </w:rPr>
      </w:pPr>
      <w:r>
        <w:rPr>
          <w:rFonts w:hint="default" w:ascii="Arial Black" w:hAnsi="Arial Black" w:cs="Arial Black"/>
          <w:color w:val="000000" w:themeColor="text1"/>
          <w:sz w:val="32"/>
          <w:szCs w:val="32"/>
          <w:u w:val="single"/>
          <w:lang w:val="en-US"/>
          <w14:textFill>
            <w14:solidFill>
              <w14:schemeClr w14:val="tx1"/>
            </w14:solidFill>
          </w14:textFill>
        </w:rPr>
        <w:t>THE END</w:t>
      </w:r>
      <w:bookmarkStart w:id="0" w:name="_GoBack"/>
      <w:bookmarkEnd w:id="0"/>
    </w:p>
    <w:p w14:paraId="4F61AE18">
      <w:pPr>
        <w:rPr>
          <w:color w:val="000000" w:themeColor="text1"/>
          <w14:textFill>
            <w14:solidFill>
              <w14:schemeClr w14:val="tx1"/>
            </w14:solidFill>
          </w14:textFill>
        </w:rPr>
      </w:pPr>
    </w:p>
    <w:sectPr>
      <w:pgSz w:w="11906" w:h="16838"/>
      <w:pgMar w:top="1440" w:right="1800" w:bottom="1440" w:left="1800" w:header="720" w:footer="720" w:gutter="0"/>
      <w:pgBorders w:display="notFirstPage">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ranklin Gothic Heavy">
    <w:panose1 w:val="020B0903020102020204"/>
    <w:charset w:val="00"/>
    <w:family w:val="swiss"/>
    <w:pitch w:val="default"/>
    <w:sig w:usb0="00000287" w:usb1="00000000" w:usb2="00000000" w:usb3="00000000" w:csb0="2000009F" w:csb1="DFD7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Calibri">
    <w:panose1 w:val="020F0502020204030204"/>
    <w:charset w:val="86"/>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Segoe UI Historic">
    <w:panose1 w:val="020B0502040204020203"/>
    <w:charset w:val="00"/>
    <w:family w:val="auto"/>
    <w:pitch w:val="default"/>
    <w:sig w:usb0="800001EF" w:usb1="02000002" w:usb2="0060C080" w:usb3="00000002" w:csb0="00000001" w:csb1="40000000"/>
  </w:font>
  <w:font w:name="Segoe UI Black">
    <w:panose1 w:val="020B0A02040204020203"/>
    <w:charset w:val="00"/>
    <w:family w:val="auto"/>
    <w:pitch w:val="default"/>
    <w:sig w:usb0="E00002FF" w:usb1="4000E47F" w:usb2="00000021" w:usb3="00000000" w:csb0="2000019F" w:csb1="00000000"/>
  </w:font>
  <w:font w:name="Segoe UI">
    <w:panose1 w:val="020B05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Palatino Linotype">
    <w:panose1 w:val="02040502050505030304"/>
    <w:charset w:val="00"/>
    <w:family w:val="auto"/>
    <w:pitch w:val="default"/>
    <w:sig w:usb0="E0000287" w:usb1="40000013"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6C2B03"/>
    <w:rsid w:val="01381521"/>
    <w:rsid w:val="4EA87CDD"/>
    <w:rsid w:val="7E6C2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2025-10-05T17:36:00Z</dcterms:created>
  <dc:creator>Hammad Ahmed</dc:creator>
  <cp:lastModifiedBy>Hammad Ahmed</cp:lastModifiedBy>
  <dcterms:modified xsi:type="dcterms:W3CDTF">2025-10-05T19:43:46Z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7B6B884CDA20493A9A4D9A8654092C1D_11</vt:lpwstr>
  </property>
</Properties>
</file>