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471" w:rsidRDefault="00CA1471">
      <w:pPr>
        <w:jc w:val="both"/>
        <w:rPr>
          <w:rFonts w:cstheme="minorHAnsi"/>
          <w:b/>
          <w:bCs/>
          <w:sz w:val="26"/>
          <w:szCs w:val="26"/>
        </w:rPr>
      </w:pPr>
      <w:bookmarkStart w:id="0" w:name="_GoBack"/>
      <w:bookmarkEnd w:id="0"/>
    </w:p>
    <w:p w:rsidR="00CA1471" w:rsidRDefault="00EC196D">
      <w:pPr>
        <w:pStyle w:val="Title"/>
        <w:jc w:val="center"/>
        <w:rPr>
          <w:color w:val="auto"/>
          <w:u w:val="single"/>
        </w:rPr>
      </w:pPr>
      <w:r>
        <w:rPr>
          <w:noProof/>
        </w:rPr>
        <w:drawing>
          <wp:inline distT="0" distB="0" distL="0" distR="3810">
            <wp:extent cx="2320290" cy="21736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5"/>
                    <a:stretch>
                      <a:fillRect/>
                    </a:stretch>
                  </pic:blipFill>
                  <pic:spPr bwMode="auto">
                    <a:xfrm>
                      <a:off x="0" y="0"/>
                      <a:ext cx="2320290" cy="2173605"/>
                    </a:xfrm>
                    <a:prstGeom prst="rect">
                      <a:avLst/>
                    </a:prstGeom>
                  </pic:spPr>
                </pic:pic>
              </a:graphicData>
            </a:graphic>
          </wp:inline>
        </w:drawing>
      </w:r>
      <w:r>
        <w:rPr>
          <w:noProof/>
        </w:rPr>
        <mc:AlternateContent>
          <mc:Choice Requires="wps">
            <w:drawing>
              <wp:anchor distT="0" distB="0" distL="114300" distR="114300" simplePos="0" relativeHeight="2" behindDoc="0" locked="0" layoutInCell="1" allowOverlap="1" wp14:anchorId="7FFA6031">
                <wp:simplePos x="0" y="0"/>
                <wp:positionH relativeFrom="page">
                  <wp:align>center</wp:align>
                </wp:positionH>
                <wp:positionV relativeFrom="margin">
                  <wp:align>bottom</wp:align>
                </wp:positionV>
                <wp:extent cx="6835140" cy="161925"/>
                <wp:effectExtent l="0" t="0" r="0" b="5715"/>
                <wp:wrapSquare wrapText="bothSides"/>
                <wp:docPr id="1" name="Text Box 128"/>
                <wp:cNvGraphicFramePr/>
                <a:graphic xmlns:a="http://schemas.openxmlformats.org/drawingml/2006/main">
                  <a:graphicData uri="http://schemas.microsoft.com/office/word/2010/wordprocessingShape">
                    <wps:wsp>
                      <wps:cNvSpPr/>
                      <wps:spPr>
                        <a:xfrm>
                          <a:off x="0" y="0"/>
                          <a:ext cx="6834600" cy="16128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CA1471" w:rsidRDefault="00CA1471">
                            <w:pPr>
                              <w:pStyle w:val="NoSpacing"/>
                            </w:pPr>
                          </w:p>
                        </w:txbxContent>
                      </wps:txbx>
                      <wps:bodyPr lIns="914400" tIns="0" rIns="1097280" bIns="0" anchor="b">
                        <a:prstTxWarp prst="textNoShape">
                          <a:avLst/>
                        </a:prstTxWarp>
                        <a:spAutoFit/>
                      </wps:bodyPr>
                    </wps:wsp>
                  </a:graphicData>
                </a:graphic>
                <wp14:sizeRelH relativeFrom="margin">
                  <wp14:pctWidth>115000</wp14:pctWidth>
                </wp14:sizeRelH>
              </wp:anchor>
            </w:drawing>
          </mc:Choice>
          <mc:Fallback>
            <w:pict>
              <v:rect w14:anchorId="7FFA6031" id="Text Box 128" o:spid="_x0000_s1026" style="position:absolute;left:0;text-align:left;margin-left:0;margin-top:0;width:538.2pt;height:12.75pt;z-index:2;visibility:visible;mso-wrap-style:square;mso-width-percent:1150;mso-wrap-distance-left:9pt;mso-wrap-distance-top:0;mso-wrap-distance-right:9pt;mso-wrap-distance-bottom:0;mso-position-horizontal:center;mso-position-horizontal-relative:page;mso-position-vertical:bottom;mso-position-vertical-relative:margin;mso-width-percent:1150;mso-width-relative:margin;v-text-anchor:bottom"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" filled="f" stroked="f" strokeweight=".18mm">
                <v:textbox style="mso-fit-shape-to-text:t" inset="1in,0,86.4pt,0">
                  <w:txbxContent>
                    <w:p w:rsidR="00CA1471" w:rsidRDefault="00CA1471">
                      <w:pPr>
                        <w:pStyle w:val="NoSpacing"/>
                      </w:pPr>
                    </w:p>
                  </w:txbxContent>
                </v:textbox>
                <w10:wrap type="square" anchorx="page" anchory="margin"/>
              </v:rect>
            </w:pict>
          </mc:Fallback>
        </mc:AlternateContent>
      </w:r>
    </w:p>
    <w:p w:rsidR="00CA1471" w:rsidRDefault="00EC196D">
      <w:pPr>
        <w:spacing w:line="360" w:lineRule="auto"/>
        <w:jc w:val="center"/>
        <w:rPr>
          <w:rFonts w:cs="Times New Roman"/>
          <w:b/>
          <w:sz w:val="36"/>
          <w:szCs w:val="36"/>
        </w:rPr>
      </w:pPr>
      <w:r>
        <w:rPr>
          <w:rFonts w:cs="Times New Roman"/>
          <w:b/>
          <w:sz w:val="36"/>
          <w:szCs w:val="36"/>
        </w:rPr>
        <w:t>Artificial Intelligence</w:t>
      </w:r>
    </w:p>
    <w:p w:rsidR="00CA1471" w:rsidRDefault="00EC196D">
      <w:pPr>
        <w:spacing w:line="360" w:lineRule="auto"/>
        <w:jc w:val="center"/>
      </w:pPr>
      <w:r>
        <w:rPr>
          <w:rFonts w:cs="Times New Roman"/>
          <w:b/>
          <w:sz w:val="36"/>
          <w:szCs w:val="36"/>
        </w:rPr>
        <w:t xml:space="preserve">Chess Programming </w:t>
      </w:r>
    </w:p>
    <w:p w:rsidR="00CA1471" w:rsidRDefault="00EC196D">
      <w:pPr>
        <w:spacing w:line="360" w:lineRule="auto"/>
        <w:jc w:val="center"/>
      </w:pPr>
      <w:r>
        <w:rPr>
          <w:rFonts w:cs="Times New Roman"/>
          <w:b/>
          <w:sz w:val="36"/>
          <w:szCs w:val="36"/>
        </w:rPr>
        <w:t>Assignment Report</w:t>
      </w:r>
    </w:p>
    <w:p w:rsidR="00CA1471" w:rsidRDefault="00EC196D">
      <w:pPr>
        <w:spacing w:line="360" w:lineRule="auto"/>
      </w:pPr>
      <w:r>
        <w:rPr>
          <w:rFonts w:cs="Times New Roman"/>
          <w:b/>
          <w:sz w:val="36"/>
          <w:szCs w:val="36"/>
        </w:rPr>
        <w:t>Submitted by:</w:t>
      </w:r>
    </w:p>
    <w:tbl>
      <w:tblPr>
        <w:tblW w:w="9360"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120"/>
        <w:gridCol w:w="3120"/>
        <w:gridCol w:w="3120"/>
      </w:tblGrid>
      <w:tr w:rsidR="00CA1471">
        <w:tc>
          <w:tcPr>
            <w:tcW w:w="3120" w:type="dxa"/>
            <w:tcBorders>
              <w:top w:val="single" w:sz="2" w:space="0" w:color="000000"/>
              <w:left w:val="single" w:sz="2" w:space="0" w:color="000000"/>
              <w:bottom w:val="single" w:sz="2" w:space="0" w:color="000000"/>
            </w:tcBorders>
            <w:shd w:val="clear" w:color="auto" w:fill="auto"/>
          </w:tcPr>
          <w:p w:rsidR="00CA1471" w:rsidRDefault="00EC196D">
            <w:pPr>
              <w:pStyle w:val="TableContents"/>
              <w:rPr>
                <w:b/>
                <w:bCs/>
                <w:sz w:val="30"/>
                <w:szCs w:val="30"/>
              </w:rPr>
            </w:pPr>
            <w:r>
              <w:rPr>
                <w:b/>
                <w:bCs/>
                <w:sz w:val="30"/>
                <w:szCs w:val="30"/>
              </w:rPr>
              <w:t xml:space="preserve">        Name</w:t>
            </w:r>
          </w:p>
        </w:tc>
        <w:tc>
          <w:tcPr>
            <w:tcW w:w="3120" w:type="dxa"/>
            <w:tcBorders>
              <w:top w:val="single" w:sz="2" w:space="0" w:color="000000"/>
              <w:left w:val="single" w:sz="2" w:space="0" w:color="000000"/>
              <w:bottom w:val="single" w:sz="2" w:space="0" w:color="000000"/>
            </w:tcBorders>
            <w:shd w:val="clear" w:color="auto" w:fill="auto"/>
          </w:tcPr>
          <w:p w:rsidR="00CA1471" w:rsidRDefault="00EC196D">
            <w:pPr>
              <w:pStyle w:val="TableContents"/>
              <w:rPr>
                <w:b/>
                <w:bCs/>
                <w:sz w:val="28"/>
                <w:szCs w:val="28"/>
              </w:rPr>
            </w:pPr>
            <w:r>
              <w:rPr>
                <w:b/>
                <w:bCs/>
                <w:sz w:val="28"/>
                <w:szCs w:val="28"/>
              </w:rPr>
              <w:t xml:space="preserve">     Roll-Number</w:t>
            </w:r>
          </w:p>
        </w:tc>
        <w:tc>
          <w:tcPr>
            <w:tcW w:w="3120" w:type="dxa"/>
            <w:tcBorders>
              <w:top w:val="single" w:sz="2" w:space="0" w:color="000000"/>
              <w:left w:val="single" w:sz="2" w:space="0" w:color="000000"/>
              <w:bottom w:val="single" w:sz="2" w:space="0" w:color="000000"/>
              <w:right w:val="single" w:sz="2" w:space="0" w:color="000000"/>
            </w:tcBorders>
            <w:shd w:val="clear" w:color="auto" w:fill="auto"/>
          </w:tcPr>
          <w:p w:rsidR="00CA1471" w:rsidRDefault="00EC196D">
            <w:pPr>
              <w:pStyle w:val="TableContents"/>
              <w:rPr>
                <w:b/>
                <w:bCs/>
                <w:sz w:val="28"/>
                <w:szCs w:val="28"/>
              </w:rPr>
            </w:pPr>
            <w:r>
              <w:rPr>
                <w:b/>
                <w:bCs/>
                <w:sz w:val="28"/>
                <w:szCs w:val="28"/>
              </w:rPr>
              <w:t xml:space="preserve">       Section</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rPr>
                <w:sz w:val="28"/>
                <w:szCs w:val="28"/>
              </w:rPr>
            </w:pPr>
            <w:r>
              <w:rPr>
                <w:sz w:val="28"/>
                <w:szCs w:val="28"/>
              </w:rPr>
              <w:t>Muhammad Abdullah</w:t>
            </w:r>
          </w:p>
        </w:tc>
        <w:tc>
          <w:tcPr>
            <w:tcW w:w="3120" w:type="dxa"/>
            <w:tcBorders>
              <w:left w:val="single" w:sz="2" w:space="0" w:color="000000"/>
              <w:bottom w:val="single" w:sz="2" w:space="0" w:color="000000"/>
            </w:tcBorders>
            <w:shd w:val="clear" w:color="auto" w:fill="auto"/>
          </w:tcPr>
          <w:p w:rsidR="00CA1471" w:rsidRDefault="00EC196D">
            <w:pPr>
              <w:pStyle w:val="TableContents"/>
              <w:rPr>
                <w:sz w:val="28"/>
                <w:szCs w:val="28"/>
              </w:rPr>
            </w:pPr>
            <w:r>
              <w:rPr>
                <w:sz w:val="28"/>
                <w:szCs w:val="28"/>
              </w:rPr>
              <w:t xml:space="preserve">        L164156</w:t>
            </w:r>
          </w:p>
        </w:tc>
        <w:tc>
          <w:tcPr>
            <w:tcW w:w="3120" w:type="dxa"/>
            <w:tcBorders>
              <w:left w:val="single" w:sz="2" w:space="0" w:color="000000"/>
              <w:bottom w:val="single" w:sz="2" w:space="0" w:color="000000"/>
              <w:right w:val="single" w:sz="2" w:space="0" w:color="000000"/>
            </w:tcBorders>
            <w:shd w:val="clear" w:color="auto" w:fill="auto"/>
          </w:tcPr>
          <w:p w:rsidR="00CA1471" w:rsidRDefault="00EC196D">
            <w:pPr>
              <w:pStyle w:val="TableContents"/>
              <w:rPr>
                <w:sz w:val="30"/>
                <w:szCs w:val="30"/>
              </w:rPr>
            </w:pPr>
            <w:r>
              <w:rPr>
                <w:sz w:val="30"/>
                <w:szCs w:val="30"/>
              </w:rPr>
              <w:t xml:space="preserve">              C</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rPr>
                <w:sz w:val="28"/>
                <w:szCs w:val="28"/>
              </w:rPr>
            </w:pPr>
            <w:r>
              <w:rPr>
                <w:sz w:val="28"/>
                <w:szCs w:val="28"/>
              </w:rPr>
              <w:t xml:space="preserve">   Hammad Iklaq</w:t>
            </w:r>
          </w:p>
        </w:tc>
        <w:tc>
          <w:tcPr>
            <w:tcW w:w="3120" w:type="dxa"/>
            <w:tcBorders>
              <w:left w:val="single" w:sz="2" w:space="0" w:color="000000"/>
              <w:bottom w:val="single" w:sz="2" w:space="0" w:color="000000"/>
            </w:tcBorders>
            <w:shd w:val="clear" w:color="auto" w:fill="auto"/>
          </w:tcPr>
          <w:p w:rsidR="00CA1471" w:rsidRDefault="00EC196D">
            <w:pPr>
              <w:pStyle w:val="TableContents"/>
              <w:rPr>
                <w:sz w:val="28"/>
                <w:szCs w:val="28"/>
              </w:rPr>
            </w:pPr>
            <w:r>
              <w:rPr>
                <w:sz w:val="28"/>
                <w:szCs w:val="28"/>
              </w:rPr>
              <w:t xml:space="preserve">       L16xxxxx</w:t>
            </w:r>
          </w:p>
        </w:tc>
        <w:tc>
          <w:tcPr>
            <w:tcW w:w="3120" w:type="dxa"/>
            <w:tcBorders>
              <w:left w:val="single" w:sz="2" w:space="0" w:color="000000"/>
              <w:bottom w:val="single" w:sz="2" w:space="0" w:color="000000"/>
              <w:right w:val="single" w:sz="2" w:space="0" w:color="000000"/>
            </w:tcBorders>
            <w:shd w:val="clear" w:color="auto" w:fill="auto"/>
          </w:tcPr>
          <w:p w:rsidR="00CA1471" w:rsidRDefault="00EC196D">
            <w:pPr>
              <w:pStyle w:val="TableContents"/>
              <w:rPr>
                <w:sz w:val="28"/>
                <w:szCs w:val="28"/>
              </w:rPr>
            </w:pPr>
            <w:r>
              <w:rPr>
                <w:sz w:val="28"/>
                <w:szCs w:val="28"/>
              </w:rPr>
              <w:t xml:space="preserve">               C</w:t>
            </w:r>
          </w:p>
        </w:tc>
      </w:tr>
    </w:tbl>
    <w:p w:rsidR="00CA1471" w:rsidRDefault="00CA1471">
      <w:pPr>
        <w:spacing w:line="360" w:lineRule="auto"/>
        <w:rPr>
          <w:rFonts w:cs="Times New Roman"/>
          <w:b/>
          <w:sz w:val="36"/>
          <w:szCs w:val="36"/>
        </w:rPr>
      </w:pPr>
    </w:p>
    <w:p w:rsidR="00CA1471" w:rsidRDefault="00EC196D">
      <w:r>
        <w:rPr>
          <w:rFonts w:cs="Times New Roman"/>
          <w:b/>
          <w:sz w:val="36"/>
          <w:szCs w:val="36"/>
        </w:rPr>
        <w:t>Submitted to:</w:t>
      </w:r>
    </w:p>
    <w:p w:rsidR="00CA1471" w:rsidRDefault="00EC196D">
      <w:r>
        <w:rPr>
          <w:rFonts w:cs="Times New Roman"/>
          <w:b/>
          <w:sz w:val="36"/>
          <w:szCs w:val="36"/>
        </w:rPr>
        <w:t xml:space="preserve"> </w:t>
      </w:r>
      <w:r>
        <w:rPr>
          <w:rFonts w:ascii="Arial" w:eastAsia="Times New Roman" w:hAnsi="Arial" w:cs="Arial"/>
          <w:b/>
          <w:sz w:val="36"/>
          <w:szCs w:val="36"/>
        </w:rPr>
        <w:t xml:space="preserve">Dr. </w:t>
      </w:r>
      <w:r>
        <w:rPr>
          <w:rFonts w:ascii="Arial" w:eastAsia="Times New Roman" w:hAnsi="Arial" w:cs="Arial"/>
          <w:b/>
          <w:sz w:val="36"/>
          <w:szCs w:val="36"/>
        </w:rPr>
        <w:t>Mirza Mubasher Baig</w:t>
      </w:r>
    </w:p>
    <w:p w:rsidR="00CA1471" w:rsidRDefault="00CA1471">
      <w:pPr>
        <w:jc w:val="center"/>
        <w:rPr>
          <w:rStyle w:val="fontstyle01"/>
          <w:rFonts w:asciiTheme="minorHAnsi" w:hAnsiTheme="minorHAnsi" w:cstheme="minorHAnsi"/>
          <w:b/>
          <w:color w:val="auto"/>
          <w:sz w:val="36"/>
          <w:szCs w:val="36"/>
        </w:rPr>
      </w:pPr>
    </w:p>
    <w:p w:rsidR="00CA1471" w:rsidRDefault="00CA1471">
      <w:pPr>
        <w:jc w:val="center"/>
        <w:rPr>
          <w:rStyle w:val="fontstyle01"/>
          <w:rFonts w:asciiTheme="minorHAnsi" w:hAnsiTheme="minorHAnsi" w:cstheme="minorHAnsi"/>
          <w:b/>
          <w:color w:val="auto"/>
          <w:sz w:val="36"/>
          <w:szCs w:val="36"/>
        </w:rPr>
      </w:pPr>
    </w:p>
    <w:p w:rsidR="00CA1471" w:rsidRDefault="00EC196D">
      <w:pPr>
        <w:jc w:val="center"/>
      </w:pPr>
      <w:r>
        <w:rPr>
          <w:rStyle w:val="fontstyle01"/>
          <w:rFonts w:cstheme="minorHAnsi"/>
          <w:b/>
          <w:color w:val="auto"/>
          <w:sz w:val="36"/>
          <w:szCs w:val="36"/>
        </w:rPr>
        <w:t>Evaluation Functions And their Strategies</w:t>
      </w:r>
    </w:p>
    <w:p w:rsidR="00CA1471" w:rsidRDefault="00EC196D">
      <w:r>
        <w:rPr>
          <w:sz w:val="28"/>
          <w:szCs w:val="28"/>
        </w:rPr>
        <w:t>We have seen various evaluation functions and their strategies. Functionality of three of them are described below.</w:t>
      </w:r>
    </w:p>
    <w:p w:rsidR="00CA1471" w:rsidRDefault="00EC196D">
      <w:pPr>
        <w:numPr>
          <w:ilvl w:val="0"/>
          <w:numId w:val="1"/>
        </w:numPr>
        <w:rPr>
          <w:sz w:val="26"/>
        </w:rPr>
      </w:pPr>
      <w:r>
        <w:rPr>
          <w:sz w:val="26"/>
        </w:rPr>
        <w:t>Rob Upcrafts Evaluation function.</w:t>
      </w:r>
    </w:p>
    <w:p w:rsidR="00CA1471" w:rsidRDefault="00EC196D">
      <w:pPr>
        <w:numPr>
          <w:ilvl w:val="0"/>
          <w:numId w:val="1"/>
        </w:numPr>
        <w:rPr>
          <w:sz w:val="26"/>
        </w:rPr>
      </w:pPr>
      <w:r>
        <w:rPr>
          <w:sz w:val="26"/>
        </w:rPr>
        <w:t xml:space="preserve">Jazz(jazz and sjaal) Evaluation </w:t>
      </w:r>
      <w:r>
        <w:rPr>
          <w:sz w:val="26"/>
        </w:rPr>
        <w:t>function.</w:t>
      </w:r>
    </w:p>
    <w:p w:rsidR="00CA1471" w:rsidRDefault="00EC196D">
      <w:pPr>
        <w:numPr>
          <w:ilvl w:val="0"/>
          <w:numId w:val="1"/>
        </w:numPr>
        <w:rPr>
          <w:sz w:val="26"/>
        </w:rPr>
      </w:pPr>
      <w:r>
        <w:rPr>
          <w:sz w:val="26"/>
        </w:rPr>
        <w:t>David Cline Evaluation function.</w:t>
      </w:r>
    </w:p>
    <w:p w:rsidR="00CA1471" w:rsidRDefault="00EC196D">
      <w:r>
        <w:rPr>
          <w:rFonts w:cstheme="minorHAnsi"/>
          <w:b/>
          <w:sz w:val="32"/>
          <w:szCs w:val="24"/>
        </w:rPr>
        <w:t>Rob Upcraft’s Evaluation function:</w:t>
      </w:r>
    </w:p>
    <w:p w:rsidR="00CA1471" w:rsidRDefault="00EC196D">
      <w:r>
        <w:rPr>
          <w:rFonts w:cstheme="minorHAnsi"/>
          <w:sz w:val="28"/>
          <w:szCs w:val="28"/>
        </w:rPr>
        <w:tab/>
      </w:r>
      <w:r>
        <w:rPr>
          <w:rFonts w:cstheme="minorHAnsi"/>
          <w:sz w:val="28"/>
          <w:szCs w:val="28"/>
        </w:rPr>
        <w:t>Rob upcraft’s evaluation function works similar to Alan turing’s evaluation function as it is based on it. Some of the modifications that he made to alan turing’s function is the implementation of mobility pawn advancment and piece safety along with the al</w:t>
      </w:r>
      <w:r>
        <w:rPr>
          <w:rFonts w:cstheme="minorHAnsi"/>
          <w:sz w:val="28"/>
          <w:szCs w:val="28"/>
        </w:rPr>
        <w:t xml:space="preserve">teration of piece weights. </w:t>
      </w:r>
    </w:p>
    <w:p w:rsidR="00CA1471" w:rsidRDefault="00EC196D">
      <w:pPr>
        <w:rPr>
          <w:b/>
          <w:bCs/>
        </w:rPr>
      </w:pPr>
      <w:r>
        <w:rPr>
          <w:rFonts w:cstheme="minorHAnsi"/>
          <w:b/>
          <w:bCs/>
          <w:sz w:val="28"/>
          <w:szCs w:val="28"/>
        </w:rPr>
        <w:t>Comparison Between weights of These two evaluation function</w:t>
      </w:r>
    </w:p>
    <w:tbl>
      <w:tblPr>
        <w:tblW w:w="8729"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120"/>
        <w:gridCol w:w="3119"/>
        <w:gridCol w:w="2490"/>
      </w:tblGrid>
      <w:tr w:rsidR="00CA1471">
        <w:tc>
          <w:tcPr>
            <w:tcW w:w="3120" w:type="dxa"/>
            <w:tcBorders>
              <w:top w:val="single" w:sz="2" w:space="0" w:color="000000"/>
              <w:left w:val="single" w:sz="2" w:space="0" w:color="000000"/>
              <w:bottom w:val="single" w:sz="2" w:space="0" w:color="000000"/>
            </w:tcBorders>
            <w:shd w:val="clear" w:color="auto" w:fill="auto"/>
          </w:tcPr>
          <w:p w:rsidR="00CA1471" w:rsidRDefault="00EC196D">
            <w:pPr>
              <w:pStyle w:val="TableContents"/>
              <w:rPr>
                <w:b/>
                <w:bCs/>
              </w:rPr>
            </w:pPr>
            <w:r>
              <w:rPr>
                <w:b/>
                <w:bCs/>
              </w:rPr>
              <w:t>Piece name</w:t>
            </w:r>
          </w:p>
        </w:tc>
        <w:tc>
          <w:tcPr>
            <w:tcW w:w="3119" w:type="dxa"/>
            <w:tcBorders>
              <w:top w:val="single" w:sz="2" w:space="0" w:color="000000"/>
              <w:left w:val="single" w:sz="2" w:space="0" w:color="000000"/>
              <w:bottom w:val="single" w:sz="2" w:space="0" w:color="000000"/>
            </w:tcBorders>
            <w:shd w:val="clear" w:color="auto" w:fill="auto"/>
          </w:tcPr>
          <w:p w:rsidR="00CA1471" w:rsidRDefault="00EC196D">
            <w:pPr>
              <w:pStyle w:val="TableContents"/>
              <w:rPr>
                <w:b/>
                <w:bCs/>
              </w:rPr>
            </w:pPr>
            <w:r>
              <w:rPr>
                <w:b/>
                <w:bCs/>
              </w:rPr>
              <w:t>Alan turing’s weight</w:t>
            </w:r>
          </w:p>
        </w:tc>
        <w:tc>
          <w:tcPr>
            <w:tcW w:w="2490" w:type="dxa"/>
            <w:tcBorders>
              <w:top w:val="single" w:sz="2" w:space="0" w:color="000000"/>
              <w:left w:val="single" w:sz="2" w:space="0" w:color="000000"/>
              <w:bottom w:val="single" w:sz="2" w:space="0" w:color="000000"/>
              <w:right w:val="single" w:sz="2" w:space="0" w:color="000000"/>
            </w:tcBorders>
            <w:shd w:val="clear" w:color="auto" w:fill="auto"/>
          </w:tcPr>
          <w:p w:rsidR="00CA1471" w:rsidRDefault="00EC196D">
            <w:pPr>
              <w:pStyle w:val="TableContents"/>
              <w:rPr>
                <w:b/>
                <w:bCs/>
              </w:rPr>
            </w:pPr>
            <w:r>
              <w:rPr>
                <w:b/>
                <w:bCs/>
              </w:rPr>
              <w:t>Rob upcraft’s weight</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pPr>
            <w:r>
              <w:t>Pawn</w:t>
            </w:r>
          </w:p>
        </w:tc>
        <w:tc>
          <w:tcPr>
            <w:tcW w:w="3119" w:type="dxa"/>
            <w:tcBorders>
              <w:left w:val="single" w:sz="2" w:space="0" w:color="000000"/>
              <w:bottom w:val="single" w:sz="2" w:space="0" w:color="000000"/>
            </w:tcBorders>
            <w:shd w:val="clear" w:color="auto" w:fill="auto"/>
          </w:tcPr>
          <w:p w:rsidR="00CA1471" w:rsidRDefault="00EC196D">
            <w:pPr>
              <w:pStyle w:val="TableContents"/>
            </w:pPr>
            <w:r>
              <w:t>100</w:t>
            </w:r>
          </w:p>
        </w:tc>
        <w:tc>
          <w:tcPr>
            <w:tcW w:w="2490" w:type="dxa"/>
            <w:tcBorders>
              <w:left w:val="single" w:sz="2" w:space="0" w:color="000000"/>
              <w:bottom w:val="single" w:sz="2" w:space="0" w:color="000000"/>
              <w:right w:val="single" w:sz="2" w:space="0" w:color="000000"/>
            </w:tcBorders>
            <w:shd w:val="clear" w:color="auto" w:fill="auto"/>
          </w:tcPr>
          <w:p w:rsidR="00CA1471" w:rsidRDefault="00EC196D">
            <w:pPr>
              <w:pStyle w:val="TableContents"/>
            </w:pPr>
            <w:r>
              <w:t>100</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pPr>
            <w:r>
              <w:t>Knight</w:t>
            </w:r>
          </w:p>
        </w:tc>
        <w:tc>
          <w:tcPr>
            <w:tcW w:w="3119" w:type="dxa"/>
            <w:tcBorders>
              <w:left w:val="single" w:sz="2" w:space="0" w:color="000000"/>
              <w:bottom w:val="single" w:sz="2" w:space="0" w:color="000000"/>
            </w:tcBorders>
            <w:shd w:val="clear" w:color="auto" w:fill="auto"/>
          </w:tcPr>
          <w:p w:rsidR="00CA1471" w:rsidRDefault="00EC196D">
            <w:pPr>
              <w:pStyle w:val="TableContents"/>
            </w:pPr>
            <w:r>
              <w:t>300</w:t>
            </w:r>
          </w:p>
        </w:tc>
        <w:tc>
          <w:tcPr>
            <w:tcW w:w="2490" w:type="dxa"/>
            <w:tcBorders>
              <w:left w:val="single" w:sz="2" w:space="0" w:color="000000"/>
              <w:bottom w:val="single" w:sz="2" w:space="0" w:color="000000"/>
              <w:right w:val="single" w:sz="2" w:space="0" w:color="000000"/>
            </w:tcBorders>
            <w:shd w:val="clear" w:color="auto" w:fill="auto"/>
          </w:tcPr>
          <w:p w:rsidR="00CA1471" w:rsidRDefault="00EC196D">
            <w:pPr>
              <w:pStyle w:val="TableContents"/>
            </w:pPr>
            <w:r>
              <w:t>300</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pPr>
            <w:r>
              <w:t>Bishop</w:t>
            </w:r>
          </w:p>
        </w:tc>
        <w:tc>
          <w:tcPr>
            <w:tcW w:w="3119" w:type="dxa"/>
            <w:tcBorders>
              <w:left w:val="single" w:sz="2" w:space="0" w:color="000000"/>
              <w:bottom w:val="single" w:sz="2" w:space="0" w:color="000000"/>
            </w:tcBorders>
            <w:shd w:val="clear" w:color="auto" w:fill="auto"/>
          </w:tcPr>
          <w:p w:rsidR="00CA1471" w:rsidRDefault="00EC196D">
            <w:pPr>
              <w:pStyle w:val="TableContents"/>
            </w:pPr>
            <w:r>
              <w:t>350</w:t>
            </w:r>
          </w:p>
        </w:tc>
        <w:tc>
          <w:tcPr>
            <w:tcW w:w="2490" w:type="dxa"/>
            <w:tcBorders>
              <w:left w:val="single" w:sz="2" w:space="0" w:color="000000"/>
              <w:bottom w:val="single" w:sz="2" w:space="0" w:color="000000"/>
              <w:right w:val="single" w:sz="2" w:space="0" w:color="000000"/>
            </w:tcBorders>
            <w:shd w:val="clear" w:color="auto" w:fill="auto"/>
          </w:tcPr>
          <w:p w:rsidR="00CA1471" w:rsidRDefault="00EC196D">
            <w:pPr>
              <w:pStyle w:val="TableContents"/>
            </w:pPr>
            <w:r>
              <w:t>350</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pPr>
            <w:r>
              <w:t>Rook</w:t>
            </w:r>
          </w:p>
        </w:tc>
        <w:tc>
          <w:tcPr>
            <w:tcW w:w="3119" w:type="dxa"/>
            <w:tcBorders>
              <w:left w:val="single" w:sz="2" w:space="0" w:color="000000"/>
              <w:bottom w:val="single" w:sz="2" w:space="0" w:color="000000"/>
            </w:tcBorders>
            <w:shd w:val="clear" w:color="auto" w:fill="auto"/>
          </w:tcPr>
          <w:p w:rsidR="00CA1471" w:rsidRDefault="00EC196D">
            <w:pPr>
              <w:pStyle w:val="TableContents"/>
            </w:pPr>
            <w:r>
              <w:t>500</w:t>
            </w:r>
          </w:p>
        </w:tc>
        <w:tc>
          <w:tcPr>
            <w:tcW w:w="2490" w:type="dxa"/>
            <w:tcBorders>
              <w:left w:val="single" w:sz="2" w:space="0" w:color="000000"/>
              <w:bottom w:val="single" w:sz="2" w:space="0" w:color="000000"/>
              <w:right w:val="single" w:sz="2" w:space="0" w:color="000000"/>
            </w:tcBorders>
            <w:shd w:val="clear" w:color="auto" w:fill="auto"/>
          </w:tcPr>
          <w:p w:rsidR="00CA1471" w:rsidRDefault="00EC196D">
            <w:pPr>
              <w:pStyle w:val="TableContents"/>
            </w:pPr>
            <w:r>
              <w:t>500</w:t>
            </w:r>
          </w:p>
        </w:tc>
      </w:tr>
      <w:tr w:rsidR="00CA1471">
        <w:tc>
          <w:tcPr>
            <w:tcW w:w="3120" w:type="dxa"/>
            <w:tcBorders>
              <w:left w:val="single" w:sz="2" w:space="0" w:color="000000"/>
              <w:bottom w:val="single" w:sz="2" w:space="0" w:color="000000"/>
            </w:tcBorders>
            <w:shd w:val="clear" w:color="auto" w:fill="auto"/>
          </w:tcPr>
          <w:p w:rsidR="00CA1471" w:rsidRDefault="00EC196D">
            <w:pPr>
              <w:pStyle w:val="TableContents"/>
            </w:pPr>
            <w:r>
              <w:t>Queen</w:t>
            </w:r>
          </w:p>
        </w:tc>
        <w:tc>
          <w:tcPr>
            <w:tcW w:w="3119" w:type="dxa"/>
            <w:tcBorders>
              <w:left w:val="single" w:sz="2" w:space="0" w:color="000000"/>
              <w:bottom w:val="single" w:sz="2" w:space="0" w:color="000000"/>
            </w:tcBorders>
            <w:shd w:val="clear" w:color="auto" w:fill="auto"/>
          </w:tcPr>
          <w:p w:rsidR="00CA1471" w:rsidRDefault="00EC196D">
            <w:pPr>
              <w:pStyle w:val="TableContents"/>
            </w:pPr>
            <w:r>
              <w:t>1000</w:t>
            </w:r>
          </w:p>
        </w:tc>
        <w:tc>
          <w:tcPr>
            <w:tcW w:w="2490" w:type="dxa"/>
            <w:tcBorders>
              <w:left w:val="single" w:sz="2" w:space="0" w:color="000000"/>
              <w:bottom w:val="single" w:sz="2" w:space="0" w:color="000000"/>
              <w:right w:val="single" w:sz="2" w:space="0" w:color="000000"/>
            </w:tcBorders>
            <w:shd w:val="clear" w:color="auto" w:fill="auto"/>
          </w:tcPr>
          <w:p w:rsidR="00CA1471" w:rsidRDefault="00EC196D">
            <w:pPr>
              <w:pStyle w:val="TableContents"/>
            </w:pPr>
            <w:r>
              <w:t>900</w:t>
            </w:r>
          </w:p>
        </w:tc>
      </w:tr>
    </w:tbl>
    <w:p w:rsidR="00CA1471" w:rsidRDefault="00CA1471">
      <w:pPr>
        <w:rPr>
          <w:rFonts w:cstheme="minorHAnsi"/>
          <w:sz w:val="28"/>
          <w:szCs w:val="28"/>
        </w:rPr>
      </w:pPr>
    </w:p>
    <w:p w:rsidR="00CA1471" w:rsidRDefault="00CA1471">
      <w:pPr>
        <w:rPr>
          <w:rFonts w:cstheme="minorHAnsi"/>
          <w:b/>
          <w:sz w:val="28"/>
          <w:szCs w:val="28"/>
        </w:rPr>
      </w:pPr>
    </w:p>
    <w:p w:rsidR="00CA1471" w:rsidRDefault="00CA1471">
      <w:pPr>
        <w:rPr>
          <w:rFonts w:cstheme="minorHAnsi"/>
          <w:b/>
          <w:sz w:val="28"/>
          <w:szCs w:val="28"/>
        </w:rPr>
      </w:pPr>
    </w:p>
    <w:p w:rsidR="00CA1471" w:rsidRDefault="00EC196D">
      <w:r>
        <w:rPr>
          <w:rFonts w:cstheme="minorHAnsi"/>
          <w:b/>
          <w:sz w:val="28"/>
          <w:szCs w:val="28"/>
        </w:rPr>
        <w:t xml:space="preserve">Rob’s Modifications: </w:t>
      </w:r>
    </w:p>
    <w:p w:rsidR="00CA1471" w:rsidRDefault="00EC196D">
      <w:r>
        <w:rPr>
          <w:rFonts w:cstheme="minorHAnsi"/>
          <w:sz w:val="28"/>
          <w:szCs w:val="28"/>
        </w:rPr>
        <w:t>The two major modifications that rob made are piece safety and pawn advancment.</w:t>
      </w:r>
    </w:p>
    <w:p w:rsidR="00CA1471" w:rsidRDefault="00EC196D">
      <w:pPr>
        <w:rPr>
          <w:b/>
          <w:bCs/>
        </w:rPr>
      </w:pPr>
      <w:r>
        <w:rPr>
          <w:rFonts w:cstheme="minorHAnsi"/>
          <w:b/>
          <w:bCs/>
          <w:sz w:val="28"/>
          <w:szCs w:val="28"/>
        </w:rPr>
        <w:t>Piece safety:</w:t>
      </w:r>
    </w:p>
    <w:p w:rsidR="00CA1471" w:rsidRDefault="00EC196D">
      <w:r>
        <w:rPr>
          <w:rFonts w:cstheme="minorHAnsi"/>
          <w:sz w:val="28"/>
          <w:szCs w:val="28"/>
        </w:rPr>
        <w:t>In a board state after a move, its value is increased by 1/30th of its original value for every piece that is not under threat by the enemy.</w:t>
      </w:r>
      <w:r>
        <w:rPr>
          <w:rFonts w:cstheme="minorHAnsi"/>
          <w:sz w:val="28"/>
          <w:szCs w:val="28"/>
        </w:rPr>
        <w:t xml:space="preserve"> </w:t>
      </w:r>
    </w:p>
    <w:p w:rsidR="00CA1471" w:rsidRDefault="00EC196D">
      <w:pPr>
        <w:rPr>
          <w:b/>
          <w:bCs/>
        </w:rPr>
      </w:pPr>
      <w:r>
        <w:rPr>
          <w:rFonts w:cstheme="minorHAnsi"/>
          <w:b/>
          <w:bCs/>
          <w:sz w:val="28"/>
          <w:szCs w:val="28"/>
        </w:rPr>
        <w:t>Pawn advancement:</w:t>
      </w:r>
    </w:p>
    <w:p w:rsidR="00CA1471" w:rsidRDefault="00EC196D">
      <w:r>
        <w:rPr>
          <w:rFonts w:cstheme="minorHAnsi"/>
          <w:sz w:val="28"/>
          <w:szCs w:val="28"/>
        </w:rPr>
        <w:t>As having more advanced pawns is an advantage in the game for every rank that is advanced by a pawn it gains four point value.</w:t>
      </w:r>
    </w:p>
    <w:p w:rsidR="00CA1471" w:rsidRDefault="00EC196D">
      <w:pPr>
        <w:rPr>
          <w:b/>
          <w:bCs/>
        </w:rPr>
      </w:pPr>
      <w:r>
        <w:rPr>
          <w:rFonts w:cstheme="minorHAnsi"/>
          <w:b/>
          <w:bCs/>
          <w:sz w:val="28"/>
          <w:szCs w:val="28"/>
        </w:rPr>
        <w:t>Rob’s Approach:</w:t>
      </w:r>
    </w:p>
    <w:p w:rsidR="00CA1471" w:rsidRDefault="00EC196D">
      <w:r>
        <w:rPr>
          <w:rFonts w:cstheme="minorHAnsi"/>
          <w:sz w:val="28"/>
          <w:szCs w:val="28"/>
        </w:rPr>
        <w:t xml:space="preserve">Rob uses minimax approach in his evaluation function in which white maximizes the evaluation </w:t>
      </w:r>
      <w:r>
        <w:rPr>
          <w:rFonts w:cstheme="minorHAnsi"/>
          <w:sz w:val="28"/>
          <w:szCs w:val="28"/>
        </w:rPr>
        <w:t>function while black minimizes the evaluation function. As illustrated by the figure given below:</w:t>
      </w:r>
    </w:p>
    <w:p w:rsidR="00CA1471" w:rsidRDefault="00EC196D">
      <w:r>
        <w:rPr>
          <w:noProof/>
        </w:rPr>
        <w:lastRenderedPageBreak/>
        <w:drawing>
          <wp:anchor distT="0" distB="0" distL="0" distR="0" simplePos="0" relativeHeight="5" behindDoc="0" locked="0" layoutInCell="1" allowOverlap="1">
            <wp:simplePos x="0" y="0"/>
            <wp:positionH relativeFrom="column">
              <wp:posOffset>443230</wp:posOffset>
            </wp:positionH>
            <wp:positionV relativeFrom="paragraph">
              <wp:posOffset>158115</wp:posOffset>
            </wp:positionV>
            <wp:extent cx="4875530" cy="2849245"/>
            <wp:effectExtent l="0" t="0" r="0" b="0"/>
            <wp:wrapTopAndBottom/>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6"/>
                    <a:srcRect l="9910" t="7578" r="8051" b="7145"/>
                    <a:stretch>
                      <a:fillRect/>
                    </a:stretch>
                  </pic:blipFill>
                  <pic:spPr bwMode="auto">
                    <a:xfrm>
                      <a:off x="0" y="0"/>
                      <a:ext cx="4875530" cy="2849245"/>
                    </a:xfrm>
                    <a:prstGeom prst="rect">
                      <a:avLst/>
                    </a:prstGeom>
                  </pic:spPr>
                </pic:pic>
              </a:graphicData>
            </a:graphic>
          </wp:anchor>
        </w:drawing>
      </w:r>
      <w:r>
        <w:rPr>
          <w:rFonts w:cstheme="minorHAnsi"/>
          <w:sz w:val="28"/>
          <w:szCs w:val="28"/>
        </w:rPr>
        <w:t xml:space="preserve">Rob also uses parallelization in which the task is divided and distributed into diferent microprocessers to enhance accuracy by going through greater </w:t>
      </w:r>
      <w:r>
        <w:rPr>
          <w:rFonts w:cstheme="minorHAnsi"/>
          <w:sz w:val="28"/>
          <w:szCs w:val="28"/>
        </w:rPr>
        <w:t>depth.</w:t>
      </w:r>
    </w:p>
    <w:p w:rsidR="00CA1471" w:rsidRDefault="00EC196D">
      <w:pPr>
        <w:rPr>
          <w:b/>
          <w:bCs/>
        </w:rPr>
      </w:pPr>
      <w:r>
        <w:rPr>
          <w:rFonts w:cstheme="minorHAnsi"/>
          <w:b/>
          <w:bCs/>
          <w:sz w:val="28"/>
          <w:szCs w:val="28"/>
        </w:rPr>
        <w:t>Jazz Evaluation Function:</w:t>
      </w:r>
    </w:p>
    <w:p w:rsidR="00CA1471" w:rsidRDefault="00EC196D">
      <w:pPr>
        <w:jc w:val="both"/>
      </w:pPr>
      <w:r>
        <w:rPr>
          <w:rFonts w:cstheme="minorHAnsi"/>
          <w:sz w:val="28"/>
          <w:szCs w:val="28"/>
        </w:rPr>
        <w:t>Jazz evaluation function works by dividing the evaluation into to major portions.</w:t>
      </w:r>
    </w:p>
    <w:p w:rsidR="00CA1471" w:rsidRDefault="00EC196D">
      <w:pPr>
        <w:numPr>
          <w:ilvl w:val="0"/>
          <w:numId w:val="2"/>
        </w:numPr>
        <w:jc w:val="both"/>
        <w:rPr>
          <w:b/>
          <w:bCs/>
        </w:rPr>
      </w:pPr>
      <w:r>
        <w:rPr>
          <w:rFonts w:cstheme="minorHAnsi"/>
          <w:b/>
          <w:bCs/>
          <w:sz w:val="28"/>
          <w:szCs w:val="28"/>
        </w:rPr>
        <w:t>Dynamic Evaluation.</w:t>
      </w:r>
    </w:p>
    <w:p w:rsidR="00CA1471" w:rsidRDefault="00EC196D">
      <w:pPr>
        <w:numPr>
          <w:ilvl w:val="0"/>
          <w:numId w:val="2"/>
        </w:numPr>
        <w:jc w:val="both"/>
        <w:rPr>
          <w:b/>
          <w:bCs/>
        </w:rPr>
      </w:pPr>
      <w:r>
        <w:rPr>
          <w:rFonts w:cstheme="minorHAnsi"/>
          <w:b/>
          <w:bCs/>
          <w:sz w:val="28"/>
          <w:szCs w:val="28"/>
        </w:rPr>
        <w:t>Static Evaluation.</w:t>
      </w:r>
    </w:p>
    <w:p w:rsidR="00CA1471" w:rsidRDefault="00EC196D">
      <w:pPr>
        <w:rPr>
          <w:b/>
          <w:bCs/>
        </w:rPr>
      </w:pPr>
      <w:r>
        <w:rPr>
          <w:rFonts w:cstheme="minorHAnsi"/>
          <w:b/>
          <w:bCs/>
          <w:sz w:val="28"/>
          <w:szCs w:val="28"/>
        </w:rPr>
        <w:t>Dynamic Evaluation:</w:t>
      </w:r>
    </w:p>
    <w:p w:rsidR="00CA1471" w:rsidRDefault="00EC196D">
      <w:r>
        <w:rPr>
          <w:rFonts w:cstheme="minorHAnsi"/>
          <w:sz w:val="28"/>
          <w:szCs w:val="28"/>
        </w:rPr>
        <w:t>The issue with static evaluation is that it does not check about the dynamic threa</w:t>
      </w:r>
      <w:r>
        <w:rPr>
          <w:rFonts w:cstheme="minorHAnsi"/>
          <w:sz w:val="28"/>
          <w:szCs w:val="28"/>
        </w:rPr>
        <w:t>ts (hanging pieces,forking,discovered check). As for forking and dynamic ch</w:t>
      </w:r>
      <w:r>
        <w:rPr>
          <w:rFonts w:cstheme="minorHAnsi"/>
          <w:sz w:val="28"/>
          <w:szCs w:val="24"/>
        </w:rPr>
        <w:t>eck, they are hard to check to check and will make the algorithm very complicated and time taking, hence losing its value. So dynamic evaluation only checks for hanging pieces and d</w:t>
      </w:r>
      <w:r>
        <w:rPr>
          <w:rFonts w:cstheme="minorHAnsi"/>
          <w:sz w:val="28"/>
          <w:szCs w:val="24"/>
        </w:rPr>
        <w:t>oes not consider static evaluation on the board state containing friendly hanging pieces.</w:t>
      </w:r>
    </w:p>
    <w:p w:rsidR="00CA1471" w:rsidRDefault="00EC196D">
      <w:pPr>
        <w:rPr>
          <w:b/>
          <w:bCs/>
        </w:rPr>
      </w:pPr>
      <w:r>
        <w:rPr>
          <w:rFonts w:cstheme="minorHAnsi"/>
          <w:b/>
          <w:bCs/>
          <w:sz w:val="28"/>
          <w:szCs w:val="24"/>
        </w:rPr>
        <w:t>Static Evaluation:</w:t>
      </w:r>
    </w:p>
    <w:p w:rsidR="00CA1471" w:rsidRDefault="00EC196D">
      <w:r>
        <w:rPr>
          <w:rFonts w:cstheme="minorHAnsi"/>
          <w:sz w:val="28"/>
          <w:szCs w:val="24"/>
        </w:rPr>
        <w:lastRenderedPageBreak/>
        <w:t xml:space="preserve">The static evaluation Is then applied on the filtered board states, comparing material matching, pawn structure evaluation, mobility, piece square </w:t>
      </w:r>
      <w:r>
        <w:rPr>
          <w:rFonts w:cstheme="minorHAnsi"/>
          <w:sz w:val="28"/>
          <w:szCs w:val="24"/>
        </w:rPr>
        <w:t>tables of: knights, bishops, rooks and king’s safety(safety, not check!).</w:t>
      </w:r>
    </w:p>
    <w:p w:rsidR="00CA1471" w:rsidRDefault="00EC196D">
      <w:pPr>
        <w:rPr>
          <w:b/>
          <w:bCs/>
        </w:rPr>
      </w:pPr>
      <w:r>
        <w:rPr>
          <w:rFonts w:cstheme="minorHAnsi"/>
          <w:b/>
          <w:bCs/>
          <w:sz w:val="28"/>
          <w:szCs w:val="24"/>
        </w:rPr>
        <w:t>Material matching:</w:t>
      </w:r>
    </w:p>
    <w:p w:rsidR="00CA1471" w:rsidRDefault="00EC196D">
      <w:r>
        <w:rPr>
          <w:rFonts w:cstheme="minorHAnsi"/>
          <w:sz w:val="28"/>
          <w:szCs w:val="24"/>
        </w:rPr>
        <w:t>The comparison of materials of both sides by assigning weights to different pieces and also by giving a bonus if both the knight,bishop or rooks are alive.</w:t>
      </w:r>
    </w:p>
    <w:p w:rsidR="00CA1471" w:rsidRDefault="00EC196D">
      <w:pPr>
        <w:rPr>
          <w:b/>
          <w:bCs/>
        </w:rPr>
      </w:pPr>
      <w:r>
        <w:rPr>
          <w:rFonts w:cstheme="minorHAnsi"/>
          <w:b/>
          <w:bCs/>
          <w:sz w:val="28"/>
          <w:szCs w:val="24"/>
        </w:rPr>
        <w:t>Pawn st</w:t>
      </w:r>
      <w:r>
        <w:rPr>
          <w:rFonts w:cstheme="minorHAnsi"/>
          <w:b/>
          <w:bCs/>
          <w:sz w:val="28"/>
          <w:szCs w:val="24"/>
        </w:rPr>
        <w:t>ructure evaluation:</w:t>
      </w:r>
    </w:p>
    <w:p w:rsidR="00CA1471" w:rsidRDefault="00EC196D">
      <w:pPr>
        <w:spacing w:after="0" w:line="240" w:lineRule="auto"/>
      </w:pPr>
      <w:r>
        <w:rPr>
          <w:rFonts w:cstheme="minorHAnsi"/>
          <w:sz w:val="28"/>
          <w:szCs w:val="24"/>
        </w:rPr>
        <w:t>Pawn structure evaluation checks for the pawn advancement or any possible doubling of pawns.</w:t>
      </w:r>
    </w:p>
    <w:p w:rsidR="00CA1471" w:rsidRDefault="00CA1471">
      <w:pPr>
        <w:spacing w:after="0" w:line="240" w:lineRule="auto"/>
        <w:rPr>
          <w:rFonts w:cstheme="minorHAnsi"/>
          <w:sz w:val="28"/>
          <w:szCs w:val="24"/>
        </w:rPr>
      </w:pPr>
    </w:p>
    <w:p w:rsidR="00CA1471" w:rsidRDefault="00EC196D">
      <w:pPr>
        <w:spacing w:after="0" w:line="240" w:lineRule="auto"/>
        <w:rPr>
          <w:b/>
          <w:bCs/>
        </w:rPr>
      </w:pPr>
      <w:r>
        <w:rPr>
          <w:rFonts w:cstheme="minorHAnsi"/>
          <w:b/>
          <w:bCs/>
          <w:sz w:val="28"/>
          <w:szCs w:val="24"/>
        </w:rPr>
        <w:t>Piece square evaluation:</w:t>
      </w:r>
    </w:p>
    <w:p w:rsidR="00CA1471" w:rsidRDefault="00EC196D">
      <w:pPr>
        <w:spacing w:after="0" w:line="240" w:lineRule="auto"/>
      </w:pPr>
      <w:r>
        <w:rPr>
          <w:rFonts w:cstheme="minorHAnsi"/>
          <w:sz w:val="28"/>
          <w:szCs w:val="24"/>
        </w:rPr>
        <w:t xml:space="preserve">Piece square evaluation assign different values to the pieces depending on the blocks they are placed by taking into </w:t>
      </w:r>
      <w:r>
        <w:rPr>
          <w:rFonts w:cstheme="minorHAnsi"/>
          <w:sz w:val="28"/>
          <w:szCs w:val="24"/>
        </w:rPr>
        <w:t>account the complex characteristics of piece positioning, the effect of pawn structure and such factors like distance from enemy king.</w:t>
      </w:r>
    </w:p>
    <w:p w:rsidR="00CA1471" w:rsidRDefault="00EC196D">
      <w:pPr>
        <w:spacing w:after="0" w:line="240" w:lineRule="auto"/>
        <w:rPr>
          <w:rFonts w:cstheme="minorHAnsi"/>
          <w:sz w:val="28"/>
          <w:szCs w:val="24"/>
        </w:rPr>
      </w:pPr>
      <w:r>
        <w:rPr>
          <w:noProof/>
        </w:rPr>
        <w:drawing>
          <wp:anchor distT="0" distB="0" distL="0" distR="0" simplePos="0" relativeHeight="8" behindDoc="0" locked="0" layoutInCell="1" allowOverlap="1">
            <wp:simplePos x="0" y="0"/>
            <wp:positionH relativeFrom="page">
              <wp:posOffset>1487170</wp:posOffset>
            </wp:positionH>
            <wp:positionV relativeFrom="page">
              <wp:posOffset>8483600</wp:posOffset>
            </wp:positionV>
            <wp:extent cx="4564380" cy="33655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7"/>
                    <a:srcRect l="23933" t="71624" r="28783" b="22145"/>
                    <a:stretch>
                      <a:fillRect/>
                    </a:stretch>
                  </pic:blipFill>
                  <pic:spPr bwMode="auto">
                    <a:xfrm>
                      <a:off x="0" y="0"/>
                      <a:ext cx="4564380" cy="336550"/>
                    </a:xfrm>
                    <a:prstGeom prst="rect">
                      <a:avLst/>
                    </a:prstGeom>
                  </pic:spPr>
                </pic:pic>
              </a:graphicData>
            </a:graphic>
          </wp:anchor>
        </w:drawing>
      </w:r>
    </w:p>
    <w:p w:rsidR="00CA1471" w:rsidRDefault="00EC196D">
      <w:pPr>
        <w:spacing w:after="0" w:line="240" w:lineRule="auto"/>
      </w:pPr>
      <w:r>
        <w:rPr>
          <w:rFonts w:cstheme="minorHAnsi"/>
          <w:b/>
          <w:bCs/>
          <w:sz w:val="28"/>
          <w:szCs w:val="24"/>
        </w:rPr>
        <w:t>King safety:</w:t>
      </w:r>
      <w:r>
        <w:rPr>
          <w:rFonts w:cstheme="minorHAnsi"/>
          <w:sz w:val="28"/>
          <w:szCs w:val="24"/>
        </w:rPr>
        <w:t xml:space="preserve"> </w:t>
      </w:r>
    </w:p>
    <w:p w:rsidR="00CA1471" w:rsidRDefault="00CA1471">
      <w:pPr>
        <w:spacing w:after="0" w:line="240" w:lineRule="auto"/>
        <w:rPr>
          <w:rFonts w:cstheme="minorHAnsi"/>
          <w:sz w:val="28"/>
          <w:szCs w:val="24"/>
        </w:rPr>
      </w:pPr>
    </w:p>
    <w:p w:rsidR="00CA1471" w:rsidRDefault="00EC196D">
      <w:pPr>
        <w:spacing w:after="0" w:line="240" w:lineRule="auto"/>
      </w:pPr>
      <w:r>
        <w:rPr>
          <w:rFonts w:cstheme="minorHAnsi"/>
          <w:sz w:val="28"/>
          <w:szCs w:val="24"/>
        </w:rPr>
        <w:t xml:space="preserve">king safety is evaluated by the factors such as the distance from enemy pieces, friendly pieces and the </w:t>
      </w:r>
      <w:r>
        <w:rPr>
          <w:rFonts w:cstheme="minorHAnsi"/>
          <w:sz w:val="28"/>
          <w:szCs w:val="24"/>
        </w:rPr>
        <w:t>possible openings or threats to the king.</w:t>
      </w:r>
    </w:p>
    <w:p w:rsidR="00CA1471" w:rsidRDefault="00CA1471">
      <w:pPr>
        <w:spacing w:after="0" w:line="240" w:lineRule="auto"/>
        <w:rPr>
          <w:rFonts w:cstheme="minorHAnsi"/>
          <w:sz w:val="28"/>
          <w:szCs w:val="24"/>
        </w:rPr>
      </w:pPr>
    </w:p>
    <w:p w:rsidR="00CA1471" w:rsidRDefault="00EC196D">
      <w:pPr>
        <w:spacing w:after="0" w:line="240" w:lineRule="auto"/>
        <w:rPr>
          <w:b/>
          <w:bCs/>
        </w:rPr>
      </w:pPr>
      <w:r>
        <w:rPr>
          <w:rFonts w:cstheme="minorHAnsi"/>
          <w:b/>
          <w:bCs/>
          <w:sz w:val="28"/>
          <w:szCs w:val="24"/>
        </w:rPr>
        <w:t>David Cline’s Evaluation function:</w:t>
      </w:r>
    </w:p>
    <w:p w:rsidR="00CA1471" w:rsidRDefault="00EC196D">
      <w:pPr>
        <w:spacing w:after="0" w:line="240" w:lineRule="auto"/>
      </w:pPr>
      <w:r>
        <w:rPr>
          <w:rFonts w:cstheme="minorHAnsi"/>
          <w:sz w:val="28"/>
          <w:szCs w:val="24"/>
        </w:rPr>
        <w:tab/>
        <w:t>David Cline’s evaluation function uses heuristic function on known terminal nodes to stop the recursion because in alpha-beta pruning, the search tree grows deeper. The heuristi</w:t>
      </w:r>
      <w:r>
        <w:rPr>
          <w:rFonts w:cstheme="minorHAnsi"/>
          <w:sz w:val="28"/>
          <w:szCs w:val="24"/>
        </w:rPr>
        <w:t>c function used by this evaluation function is:</w:t>
      </w:r>
    </w:p>
    <w:p w:rsidR="00CA1471" w:rsidRDefault="00EC196D">
      <w:pPr>
        <w:spacing w:after="0" w:line="240" w:lineRule="auto"/>
      </w:pPr>
      <w:r>
        <w:rPr>
          <w:noProof/>
        </w:rPr>
        <w:lastRenderedPageBreak/>
        <w:drawing>
          <wp:anchor distT="0" distB="0" distL="0" distR="0" simplePos="0" relativeHeight="6" behindDoc="0" locked="0" layoutInCell="1" allowOverlap="1">
            <wp:simplePos x="0" y="0"/>
            <wp:positionH relativeFrom="column">
              <wp:posOffset>-101600</wp:posOffset>
            </wp:positionH>
            <wp:positionV relativeFrom="paragraph">
              <wp:posOffset>39370</wp:posOffset>
            </wp:positionV>
            <wp:extent cx="6095365" cy="1957705"/>
            <wp:effectExtent l="0" t="0" r="0" b="0"/>
            <wp:wrapTopAndBottom/>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8"/>
                    <a:srcRect l="15167" t="54330" r="18374" b="7701"/>
                    <a:stretch>
                      <a:fillRect/>
                    </a:stretch>
                  </pic:blipFill>
                  <pic:spPr bwMode="auto">
                    <a:xfrm>
                      <a:off x="0" y="0"/>
                      <a:ext cx="6095365" cy="1957705"/>
                    </a:xfrm>
                    <a:prstGeom prst="rect">
                      <a:avLst/>
                    </a:prstGeom>
                  </pic:spPr>
                </pic:pic>
              </a:graphicData>
            </a:graphic>
          </wp:anchor>
        </w:drawing>
      </w:r>
      <w:r>
        <w:rPr>
          <w:rFonts w:cstheme="minorHAnsi"/>
          <w:sz w:val="28"/>
          <w:szCs w:val="24"/>
        </w:rPr>
        <w:t xml:space="preserve"> </w:t>
      </w:r>
    </w:p>
    <w:p w:rsidR="00CA1471" w:rsidRDefault="00EC196D">
      <w:pPr>
        <w:spacing w:after="0" w:line="240" w:lineRule="auto"/>
      </w:pPr>
      <w:r>
        <w:rPr>
          <w:rFonts w:cstheme="minorHAnsi"/>
          <w:sz w:val="28"/>
          <w:szCs w:val="24"/>
        </w:rPr>
        <w:t>The main purspose of using heuristic approach is to estimate the goodness of a position in minimax search without actually expanding the tree to the leaf nodes.</w:t>
      </w:r>
    </w:p>
    <w:p w:rsidR="00CA1471" w:rsidRDefault="00EC196D">
      <w:pPr>
        <w:spacing w:after="0" w:line="240" w:lineRule="auto"/>
        <w:rPr>
          <w:rFonts w:cstheme="minorHAnsi"/>
          <w:sz w:val="28"/>
          <w:szCs w:val="24"/>
        </w:rPr>
      </w:pPr>
      <w:r>
        <w:rPr>
          <w:noProof/>
        </w:rPr>
        <w:drawing>
          <wp:anchor distT="0" distB="0" distL="0" distR="0" simplePos="0" relativeHeight="7" behindDoc="0" locked="0" layoutInCell="1" allowOverlap="1">
            <wp:simplePos x="0" y="0"/>
            <wp:positionH relativeFrom="column">
              <wp:posOffset>589915</wp:posOffset>
            </wp:positionH>
            <wp:positionV relativeFrom="paragraph">
              <wp:posOffset>67310</wp:posOffset>
            </wp:positionV>
            <wp:extent cx="4417060" cy="389890"/>
            <wp:effectExtent l="0" t="0" r="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9"/>
                    <a:srcRect l="25803" t="66377" r="34870" b="27421"/>
                    <a:stretch>
                      <a:fillRect/>
                    </a:stretch>
                  </pic:blipFill>
                  <pic:spPr bwMode="auto">
                    <a:xfrm>
                      <a:off x="0" y="0"/>
                      <a:ext cx="4417060" cy="389890"/>
                    </a:xfrm>
                    <a:prstGeom prst="rect">
                      <a:avLst/>
                    </a:prstGeom>
                  </pic:spPr>
                </pic:pic>
              </a:graphicData>
            </a:graphic>
          </wp:anchor>
        </w:drawing>
      </w:r>
    </w:p>
    <w:p w:rsidR="00CA1471" w:rsidRDefault="00EC196D">
      <w:pPr>
        <w:spacing w:after="0" w:line="240" w:lineRule="auto"/>
        <w:rPr>
          <w:rFonts w:cstheme="minorHAnsi"/>
          <w:b/>
          <w:bCs/>
          <w:sz w:val="24"/>
          <w:szCs w:val="24"/>
        </w:rPr>
      </w:pPr>
      <w:r>
        <w:rPr>
          <w:rFonts w:cstheme="minorHAnsi"/>
          <w:b/>
          <w:bCs/>
          <w:sz w:val="28"/>
          <w:szCs w:val="24"/>
        </w:rPr>
        <w:t>Strategy used by David:</w:t>
      </w:r>
    </w:p>
    <w:p w:rsidR="00CA1471" w:rsidRDefault="00EC196D">
      <w:pPr>
        <w:numPr>
          <w:ilvl w:val="0"/>
          <w:numId w:val="3"/>
        </w:numPr>
        <w:spacing w:after="0" w:line="240" w:lineRule="auto"/>
      </w:pPr>
      <w:r>
        <w:rPr>
          <w:rFonts w:cstheme="minorHAnsi"/>
          <w:b/>
          <w:bCs/>
          <w:sz w:val="28"/>
          <w:szCs w:val="24"/>
        </w:rPr>
        <w:t xml:space="preserve">Weighted sum of different strength measure: </w:t>
      </w:r>
      <w:r>
        <w:rPr>
          <w:rFonts w:cstheme="minorHAnsi"/>
          <w:b/>
          <w:bCs/>
          <w:sz w:val="28"/>
          <w:szCs w:val="24"/>
        </w:rPr>
        <w:br/>
        <w:t xml:space="preserve">→ </w:t>
      </w:r>
      <w:r>
        <w:rPr>
          <w:rFonts w:cstheme="minorHAnsi"/>
          <w:sz w:val="28"/>
          <w:szCs w:val="24"/>
        </w:rPr>
        <w:t>Weighted number of pieces of each kind.</w:t>
      </w:r>
      <w:r>
        <w:rPr>
          <w:rFonts w:cstheme="minorHAnsi"/>
          <w:sz w:val="28"/>
          <w:szCs w:val="24"/>
        </w:rPr>
        <w:br/>
        <w:t>→ King Safety: Is king protected by other pieces.</w:t>
      </w:r>
      <w:r>
        <w:rPr>
          <w:rFonts w:cstheme="minorHAnsi"/>
          <w:sz w:val="28"/>
          <w:szCs w:val="24"/>
        </w:rPr>
        <w:br/>
        <w:t>→ Mobility: How many legal moves can be made?</w:t>
      </w:r>
      <w:r>
        <w:rPr>
          <w:rFonts w:cstheme="minorHAnsi"/>
          <w:sz w:val="28"/>
          <w:szCs w:val="24"/>
        </w:rPr>
        <w:br/>
        <w:t>→ Center Control: How much of the center is in your control.</w:t>
      </w:r>
    </w:p>
    <w:p w:rsidR="00CA1471" w:rsidRDefault="00CA1471">
      <w:pPr>
        <w:spacing w:after="0" w:line="240" w:lineRule="auto"/>
        <w:ind w:left="720"/>
        <w:rPr>
          <w:rFonts w:cstheme="minorHAnsi"/>
          <w:sz w:val="28"/>
          <w:szCs w:val="24"/>
        </w:rPr>
      </w:pPr>
    </w:p>
    <w:p w:rsidR="00CA1471" w:rsidRDefault="00EC196D">
      <w:pPr>
        <w:numPr>
          <w:ilvl w:val="0"/>
          <w:numId w:val="3"/>
        </w:numPr>
        <w:spacing w:after="0" w:line="240" w:lineRule="auto"/>
        <w:rPr>
          <w:b/>
          <w:bCs/>
        </w:rPr>
      </w:pPr>
      <w:r>
        <w:rPr>
          <w:noProof/>
        </w:rPr>
        <w:drawing>
          <wp:anchor distT="0" distB="0" distL="0" distR="0" simplePos="0" relativeHeight="9" behindDoc="0" locked="0" layoutInCell="1" allowOverlap="1">
            <wp:simplePos x="0" y="0"/>
            <wp:positionH relativeFrom="page">
              <wp:posOffset>1687195</wp:posOffset>
            </wp:positionH>
            <wp:positionV relativeFrom="page">
              <wp:posOffset>1296035</wp:posOffset>
            </wp:positionV>
            <wp:extent cx="4589145" cy="1574165"/>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0"/>
                    <a:srcRect l="5450" t="32923" r="14246" b="18080"/>
                    <a:stretch>
                      <a:fillRect/>
                    </a:stretch>
                  </pic:blipFill>
                  <pic:spPr bwMode="auto">
                    <a:xfrm>
                      <a:off x="0" y="0"/>
                      <a:ext cx="4589145" cy="1574165"/>
                    </a:xfrm>
                    <a:prstGeom prst="rect">
                      <a:avLst/>
                    </a:prstGeom>
                  </pic:spPr>
                </pic:pic>
              </a:graphicData>
            </a:graphic>
          </wp:anchor>
        </w:drawing>
      </w:r>
      <w:r>
        <w:rPr>
          <w:rFonts w:cstheme="minorHAnsi"/>
          <w:b/>
          <w:bCs/>
          <w:sz w:val="28"/>
          <w:szCs w:val="24"/>
        </w:rPr>
        <w:t>Standard P</w:t>
      </w:r>
      <w:r>
        <w:rPr>
          <w:rFonts w:cstheme="minorHAnsi"/>
          <w:b/>
          <w:bCs/>
          <w:sz w:val="28"/>
          <w:szCs w:val="24"/>
        </w:rPr>
        <w:t>iece Weights:</w:t>
      </w:r>
      <w:r>
        <w:rPr>
          <w:rFonts w:cstheme="minorHAnsi"/>
          <w:b/>
          <w:bCs/>
          <w:sz w:val="28"/>
          <w:szCs w:val="24"/>
        </w:rPr>
        <w:br/>
      </w:r>
      <w:r>
        <w:rPr>
          <w:rFonts w:cstheme="minorHAnsi"/>
          <w:sz w:val="28"/>
          <w:szCs w:val="24"/>
        </w:rPr>
        <w:t>This standard piece weightage may be modified based on the paw structure and current stage of the game.</w:t>
      </w:r>
      <w:r>
        <w:rPr>
          <w:rFonts w:cstheme="minorHAnsi"/>
          <w:b/>
          <w:bCs/>
          <w:sz w:val="28"/>
          <w:szCs w:val="24"/>
        </w:rPr>
        <w:br/>
      </w:r>
    </w:p>
    <w:p w:rsidR="00CA1471" w:rsidRDefault="00EC196D">
      <w:pPr>
        <w:spacing w:after="0" w:line="240" w:lineRule="auto"/>
      </w:pPr>
      <w:r>
        <w:rPr>
          <w:rFonts w:cstheme="minorHAnsi"/>
          <w:b/>
          <w:sz w:val="30"/>
          <w:szCs w:val="24"/>
        </w:rPr>
        <w:t>References:</w:t>
      </w:r>
    </w:p>
    <w:p w:rsidR="00CA1471" w:rsidRDefault="00CA1471">
      <w:pPr>
        <w:spacing w:after="0" w:line="240" w:lineRule="auto"/>
        <w:rPr>
          <w:rFonts w:cstheme="minorHAnsi"/>
          <w:b/>
          <w:sz w:val="30"/>
          <w:szCs w:val="24"/>
        </w:rPr>
      </w:pPr>
    </w:p>
    <w:p w:rsidR="00CA1471" w:rsidRDefault="00EC196D">
      <w:pPr>
        <w:spacing w:after="0" w:line="240" w:lineRule="auto"/>
        <w:rPr>
          <w:rFonts w:cstheme="minorHAnsi"/>
          <w:i/>
          <w:iCs/>
          <w:sz w:val="30"/>
          <w:szCs w:val="24"/>
        </w:rPr>
      </w:pPr>
      <w:r>
        <w:rPr>
          <w:rFonts w:cstheme="minorHAnsi"/>
          <w:i/>
          <w:iCs/>
          <w:sz w:val="30"/>
          <w:szCs w:val="24"/>
        </w:rPr>
        <w:t>Rob Upcraft:</w:t>
      </w:r>
    </w:p>
    <w:p w:rsidR="00CA1471" w:rsidRDefault="00EC196D">
      <w:pPr>
        <w:spacing w:after="0" w:line="240" w:lineRule="auto"/>
      </w:pPr>
      <w:hyperlink r:id="rId11">
        <w:r>
          <w:rPr>
            <w:rStyle w:val="InternetLink"/>
            <w:rFonts w:cstheme="minorHAnsi"/>
            <w:sz w:val="30"/>
            <w:szCs w:val="24"/>
          </w:rPr>
          <w:t>http://robupcraft.com/files/projects/Che</w:t>
        </w:r>
        <w:r>
          <w:rPr>
            <w:rStyle w:val="InternetLink"/>
            <w:rFonts w:cstheme="minorHAnsi"/>
            <w:sz w:val="30"/>
            <w:szCs w:val="24"/>
          </w:rPr>
          <w:t>ssPaper.pdf</w:t>
        </w:r>
      </w:hyperlink>
    </w:p>
    <w:p w:rsidR="00CA1471" w:rsidRDefault="00EC196D">
      <w:pPr>
        <w:spacing w:after="0" w:line="240" w:lineRule="auto"/>
      </w:pPr>
      <w:r>
        <w:rPr>
          <w:rFonts w:cstheme="minorHAnsi"/>
          <w:sz w:val="30"/>
          <w:szCs w:val="24"/>
        </w:rPr>
        <w:t xml:space="preserve"> </w:t>
      </w:r>
    </w:p>
    <w:p w:rsidR="00CA1471" w:rsidRDefault="00EC196D">
      <w:pPr>
        <w:spacing w:after="0" w:line="240" w:lineRule="auto"/>
        <w:rPr>
          <w:i/>
          <w:iCs/>
        </w:rPr>
      </w:pPr>
      <w:r>
        <w:rPr>
          <w:rFonts w:cstheme="minorHAnsi"/>
          <w:i/>
          <w:iCs/>
          <w:sz w:val="30"/>
          <w:szCs w:val="24"/>
        </w:rPr>
        <w:t>Jazz:</w:t>
      </w:r>
    </w:p>
    <w:p w:rsidR="00CA1471" w:rsidRDefault="00EC196D">
      <w:pPr>
        <w:spacing w:after="0" w:line="240" w:lineRule="auto"/>
      </w:pPr>
      <w:hyperlink r:id="rId12">
        <w:r>
          <w:rPr>
            <w:rStyle w:val="InternetLink"/>
            <w:rFonts w:cstheme="minorHAnsi"/>
            <w:sz w:val="32"/>
            <w:szCs w:val="32"/>
          </w:rPr>
          <w:t>http://www.eglebbk.dds.nl/program/chess-eval.html</w:t>
        </w:r>
      </w:hyperlink>
    </w:p>
    <w:p w:rsidR="00CA1471" w:rsidRDefault="00CA1471">
      <w:pPr>
        <w:spacing w:after="0" w:line="240" w:lineRule="auto"/>
        <w:rPr>
          <w:rStyle w:val="InternetLink"/>
          <w:rFonts w:cstheme="minorHAnsi"/>
          <w:sz w:val="32"/>
          <w:szCs w:val="32"/>
        </w:rPr>
      </w:pPr>
    </w:p>
    <w:p w:rsidR="00CA1471" w:rsidRDefault="00EC196D">
      <w:pPr>
        <w:spacing w:after="0" w:line="240" w:lineRule="auto"/>
      </w:pPr>
      <w:r>
        <w:rPr>
          <w:rStyle w:val="InternetLink"/>
          <w:rFonts w:cstheme="minorHAnsi"/>
          <w:i/>
          <w:iCs/>
          <w:color w:val="000000"/>
          <w:sz w:val="32"/>
          <w:szCs w:val="32"/>
          <w:u w:val="none"/>
        </w:rPr>
        <w:t>David Cline:</w:t>
      </w:r>
    </w:p>
    <w:p w:rsidR="00CA1471" w:rsidRDefault="00EC196D">
      <w:pPr>
        <w:spacing w:after="0" w:line="240" w:lineRule="auto"/>
      </w:pPr>
      <w:hyperlink r:id="rId13">
        <w:r>
          <w:rPr>
            <w:rStyle w:val="InternetLink"/>
            <w:rFonts w:cstheme="minorHAnsi"/>
            <w:sz w:val="32"/>
            <w:szCs w:val="32"/>
          </w:rPr>
          <w:t>http://cs.okstate.edu/~clined/classes/aiSummer2015/slides/ai4b-heuristicFunctions.pdf</w:t>
        </w:r>
      </w:hyperlink>
    </w:p>
    <w:p w:rsidR="00CA1471" w:rsidRDefault="00CA1471">
      <w:pPr>
        <w:spacing w:after="0" w:line="240" w:lineRule="auto"/>
        <w:rPr>
          <w:rStyle w:val="InternetLink"/>
          <w:rFonts w:cstheme="minorHAnsi"/>
          <w:sz w:val="32"/>
          <w:szCs w:val="32"/>
        </w:rPr>
      </w:pPr>
    </w:p>
    <w:p w:rsidR="00CA1471" w:rsidRDefault="00CA1471"/>
    <w:sectPr w:rsidR="00CA1471">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default"/>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1"/>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mbria"/>
    <w:charset w:val="01"/>
    <w:family w:val="roman"/>
    <w:pitch w:val="variable"/>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Regular">
    <w:panose1 w:val="020B0500000000000000"/>
    <w:charset w:val="80"/>
    <w:family w:val="swiss"/>
    <w:pitch w:val="variable"/>
    <w:sig w:usb0="30000003" w:usb1="2BDF3C10" w:usb2="00000016" w:usb3="00000000" w:csb0="002E0107" w:csb1="00000000"/>
  </w:font>
  <w:font w:name="FreeSans">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D85"/>
    <w:multiLevelType w:val="multilevel"/>
    <w:tmpl w:val="FFFFFFFF"/>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45406199"/>
    <w:multiLevelType w:val="multilevel"/>
    <w:tmpl w:val="FFFFFFFF"/>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6D760487"/>
    <w:multiLevelType w:val="multilevel"/>
    <w:tmpl w:val="FFFFFFFF"/>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E211EF4"/>
    <w:multiLevelType w:val="multilevel"/>
    <w:tmpl w:val="FFFFFFFF"/>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1471"/>
    <w:rsid w:val="00CA1471"/>
    <w:rsid w:val="00EC196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5:docId w15:val="{602543E2-C081-B340-B774-17B2F0065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E06"/>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FB6E06"/>
    <w:rPr>
      <w:rFonts w:eastAsiaTheme="minorEastAsia"/>
    </w:rPr>
  </w:style>
  <w:style w:type="character" w:customStyle="1" w:styleId="TitleChar">
    <w:name w:val="Title Char"/>
    <w:basedOn w:val="DefaultParagraphFont"/>
    <w:link w:val="Title"/>
    <w:uiPriority w:val="10"/>
    <w:qFormat/>
    <w:rsid w:val="00FB6E06"/>
    <w:rPr>
      <w:rFonts w:asciiTheme="majorHAnsi" w:eastAsiaTheme="majorEastAsia" w:hAnsiTheme="majorHAnsi" w:cstheme="majorBidi"/>
      <w:color w:val="17365D" w:themeColor="text2" w:themeShade="BF"/>
      <w:spacing w:val="5"/>
      <w:kern w:val="2"/>
      <w:sz w:val="52"/>
      <w:szCs w:val="52"/>
    </w:rPr>
  </w:style>
  <w:style w:type="character" w:customStyle="1" w:styleId="BalloonTextChar">
    <w:name w:val="Balloon Text Char"/>
    <w:basedOn w:val="DefaultParagraphFont"/>
    <w:link w:val="BalloonText"/>
    <w:uiPriority w:val="99"/>
    <w:semiHidden/>
    <w:qFormat/>
    <w:rsid w:val="00FB6E06"/>
    <w:rPr>
      <w:rFonts w:ascii="Tahoma" w:hAnsi="Tahoma" w:cs="Tahoma"/>
      <w:sz w:val="16"/>
      <w:szCs w:val="16"/>
    </w:rPr>
  </w:style>
  <w:style w:type="character" w:customStyle="1" w:styleId="fontstyle01">
    <w:name w:val="fontstyle01"/>
    <w:basedOn w:val="DefaultParagraphFont"/>
    <w:qFormat/>
    <w:rsid w:val="00FB6E06"/>
    <w:rPr>
      <w:rFonts w:ascii="CIDFont+F2" w:hAnsi="CIDFont+F2"/>
      <w:b w:val="0"/>
      <w:bCs w:val="0"/>
      <w:i w:val="0"/>
      <w:iCs w:val="0"/>
      <w:color w:val="000000"/>
      <w:sz w:val="24"/>
      <w:szCs w:val="24"/>
    </w:rPr>
  </w:style>
  <w:style w:type="character" w:customStyle="1" w:styleId="InternetLink">
    <w:name w:val="Internet Link"/>
    <w:basedOn w:val="DefaultParagraphFont"/>
    <w:uiPriority w:val="99"/>
    <w:unhideWhenUsed/>
    <w:rsid w:val="00FB6E06"/>
    <w:rPr>
      <w:color w:val="0000FF"/>
      <w:u w:val="single"/>
    </w:rPr>
  </w:style>
  <w:style w:type="character" w:customStyle="1" w:styleId="fontstyle21">
    <w:name w:val="fontstyle21"/>
    <w:basedOn w:val="DefaultParagraphFont"/>
    <w:qFormat/>
    <w:rsid w:val="000E3145"/>
    <w:rPr>
      <w:rFonts w:ascii="Wingdings" w:hAnsi="Wingdings"/>
      <w:b w:val="0"/>
      <w:bCs w:val="0"/>
      <w:i w:val="0"/>
      <w:iCs w:val="0"/>
      <w:color w:val="036B60"/>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color w:val="auto"/>
      <w:sz w:val="28"/>
      <w:szCs w:val="28"/>
      <w:u w:val="none"/>
    </w:rPr>
  </w:style>
  <w:style w:type="character" w:customStyle="1" w:styleId="ListLabel5">
    <w:name w:val="ListLabel 5"/>
    <w:qFormat/>
    <w:rPr>
      <w:rFonts w:cstheme="minorHAnsi"/>
      <w:sz w:val="30"/>
      <w:szCs w:val="24"/>
    </w:rPr>
  </w:style>
  <w:style w:type="character" w:customStyle="1" w:styleId="ListLabel6">
    <w:name w:val="ListLabel 6"/>
    <w:qFormat/>
    <w:rPr>
      <w:rFonts w:cstheme="minorHAnsi"/>
      <w:sz w:val="32"/>
      <w:szCs w:val="32"/>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FB6E06"/>
    <w:rPr>
      <w:rFonts w:ascii="Calibri" w:eastAsiaTheme="minorEastAsia" w:hAnsi="Calibri"/>
    </w:rPr>
  </w:style>
  <w:style w:type="paragraph" w:styleId="Title">
    <w:name w:val="Title"/>
    <w:basedOn w:val="Normal"/>
    <w:next w:val="Normal"/>
    <w:link w:val="TitleChar"/>
    <w:uiPriority w:val="10"/>
    <w:qFormat/>
    <w:rsid w:val="00FB6E06"/>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BalloonText">
    <w:name w:val="Balloon Text"/>
    <w:basedOn w:val="Normal"/>
    <w:link w:val="BalloonTextChar"/>
    <w:uiPriority w:val="99"/>
    <w:semiHidden/>
    <w:unhideWhenUsed/>
    <w:qFormat/>
    <w:rsid w:val="00FB6E06"/>
    <w:pPr>
      <w:spacing w:after="0" w:line="240" w:lineRule="auto"/>
    </w:pPr>
    <w:rPr>
      <w:rFonts w:ascii="Tahoma" w:hAnsi="Tahoma" w:cs="Tahoma"/>
      <w:sz w:val="16"/>
      <w:szCs w:val="16"/>
    </w:rPr>
  </w:style>
  <w:style w:type="paragraph" w:styleId="ListParagraph">
    <w:name w:val="List Paragraph"/>
    <w:basedOn w:val="Normal"/>
    <w:uiPriority w:val="34"/>
    <w:qFormat/>
    <w:rsid w:val="00392CCB"/>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hyperlink" Target="http://cs.okstate.edu/~clined/classes/aiSummer2015/slides/ai4b-heuristicFunctions.pdf" TargetMode="Externa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hyperlink" Target="http://www.eglebbk.dds.nl/program/chess-eval.html" TargetMode="Externa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hyperlink" Target="http://robupcraft.com/files/projects/ChessPaper.pdf" TargetMode="External" /><Relationship Id="rId5" Type="http://schemas.openxmlformats.org/officeDocument/2006/relationships/image" Target="media/image1.png" /><Relationship Id="rId15" Type="http://schemas.openxmlformats.org/officeDocument/2006/relationships/theme" Target="theme/theme1.xml"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701</Words>
  <Characters>3996</Characters>
  <Application>Microsoft Office Word</Application>
  <DocSecurity>0</DocSecurity>
  <Lines>33</Lines>
  <Paragraphs>9</Paragraphs>
  <ScaleCrop>false</ScaleCrop>
  <Company/>
  <LinksUpToDate>false</LinksUpToDate>
  <CharactersWithSpaces>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Shahid Saeed</dc:creator>
  <dc:description/>
  <cp:lastModifiedBy>muhammad Abdullah</cp:lastModifiedBy>
  <cp:revision>2</cp:revision>
  <dcterms:created xsi:type="dcterms:W3CDTF">2019-02-23T08:34:00Z</dcterms:created>
  <dcterms:modified xsi:type="dcterms:W3CDTF">2019-02-23T08:34:00Z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