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faaa61191abe84dad4e5299412c93fbab2a3bc"/>
    <w:p>
      <w:pPr>
        <w:pStyle w:val="Heading1"/>
      </w:pPr>
      <w:r>
        <w:t xml:space="preserve">CA Requirements Compliance &amp; Gameplay Polish Walkthrough</w:t>
      </w:r>
    </w:p>
    <w:p>
      <w:pPr>
        <w:pStyle w:val="FirstParagraph"/>
      </w:pPr>
      <w:r>
        <w:t xml:space="preserve">We have successfully refined and completed</w:t>
      </w:r>
      <w:r>
        <w:t xml:space="preserve"> </w:t>
      </w:r>
      <w:r>
        <w:rPr>
          <w:b/>
          <w:bCs/>
        </w:rPr>
        <w:t xml:space="preserve">Monster Mayhem</w:t>
      </w:r>
      <w:r>
        <w:t xml:space="preserve"> </w:t>
      </w:r>
      <w:r>
        <w:t xml:space="preserve">to ensure</w:t>
      </w:r>
      <w:r>
        <w:t xml:space="preserve"> </w:t>
      </w:r>
      <w:r>
        <w:rPr>
          <w:b/>
          <w:bCs/>
        </w:rPr>
        <w:t xml:space="preserve">100% compliance</w:t>
      </w:r>
      <w:r>
        <w:t xml:space="preserve"> </w:t>
      </w:r>
      <w:r>
        <w:t xml:space="preserve">with CCT College Dublin’s CA2 requirements. Below is the comprehensive walkthrough of the implemented features, mathematical specifications for the gapless grid, and how all CA requirements are satisfied.</w:t>
      </w:r>
    </w:p>
    <w:p>
      <w:r>
        <w:pict>
          <v:rect style="width:0;height:1.5pt" o:hralign="center" o:hrstd="t" o:hr="t"/>
        </w:pict>
      </w:r>
    </w:p>
    <w:bookmarkStart w:id="9" w:name="ca-requirements-check-compliance-matrix"/>
    <w:p>
      <w:pPr>
        <w:pStyle w:val="Heading2"/>
      </w:pPr>
      <w:r>
        <w:t xml:space="preserve">📋 CA Requirements Check &amp; Compliance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10x10 Hexagonal Grid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Refactored</w:t>
            </w:r>
            <w:r>
              <w:t xml:space="preserve"> </w:t>
            </w:r>
            <w:r>
              <w:rPr>
                <w:rStyle w:val="VerbatimChar"/>
              </w:rPr>
              <w:t xml:space="preserve">cols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rows</w:t>
            </w:r>
            <w:r>
              <w:t xml:space="preserve"> </w:t>
            </w:r>
            <w:r>
              <w:t xml:space="preserve">dimensions to a perfect</w:t>
            </w:r>
            <w:r>
              <w:t xml:space="preserve"> </w:t>
            </w:r>
            <w:r>
              <w:rPr>
                <w:rStyle w:val="VerbatimChar"/>
              </w:rPr>
              <w:t xml:space="preserve">10x10</w:t>
            </w:r>
            <w:r>
              <w:t xml:space="preserve"> </w:t>
            </w:r>
            <w:r>
              <w:t xml:space="preserve">layout.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Connected Regular Hexagons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Programmed precise scaling and width/height aspect ratios to make each hexagon regular.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Gaps in Grid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strict geometric calculations where vertical/horizontal spacings align exactly to vertices.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Hover Highlighting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Mouse-hover changes background gradient to vibrant green and brightens cell distinctly.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Selection Highlighting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Clicking a hexagon applies a striking red/pink gradient, scales it up, and pops it forward.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Deselect Hexagon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Clicking the selected hexagon again deselects it and clears all path overlays.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Additional Game Mechanics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turn-based battle mechanics, character indicators, custom SFX manager, and A* obstacle pathfinding.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Server-Side Code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entirely with native client-side HTML5, CSS3, and modern ECMAScript.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the-gapless-regular-hexagon-mathematics"/>
    <w:p>
      <w:pPr>
        <w:pStyle w:val="Heading2"/>
      </w:pPr>
      <w:r>
        <w:t xml:space="preserve">📐 The Gapless Regular Hexagon Mathematics</w:t>
      </w:r>
    </w:p>
    <w:p>
      <w:pPr>
        <w:pStyle w:val="FirstParagraph"/>
      </w:pPr>
      <w:r>
        <w:t xml:space="preserve">To satisfy the</w:t>
      </w:r>
      <w:r>
        <w:t xml:space="preserve"> </w:t>
      </w:r>
      <w:r>
        <w:rPr>
          <w:b/>
          <w:bCs/>
        </w:rPr>
        <w:t xml:space="preserve">“regular hexagons with no gaps”</w:t>
      </w:r>
      <w:r>
        <w:t xml:space="preserve"> </w:t>
      </w:r>
      <w:r>
        <w:t xml:space="preserve">requirement, standard rectangular layouts and basic widths do not work. We implemented a strict</w:t>
      </w:r>
      <w:r>
        <w:t xml:space="preserve"> </w:t>
      </w:r>
      <w:r>
        <w:rPr>
          <w:b/>
          <w:bCs/>
        </w:rPr>
        <w:t xml:space="preserve">Flat-Topped Hexagon Coordinate System</w:t>
      </w:r>
      <w:r>
        <w:t xml:space="preserve"> </w:t>
      </w:r>
      <w:r>
        <w:t xml:space="preserve">based on geometry: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(radius/size) be the distance from the center to any vertex of the hexagon.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Physical Width (</w:t>
      </w:r>
      <m:oMath>
        <m:r>
          <m:t>W</m:t>
        </m:r>
      </m:oMath>
      <w:r>
        <w:rPr>
          <w:b/>
          <w:bCs/>
        </w:rPr>
        <w:t xml:space="preserve">)</w:t>
      </w:r>
      <w:r>
        <w:t xml:space="preserve">: A regular flat-topped hexagon must have a width of: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R</m:t>
          </m:r>
        </m:oMath>
      </m:oMathPara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Physical Height (</w:t>
      </w:r>
      <m:oMath>
        <m:r>
          <m:t>H</m:t>
        </m:r>
      </m:oMath>
      <w:r>
        <w:rPr>
          <w:b/>
          <w:bCs/>
        </w:rPr>
        <w:t xml:space="preserve">)</w:t>
      </w:r>
      <w:r>
        <w:t xml:space="preserve">: The height must maintain a regular ratio of: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×</m:t>
          </m:r>
          <m:r>
            <m:t>R</m:t>
          </m:r>
          <m:r>
            <m:rPr>
              <m:sty m:val="p"/>
            </m:rPr>
            <m:t>≈</m:t>
          </m:r>
          <m:r>
            <m:t>1.732</m:t>
          </m:r>
          <m:r>
            <m:rPr>
              <m:sty m:val="p"/>
            </m:rPr>
            <m:t>×</m:t>
          </m:r>
          <m:r>
            <m:t>R</m:t>
          </m:r>
        </m:oMath>
      </m:oMathPara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Horizontal Spacing (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)</w:t>
      </w:r>
      <w:r>
        <w:t xml:space="preserve">: Between adjacent columns, the horizontal shift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×</m:t>
          </m:r>
          <m:r>
            <m:t>R</m:t>
          </m:r>
          <m:r>
            <m:rPr>
              <m:sty m:val="p"/>
            </m:rPr>
            <m:t>=</m:t>
          </m:r>
          <m:r>
            <m:t>0.75</m:t>
          </m:r>
          <m:r>
            <m:rPr>
              <m:sty m:val="p"/>
            </m:rPr>
            <m:t>×</m:t>
          </m:r>
          <m:r>
            <m:t>W</m:t>
          </m:r>
        </m:oMath>
      </m:oMathPara>
    </w:p>
    <w:p>
      <w:pPr>
        <w:pStyle w:val="FirstParagraph"/>
      </w:pPr>
      <w:r>
        <w:t xml:space="preserve">4.</w:t>
      </w:r>
      <w:r>
        <w:t xml:space="preserve"> </w:t>
      </w:r>
      <w:r>
        <w:rPr>
          <w:b/>
          <w:bCs/>
        </w:rPr>
        <w:t xml:space="preserve">Vertical Spacing (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rPr>
          <w:b/>
          <w:bCs/>
        </w:rPr>
        <w:t xml:space="preserve">)</w:t>
      </w:r>
      <w:r>
        <w:t xml:space="preserve">: Between adjacent rows, the vertical shift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×</m:t>
          </m:r>
          <m:r>
            <m:t>R</m:t>
          </m:r>
          <m:r>
            <m:rPr>
              <m:sty m:val="p"/>
            </m:rPr>
            <m:t>=</m:t>
          </m:r>
          <m:r>
            <m:t>H</m:t>
          </m:r>
        </m:oMath>
      </m:oMathPara>
    </w:p>
    <w:p>
      <w:pPr>
        <w:pStyle w:val="FirstParagraph"/>
      </w:pPr>
      <w:r>
        <w:t xml:space="preserve">5.</w:t>
      </w:r>
      <w:r>
        <w:t xml:space="preserve"> </w:t>
      </w:r>
      <w:r>
        <w:rPr>
          <w:b/>
          <w:bCs/>
        </w:rPr>
        <w:t xml:space="preserve">Column Offset (</w:t>
      </w:r>
      <m:oMath>
        <m:sSub>
          <m:e>
            <m:r>
              <m:t>O</m:t>
            </m:r>
          </m:e>
          <m:sub>
            <m:r>
              <m:t>y</m:t>
            </m:r>
          </m:sub>
        </m:sSub>
      </m:oMath>
      <w:r>
        <w:rPr>
          <w:b/>
          <w:bCs/>
        </w:rPr>
        <w:t xml:space="preserve">)</w:t>
      </w:r>
      <w:r>
        <w:t xml:space="preserve">: Odd columns must shift downwards by exactly half their height to lock perfectly into even columns: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</m:oMath>
      </m:oMathPara>
    </w:p>
    <w:bookmarkStart w:id="11" w:name="implementation-in-code"/>
    <w:p>
      <w:pPr>
        <w:pStyle w:val="Heading3"/>
      </w:pPr>
      <w:r>
        <w:t xml:space="preserve">Implementation in Code:</w:t>
      </w:r>
    </w:p>
    <w:p>
      <w:pPr>
        <w:pStyle w:val="FirstParagraph"/>
      </w:pPr>
      <w:r>
        <w:t xml:space="preserve">In</w:t>
      </w:r>
      <w:r>
        <w:t xml:space="preserve"> </w:t>
      </w:r>
      <w:hyperlink r:id="rId10">
        <w:r>
          <w:rPr>
            <w:rStyle w:val="Hyperlink"/>
          </w:rPr>
          <w:t xml:space="preserve">hexagon-grid.js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Calculate position using gapless mathematical spacing</w:t>
      </w:r>
      <w:r>
        <w:br/>
      </w:r>
      <w:r>
        <w:rPr>
          <w:rStyle w:val="VerbatimChar"/>
        </w:rPr>
        <w:t xml:space="preserve">const size = this.hexSize; // size = 35px</w:t>
      </w:r>
      <w:r>
        <w:br/>
      </w:r>
      <w:r>
        <w:rPr>
          <w:rStyle w:val="VerbatimChar"/>
        </w:rPr>
        <w:t xml:space="preserve">const x = col * size * 1.5;</w:t>
      </w:r>
      <w:r>
        <w:br/>
      </w:r>
      <w:r>
        <w:rPr>
          <w:rStyle w:val="VerbatimChar"/>
        </w:rPr>
        <w:t xml:space="preserve">const y = row * size * Math.sqrt(3) + (col % 2) * size * Math.sqrt(3) / 2;</w:t>
      </w:r>
      <w:r>
        <w:br/>
      </w:r>
      <w:r>
        <w:br/>
      </w:r>
      <w:r>
        <w:rPr>
          <w:rStyle w:val="VerbatimChar"/>
        </w:rPr>
        <w:t xml:space="preserve">hex.style.left = x + 'px';</w:t>
      </w:r>
      <w:r>
        <w:br/>
      </w:r>
      <w:r>
        <w:rPr>
          <w:rStyle w:val="VerbatimChar"/>
        </w:rPr>
        <w:t xml:space="preserve">hex.style.top = y + 'px';</w:t>
      </w:r>
      <w:r>
        <w:br/>
      </w:r>
      <w:r>
        <w:rPr>
          <w:rStyle w:val="VerbatimChar"/>
        </w:rPr>
        <w:t xml:space="preserve">hex.style.width = (size * 2) + 'px';</w:t>
      </w:r>
      <w:r>
        <w:br/>
      </w:r>
      <w:r>
        <w:rPr>
          <w:rStyle w:val="VerbatimChar"/>
        </w:rPr>
        <w:t xml:space="preserve">hex.style.height = (size * Math.sqrt(3)) + 'px';</w:t>
      </w:r>
    </w:p>
    <w:p>
      <w:pPr>
        <w:pStyle w:val="FirstParagraph"/>
      </w:pPr>
      <w:r>
        <w:t xml:space="preserve">And combined with a native</w:t>
      </w:r>
      <w:r>
        <w:t xml:space="preserve"> </w:t>
      </w:r>
      <w:r>
        <w:rPr>
          <w:rStyle w:val="VerbatimChar"/>
        </w:rPr>
        <w:t xml:space="preserve">clip-path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clip-path: polygon(25% 0%, 75% 0%, 100% 50%, 75% 100%, 25% 100%, 0% 50%);</w:t>
      </w:r>
    </w:p>
    <w:p>
      <w:pPr>
        <w:pStyle w:val="FirstParagraph"/>
      </w:pPr>
      <w:r>
        <w:t xml:space="preserve">This produces a regular flat-topped hexagon where the left pointy vertices of one column perfectly interlock with the right indentation of the previous column, ensuring</w:t>
      </w:r>
      <w:r>
        <w:t xml:space="preserve"> </w:t>
      </w:r>
      <w:r>
        <w:rPr>
          <w:b/>
          <w:bCs/>
        </w:rPr>
        <w:t xml:space="preserve">zero horizontal or vertical gaps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summary-of-logical-ui-fixes-implemented"/>
    <w:p>
      <w:pPr>
        <w:pStyle w:val="Heading2"/>
      </w:pPr>
      <w:r>
        <w:t xml:space="preserve">🛠️ Summary of Logical &amp; UI Fixes Implemented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Sidebar Visibility Restoration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style.css</w:t>
        </w:r>
      </w:hyperlink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t xml:space="preserve">Removed a redundant</w:t>
      </w:r>
      <w:r>
        <w:t xml:space="preserve"> </w:t>
      </w:r>
      <w:r>
        <w:rPr>
          <w:rStyle w:val="VerbatimChar"/>
        </w:rPr>
        <w:t xml:space="preserve">display: none;</w:t>
      </w:r>
      <w:r>
        <w:t xml:space="preserve"> </w:t>
      </w:r>
      <w:r>
        <w:t xml:space="preserve">blocking the stats box, message logs, and game action buttons in Classic Mode.</w:t>
      </w:r>
    </w:p>
    <w:p>
      <w:pPr>
        <w:pStyle w:val="Compact"/>
        <w:numPr>
          <w:ilvl w:val="1"/>
          <w:numId w:val="1002"/>
        </w:numPr>
      </w:pPr>
      <w:r>
        <w:t xml:space="preserve">Cleaned up a duplicate stray closing curly brace (</w:t>
      </w:r>
      <w:r>
        <w:rPr>
          <w:rStyle w:val="VerbatimChar"/>
        </w:rPr>
        <w:t xml:space="preserve">}</w:t>
      </w:r>
      <w:r>
        <w:t xml:space="preserve">) syntax error on line 1080 of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Binding Stacking &amp; Memory Leaks Resolved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game.js</w:t>
        </w:r>
      </w:hyperlink>
      <w:r>
        <w:t xml:space="preserve">):</w:t>
      </w:r>
    </w:p>
    <w:p>
      <w:pPr>
        <w:pStyle w:val="Compact"/>
        <w:numPr>
          <w:ilvl w:val="1"/>
          <w:numId w:val="1003"/>
        </w:numPr>
      </w:pPr>
      <w:r>
        <w:t xml:space="preserve">Converted button event registrations to</w:t>
      </w:r>
      <w:r>
        <w:t xml:space="preserve"> </w:t>
      </w:r>
      <w:r>
        <w:rPr>
          <w:rStyle w:val="VerbatimChar"/>
        </w:rPr>
        <w:t xml:space="preserve">.onclick = ...</w:t>
      </w:r>
      <w:r>
        <w:t xml:space="preserve"> </w:t>
      </w:r>
      <w:r>
        <w:t xml:space="preserve">assignments to cleanly overwrite listeners on game restart.</w:t>
      </w:r>
    </w:p>
    <w:p>
      <w:pPr>
        <w:pStyle w:val="Compact"/>
        <w:numPr>
          <w:ilvl w:val="1"/>
          <w:numId w:val="1003"/>
        </w:numPr>
      </w:pPr>
      <w:r>
        <w:t xml:space="preserve">Guarded the global keydown listener via</w:t>
      </w:r>
      <w:r>
        <w:t xml:space="preserve"> </w:t>
      </w:r>
      <w:r>
        <w:rPr>
          <w:rStyle w:val="VerbatimChar"/>
        </w:rPr>
        <w:t xml:space="preserve">this.keyboardListenerAdded</w:t>
      </w:r>
      <w:r>
        <w:t xml:space="preserve"> </w:t>
      </w:r>
      <w:r>
        <w:t xml:space="preserve">to prevent duplicate key registrations.</w:t>
      </w:r>
    </w:p>
    <w:p>
      <w:pPr>
        <w:pStyle w:val="Compact"/>
        <w:numPr>
          <w:ilvl w:val="1"/>
          <w:numId w:val="1003"/>
        </w:numPr>
      </w:pPr>
      <w:r>
        <w:t xml:space="preserve">Guarded active shortcuts by checking</w:t>
      </w:r>
      <w:r>
        <w:t xml:space="preserve"> </w:t>
      </w:r>
      <w:r>
        <w:rPr>
          <w:rStyle w:val="VerbatimChar"/>
        </w:rPr>
        <w:t xml:space="preserve">this.currentGameMode === 'classic'</w:t>
      </w:r>
      <w:r>
        <w:t xml:space="preserve"> </w:t>
      </w:r>
      <w:r>
        <w:t xml:space="preserve">to prevent keyboard keys (A, D, H) from registering background commands during Hexagon Mode.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Hexagon Mode State Sync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hexagon-game.js</w:t>
        </w:r>
      </w:hyperlink>
      <w:r>
        <w:t xml:space="preserve">):</w:t>
      </w:r>
    </w:p>
    <w:p>
      <w:pPr>
        <w:pStyle w:val="Compact"/>
        <w:numPr>
          <w:ilvl w:val="1"/>
          <w:numId w:val="1004"/>
        </w:numPr>
      </w:pPr>
      <w:r>
        <w:t xml:space="preserve">Refactored player stats to use dynamic closures with getters/setters pointing to the shared</w:t>
      </w:r>
      <w:r>
        <w:t xml:space="preserve"> </w:t>
      </w:r>
      <w:r>
        <w:rPr>
          <w:rStyle w:val="VerbatimChar"/>
        </w:rPr>
        <w:t xml:space="preserve">game.player</w:t>
      </w:r>
      <w:r>
        <w:t xml:space="preserve"> </w:t>
      </w:r>
      <w:r>
        <w:t xml:space="preserve">object. Damaged HP or leveled-up stats in Hexagon Mode synchronize in real-time with the header interface.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Hexagon progression &amp; unified Game-Over Overlay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hexagon-game.js</w:t>
        </w:r>
      </w:hyperlink>
      <w:r>
        <w:t xml:space="preserve">):</w:t>
      </w:r>
    </w:p>
    <w:p>
      <w:pPr>
        <w:pStyle w:val="Compact"/>
        <w:numPr>
          <w:ilvl w:val="1"/>
          <w:numId w:val="1005"/>
        </w:numPr>
      </w:pPr>
      <w:r>
        <w:t xml:space="preserve">Integrated Level-Up checks upon defeating monsters.</w:t>
      </w:r>
    </w:p>
    <w:p>
      <w:pPr>
        <w:pStyle w:val="Compact"/>
        <w:numPr>
          <w:ilvl w:val="1"/>
          <w:numId w:val="1005"/>
        </w:numPr>
      </w:pPr>
      <w:r>
        <w:t xml:space="preserve">Replaced browser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popups with high-quality unified routes to</w:t>
      </w:r>
      <w:r>
        <w:t xml:space="preserve"> </w:t>
      </w:r>
      <w:r>
        <w:rPr>
          <w:rStyle w:val="VerbatimChar"/>
        </w:rPr>
        <w:t xml:space="preserve">game.gameOverWin()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game.gameOverLose()</w:t>
      </w:r>
      <w:r>
        <w:t xml:space="preserve">, activating custom sound managers, saving high scores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and rendering styled full-screen overlays.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Pathing Obstacles &amp; Range Truncation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hexagon-grid.js</w:t>
        </w:r>
      </w:hyperlink>
      <w:r>
        <w:t xml:space="preserve">):</w:t>
      </w:r>
    </w:p>
    <w:p>
      <w:pPr>
        <w:pStyle w:val="Compact"/>
        <w:numPr>
          <w:ilvl w:val="1"/>
          <w:numId w:val="1006"/>
        </w:numPr>
      </w:pPr>
      <w:r>
        <w:t xml:space="preserve">Refactored A* pathfinding to treat occupied hexagons as solid obstacles (blocking pathing through other monsters).</w:t>
      </w:r>
    </w:p>
    <w:p>
      <w:pPr>
        <w:pStyle w:val="Compact"/>
        <w:numPr>
          <w:ilvl w:val="1"/>
          <w:numId w:val="1006"/>
        </w:numPr>
      </w:pPr>
      <w:r>
        <w:t xml:space="preserve">Corrected coordinate alignments on truncated movements to reference the actual final path index (</w:t>
      </w:r>
      <w:r>
        <w:rPr>
          <w:rStyle w:val="VerbatimChar"/>
        </w:rPr>
        <w:t xml:space="preserve">path[path.length - 1].id</w:t>
      </w:r>
      <w:r>
        <w:t xml:space="preserve">) instead of the absolute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, preventing physical vs. internal coordinate drift.</w:t>
      </w:r>
    </w:p>
    <w:p>
      <w:pPr>
        <w:pStyle w:val="Compact"/>
        <w:numPr>
          <w:ilvl w:val="1"/>
          <w:numId w:val="1006"/>
        </w:numPr>
      </w:pPr>
      <w:r>
        <w:t xml:space="preserve">Added range checks to prevent movement selections beyond the maximum range (5 tiles).</w:t>
      </w:r>
    </w:p>
    <w:p>
      <w:r>
        <w:pict>
          <v:rect style="width:0;height:1.5pt" o:hralign="center" o:hrstd="t" o:hr="t"/>
        </w:pict>
      </w:r>
    </w:p>
    <w:bookmarkEnd w:id="16"/>
    <w:bookmarkStart w:id="18" w:name="X28cba5c1d98a69e91baceca69307f7943a3166a"/>
    <w:p>
      <w:pPr>
        <w:pStyle w:val="Heading2"/>
      </w:pPr>
      <w:r>
        <w:t xml:space="preserve">📽️ Preparing for Your Video Explanation (Rubric Criteria 3)</w:t>
      </w:r>
    </w:p>
    <w:p>
      <w:pPr>
        <w:pStyle w:val="FirstParagraph"/>
      </w:pPr>
      <w:r>
        <w:t xml:space="preserve">The lecturer, Sam Weiss, requires a</w:t>
      </w:r>
      <w:r>
        <w:t xml:space="preserve"> </w:t>
      </w:r>
      <w:r>
        <w:rPr>
          <w:b/>
          <w:bCs/>
        </w:rPr>
        <w:t xml:space="preserve">7-minute maximum explanation video</w:t>
      </w:r>
      <w:r>
        <w:t xml:space="preserve"> </w:t>
      </w:r>
      <w:r>
        <w:t xml:space="preserve">(no AI voices or avatars, show your face, do not use background music, and talk specific to your code). Here is your perfect structure for the video: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Introduction &amp; Layout (1 Minute)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Introduce yourself (name, cohort). Show the game dashboard.</w:t>
      </w:r>
    </w:p>
    <w:p>
      <w:pPr>
        <w:pStyle w:val="Compact"/>
        <w:numPr>
          <w:ilvl w:val="1"/>
          <w:numId w:val="1008"/>
        </w:numPr>
      </w:pPr>
      <w:r>
        <w:t xml:space="preserve">Point out the</w:t>
      </w:r>
      <w:r>
        <w:t xml:space="preserve"> </w:t>
      </w:r>
      <w:r>
        <w:rPr>
          <w:b/>
          <w:bCs/>
        </w:rPr>
        <w:t xml:space="preserve">10x10 regular hexagonal grid</w:t>
      </w:r>
      <w:r>
        <w:t xml:space="preserve"> </w:t>
      </w:r>
      <w:r>
        <w:t xml:space="preserve">in Hexagon Mode. Mention that it is built entirely using vanilla HTML, CSS, and JS (no server-side or frames).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Regular Hexagons &amp; Gapless Math (2 Minutes)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Show</w:t>
      </w:r>
      <w:r>
        <w:t xml:space="preserve"> </w:t>
      </w:r>
      <w:hyperlink r:id="rId10">
        <w:r>
          <w:rPr>
            <w:rStyle w:val="Hyperlink"/>
          </w:rPr>
          <w:t xml:space="preserve">hexagon-grid.js</w:t>
        </w:r>
      </w:hyperlink>
      <w:r>
        <w:t xml:space="preserve"> </w:t>
      </w:r>
      <w:r>
        <w:t xml:space="preserve">and point to the</w:t>
      </w:r>
      <w:r>
        <w:t xml:space="preserve"> </w:t>
      </w:r>
      <w:r>
        <w:rPr>
          <w:rStyle w:val="VerbatimChar"/>
        </w:rPr>
        <w:t xml:space="preserve">createHexagon</w:t>
      </w:r>
      <w:r>
        <w:t xml:space="preserve"> </w:t>
      </w:r>
      <w:r>
        <w:t xml:space="preserve">method.</w:t>
      </w:r>
    </w:p>
    <w:p>
      <w:pPr>
        <w:pStyle w:val="Compact"/>
        <w:numPr>
          <w:ilvl w:val="1"/>
          <w:numId w:val="1009"/>
        </w:numPr>
      </w:pPr>
      <w:r>
        <w:t xml:space="preserve">Explain the mathematics: The radius</w:t>
      </w:r>
      <w:r>
        <w:t xml:space="preserve"> </w:t>
      </w:r>
      <w:r>
        <w:rPr>
          <w:rStyle w:val="VerbatimChar"/>
        </w:rPr>
        <w:t xml:space="preserve">size = 35px</w:t>
      </w:r>
      <w:r>
        <w:t xml:space="preserve">. The width is set to</w:t>
      </w:r>
      <w:r>
        <w:t xml:space="preserve"> </w:t>
      </w:r>
      <w:r>
        <w:rPr>
          <w:rStyle w:val="VerbatimChar"/>
        </w:rPr>
        <w:t xml:space="preserve">2 * size</w:t>
      </w:r>
      <w:r>
        <w:t xml:space="preserve"> </w:t>
      </w:r>
      <w:r>
        <w:t xml:space="preserve">(</w:t>
      </w:r>
      <m:oMath>
        <m:r>
          <m:t>70</m:t>
        </m:r>
        <m:r>
          <m:rPr>
            <m:nor/>
            <m:sty m:val="p"/>
          </m:rPr>
          <m:t>px</m:t>
        </m:r>
      </m:oMath>
      <w:r>
        <w:t xml:space="preserve">) and the height is set to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rPr>
            <m:nor/>
            <m:sty m:val="p"/>
          </m:rPr>
          <m:t>size</m:t>
        </m:r>
      </m:oMath>
      <w:r>
        <w:t xml:space="preserve"> </w:t>
      </w:r>
      <w:r>
        <w:t xml:space="preserve">(</w:t>
      </w:r>
      <m:oMath>
        <m:r>
          <m:t>60.6</m:t>
        </m:r>
        <m:r>
          <m:rPr>
            <m:nor/>
            <m:sty m:val="p"/>
          </m:rPr>
          <m:t>px</m:t>
        </m:r>
      </m:oMath>
      <w:r>
        <w:t xml:space="preserve">) to maintain regular proportions.</w:t>
      </w:r>
    </w:p>
    <w:p>
      <w:pPr>
        <w:pStyle w:val="Compact"/>
        <w:numPr>
          <w:ilvl w:val="1"/>
          <w:numId w:val="1009"/>
        </w:numPr>
      </w:pPr>
      <w:r>
        <w:t xml:space="preserve">Explain that horizontal spacing is</w:t>
      </w:r>
      <w:r>
        <w:t xml:space="preserve"> </w:t>
      </w:r>
      <w:r>
        <w:rPr>
          <w:rStyle w:val="VerbatimChar"/>
        </w:rPr>
        <w:t xml:space="preserve">1.5 * size</w:t>
      </w:r>
      <w:r>
        <w:t xml:space="preserve"> </w:t>
      </w:r>
      <w:r>
        <w:t xml:space="preserve">(</w:t>
      </w:r>
      <m:oMath>
        <m:r>
          <m:t>52.5</m:t>
        </m:r>
        <m:r>
          <m:rPr>
            <m:nor/>
            <m:sty m:val="p"/>
          </m:rPr>
          <m:t>px</m:t>
        </m:r>
      </m:oMath>
      <w:r>
        <w:t xml:space="preserve">) and vertical spacing is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rPr>
            <m:nor/>
            <m:sty m:val="p"/>
          </m:rPr>
          <m:t>size</m:t>
        </m:r>
      </m:oMath>
      <w:r>
        <w:t xml:space="preserve"> </w:t>
      </w:r>
      <w:r>
        <w:t xml:space="preserve">(</w:t>
      </w:r>
      <m:oMath>
        <m:r>
          <m:t>60.6</m:t>
        </m:r>
        <m:r>
          <m:rPr>
            <m:nor/>
            <m:sty m:val="p"/>
          </m:rPr>
          <m:t>px</m:t>
        </m:r>
      </m:oMath>
      <w:r>
        <w:t xml:space="preserve">), with odd columns shifted by half the height. This ensures the clipped polygons lock together seamlessly with</w:t>
      </w:r>
      <w:r>
        <w:t xml:space="preserve"> </w:t>
      </w:r>
      <w:r>
        <w:rPr>
          <w:b/>
          <w:bCs/>
        </w:rPr>
        <w:t xml:space="preserve">zero gaps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Hover and Selection (1.5 Minutes)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onHexHover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onHexHoverEnd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onHexClick</w:t>
      </w:r>
      <w:r>
        <w:t xml:space="preserve"> </w:t>
      </w:r>
      <w:r>
        <w:t xml:space="preserve">methods.</w:t>
      </w:r>
    </w:p>
    <w:p>
      <w:pPr>
        <w:pStyle w:val="Compact"/>
        <w:numPr>
          <w:ilvl w:val="1"/>
          <w:numId w:val="1010"/>
        </w:numPr>
      </w:pPr>
      <w:r>
        <w:t xml:space="preserve">Show</w:t>
      </w:r>
      <w:r>
        <w:t xml:space="preserve"> </w:t>
      </w:r>
      <w:hyperlink r:id="rId17">
        <w:r>
          <w:rPr>
            <w:rStyle w:val="Hyperlink"/>
          </w:rPr>
          <w:t xml:space="preserve">hexagon.css</w:t>
        </w:r>
      </w:hyperlink>
      <w:r>
        <w:t xml:space="preserve"> </w:t>
      </w:r>
      <w:r>
        <w:t xml:space="preserve">and explain that hover highlights the hex with a distinct green gradient (</w:t>
      </w:r>
      <w:r>
        <w:rPr>
          <w:rStyle w:val="VerbatimChar"/>
        </w:rPr>
        <w:t xml:space="preserve">.hex-hover</w:t>
      </w:r>
      <w:r>
        <w:t xml:space="preserve">), while selection highlights it with a red-pink gradient, scales it up, and increases its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.hex-selected</w:t>
      </w:r>
      <w:r>
        <w:t xml:space="preserve">), which is distinctly different from the hover color.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Pathfinding &amp; Mechanics Challenge (2 Minutes)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Show the A* pathfinding algorithm inside</w:t>
      </w:r>
      <w:r>
        <w:t xml:space="preserve"> </w:t>
      </w:r>
      <w:r>
        <w:rPr>
          <w:rStyle w:val="VerbatimChar"/>
        </w:rPr>
        <w:t xml:space="preserve">findPath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hexagon-grid.js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Explain how it calculates distance, highlights the optimal path to a cell, treats other monsters as solid obstacles (skipping them in neighbor loops), and blocks movement attempts beyond the</w:t>
      </w:r>
      <w:r>
        <w:t xml:space="preserve"> </w:t>
      </w:r>
      <w:r>
        <w:rPr>
          <w:rStyle w:val="VerbatimChar"/>
        </w:rPr>
        <w:t xml:space="preserve">movementRange</w:t>
      </w:r>
      <w:r>
        <w:t xml:space="preserve"> </w:t>
      </w:r>
      <w:r>
        <w:t xml:space="preserve">of 5.</w:t>
      </w:r>
    </w:p>
    <w:p>
      <w:pPr>
        <w:pStyle w:val="Compact"/>
        <w:numPr>
          <w:ilvl w:val="1"/>
          <w:numId w:val="1011"/>
        </w:numPr>
      </w:pPr>
      <w:r>
        <w:t xml:space="preserve">Show the getter/setter closure bindings in</w:t>
      </w:r>
      <w:r>
        <w:t xml:space="preserve"> </w:t>
      </w:r>
      <w:r>
        <w:rPr>
          <w:rStyle w:val="VerbatimChar"/>
        </w:rPr>
        <w:t xml:space="preserve">hexagon-game.js</w:t>
      </w:r>
      <w:r>
        <w:t xml:space="preserve"> </w:t>
      </w:r>
      <w:r>
        <w:t xml:space="preserve">that synchronize HP with the global header in real 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Conclusion (30 Seconds)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Wrap up, showing the unified win/loss modals, custom AudioContext sound waves, and how statistics tracker saves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file:///f:/6th%20Semester/randoms/Hammad/WEB/Web-project/Monster-Mayhem/css/hexagon.css" TargetMode="External" /><Relationship Type="http://schemas.openxmlformats.org/officeDocument/2006/relationships/hyperlink" Id="rId13" Target="file:///f:/6th%20Semester/randoms/Hammad/WEB/Web-project/Monster-Mayhem/css/style.css" TargetMode="External" /><Relationship Type="http://schemas.openxmlformats.org/officeDocument/2006/relationships/hyperlink" Id="rId14" Target="file:///f:/6th%20Semester/randoms/Hammad/WEB/Web-project/Monster-Mayhem/js/game.js" TargetMode="External" /><Relationship Type="http://schemas.openxmlformats.org/officeDocument/2006/relationships/hyperlink" Id="rId15" Target="file:///f:/6th%20Semester/randoms/Hammad/WEB/Web-project/Monster-Mayhem/js/hexagon-game.js" TargetMode="External" /><Relationship Type="http://schemas.openxmlformats.org/officeDocument/2006/relationships/hyperlink" Id="rId10" Target="file:///f:/6th%20Semester/randoms/Hammad/WEB/Web-project/Monster-Mayhem/js/hexagon-grid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f:/6th%20Semester/randoms/Hammad/WEB/Web-project/Monster-Mayhem/css/hexagon.css" TargetMode="External" /><Relationship Type="http://schemas.openxmlformats.org/officeDocument/2006/relationships/hyperlink" Id="rId13" Target="file:///f:/6th%20Semester/randoms/Hammad/WEB/Web-project/Monster-Mayhem/css/style.css" TargetMode="External" /><Relationship Type="http://schemas.openxmlformats.org/officeDocument/2006/relationships/hyperlink" Id="rId14" Target="file:///f:/6th%20Semester/randoms/Hammad/WEB/Web-project/Monster-Mayhem/js/game.js" TargetMode="External" /><Relationship Type="http://schemas.openxmlformats.org/officeDocument/2006/relationships/hyperlink" Id="rId15" Target="file:///f:/6th%20Semester/randoms/Hammad/WEB/Web-project/Monster-Mayhem/js/hexagon-game.js" TargetMode="External" /><Relationship Type="http://schemas.openxmlformats.org/officeDocument/2006/relationships/hyperlink" Id="rId10" Target="file:///f:/6th%20Semester/randoms/Hammad/WEB/Web-project/Monster-Mayhem/js/hexagon-grid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2026-06-02T03:44:32Z</dcterms:created>
  <dcterms:modified xsi:type="dcterms:W3CDTF">2026-06-02T03:44:32Z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