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Here’s a step-by-step guide for someone who has the same Dockerfile and wants to run the Flask app from the beginning until accessing it on `localhost:8000`. This guide assumes they have Docker installed and their project structure is similar to yours.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---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  <w:t xml:space="preserve"> Step 1: Build the Docker Image</w:t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Before running the container, you need to build the Docker image. Navigate to the directory containing your `Dockerfile` and execute the following command: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```bash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sudo docker build -t my-flask-mongo-app 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This command builds the Docker image and tags it as `my-flask-mongo-app`. The `.` at the end specifies the current directory as the build context 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---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  <w:t xml:space="preserve"> Step 2: Run the Container in Interactive Mode</w:t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To ensure you can debug or manually start the Flask app, run the container interactively with a bind mount for real-time updates: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```bash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sudo docker run -it -p 8000:8000 -v "$(pwd)/app:/app" my-flask-mongo-app /bin/bash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 `-it`: Runs the container in interactive mode with a terminal session.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 `-p 8000:8000`: Maps port `8000` on your local machine to port `8000` in the container.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 `-v "$(pwd)/app:/app"`: Binds your local `/app` directory to the `/app` directory in the container, ensuring changes are reflected immediately 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 `/bin/bash`: Opens a shell session inside the container.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---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  <w:t xml:space="preserve"> Step 3: Start MongoDB Inside the Container</w:t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Once inside the container, start MongoDB in the background: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```bash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mongod --fork --logpath /var/log/mongodb.log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Verify that MongoDB is running by checking its log file: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```bash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cat /var/log/mongodb.log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If MongoDB starts successfully, you should see no errors in the log file.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---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  <w:t xml:space="preserve"> Step 4: Navigate to the `/app` Directory</w:t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Change to the `/app` directory where your Flask application is located: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```bash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cd /app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---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  <w:t xml:space="preserve"> Step 5: Run the Flask App</w:t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Start the Flask app (`server.py`) using Python: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```bash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python3 server.py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Ensure that your `server.py` file is configured to listen on `0.0.0.0` (not `127.0.0.1`) so it accepts connections from outside the container. For example: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```python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if __name__ == '__main__':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    app.run(host='0.0.0.0', port=8000)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---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  <w:t xml:space="preserve"> Step 6: Access the Web App in Your Browser</w:t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Open your browser and navigate to: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http://localhost:8000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You should now see your Flask app running. Any changes you make to the `/app` directory on your local machine will be immediately reflected in the container due to the bind mount 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---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  <w:t xml:space="preserve"> Optional: Automate the Process</w:t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If you want to avoid manually starting MongoDB and the Flask app every time, update the `CMD` instruction in your Dockerfile to automate this process: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```Dockerfile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CMD ["sh", "-c", "mongod --fork --logpath /var/log/mongodb.log &amp;&amp; python3 /app/server.py"]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  <w:t xml:space="preserve">Rebuild the image:</w:t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```bash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sudo docker build -t my-flask-mongo-app 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/>
          <w:bCs/>
          <w:sz w:val="28"/>
          <w:szCs w:val="28"/>
        </w:rPr>
      </w:pPr>
      <w:r>
        <w:rPr>
          <w:rFonts w:ascii="Caladea" w:hAnsi="Caladea" w:eastAsia="Caladea" w:cs="Caladea"/>
          <w:b/>
          <w:bCs/>
          <w:color w:val="000000" w:themeColor="text1"/>
          <w:sz w:val="28"/>
          <w:szCs w:val="28"/>
          <w:highlight w:val="none"/>
        </w:rPr>
        <w:t xml:space="preserve">Run the container in detached mode:</w:t>
      </w:r>
      <w:r>
        <w:rPr>
          <w:rFonts w:ascii="Caladea" w:hAnsi="Caladea" w:eastAsia="Caladea" w:cs="Caladea"/>
          <w:b/>
          <w:bCs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```bash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sudo docker run -d -p 8000:8000 -v "$(pwd)/app:/app" my-flask-mongo-app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```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Now, both MongoDB and the Flask app will start automatically when the container runs 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---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 Summary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1. Build the Docker image: `sudo docker build -t my-flask-mongo-app .`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2. Run the container interactively: `sudo docker run -it -p 8000:8000 -v "$(pwd)/app:/app" my-flask-mongo-app /bin/bash`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3. Start MongoDB: `mongod --fork --logpath /var/log/mongodb.log`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4. Navigate to `/app`: `cd /app`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5. Run the Flask app: `python3 server.py`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6. Access the app in your browser: `http://localhost:8000`</w:t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pBdr/>
        <w:spacing/>
        <w:ind w:firstLine="708"/>
        <w:rPr>
          <w:rFonts w:ascii="Caladea" w:hAnsi="Caladea" w:cs="Caladea"/>
          <w:b w:val="0"/>
          <w:bCs w:val="0"/>
          <w:color w:val="000000" w:themeColor="text1"/>
          <w:sz w:val="28"/>
          <w:szCs w:val="28"/>
        </w:rPr>
      </w:pP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  <w:t xml:space="preserve">By following these steps, anyone can successfully run your Flask app inside a Docker container and access it locally .</w:t>
      </w: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Caladea" w:hAnsi="Caladea" w:eastAsia="Caladea" w:cs="Caladea"/>
          <w:b w:val="0"/>
          <w:bCs w:val="0"/>
          <w:color w:val="000000" w:themeColor="text1"/>
          <w:sz w:val="28"/>
          <w:szCs w:val="28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eb5757"/>
        <w:spacing w:val="5"/>
        <w:sz w:val="19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eb5757"/>
        <w:spacing w:val="5"/>
        <w:sz w:val="19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eb5757"/>
        <w:spacing w:val="5"/>
        <w:sz w:val="19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eb5757"/>
        <w:spacing w:val="5"/>
        <w:sz w:val="19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eb5757"/>
        <w:spacing w:val="5"/>
        <w:sz w:val="19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eb5757"/>
        <w:spacing w:val="5"/>
        <w:sz w:val="19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eb5757"/>
        <w:spacing w:val="5"/>
        <w:sz w:val="19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eb5757"/>
        <w:spacing w:val="5"/>
        <w:sz w:val="19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eb5757"/>
        <w:spacing w:val="5"/>
        <w:sz w:val="19"/>
        <w:highlight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5"/>
    <w:next w:val="885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5"/>
    <w:next w:val="885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5"/>
    <w:next w:val="885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5"/>
    <w:next w:val="885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5"/>
    <w:next w:val="885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5"/>
    <w:next w:val="885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5"/>
    <w:next w:val="885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5"/>
    <w:next w:val="885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5"/>
    <w:next w:val="885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5"/>
    <w:next w:val="885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5"/>
    <w:next w:val="885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5"/>
    <w:next w:val="885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5"/>
    <w:next w:val="885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qFormat/>
    <w:pPr>
      <w:pBdr/>
      <w:spacing/>
      <w:ind/>
    </w:pPr>
  </w:style>
  <w:style w:type="table" w:styleId="88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7" w:default="1">
    <w:name w:val="No List"/>
    <w:uiPriority w:val="99"/>
    <w:semiHidden/>
    <w:unhideWhenUsed/>
    <w:pPr>
      <w:pBdr/>
      <w:spacing/>
      <w:ind/>
    </w:pPr>
  </w:style>
  <w:style w:type="paragraph" w:styleId="888">
    <w:name w:val="No Spacing"/>
    <w:basedOn w:val="885"/>
    <w:uiPriority w:val="1"/>
    <w:qFormat/>
    <w:pPr>
      <w:pBdr/>
      <w:spacing w:after="0" w:line="240" w:lineRule="auto"/>
      <w:ind/>
    </w:pPr>
  </w:style>
  <w:style w:type="paragraph" w:styleId="889">
    <w:name w:val="List Paragraph"/>
    <w:basedOn w:val="885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2025-04-26T07:25:22Z</dcterms:modified>
</cp:coreProperties>
</file>