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color w:val="666666"/>
          <w:sz w:val="24"/>
          <w:szCs w:val="24"/>
        </w:rPr>
        <w:t xml:space="preserve">Fundación Universitaria Internacional de La Rioja — UNIR</w:t>
      </w:r>
    </w:p>
    <w:p>
      <w:pPr>
        <w:spacing w:after="100"/>
        <w:jc w:val="center"/>
      </w:pPr>
      <w:r>
        <w:rPr>
          <w:rFonts w:ascii="Calibri" w:cs="Calibri" w:eastAsia="Calibri" w:hAnsi="Calibri"/>
          <w:color w:val="666666"/>
          <w:sz w:val="24"/>
          <w:szCs w:val="24"/>
        </w:rPr>
        <w:t xml:space="preserve">Especialización en Inteligencia Artificial</w:t>
      </w:r>
    </w:p>
    <w:p>
      <w:pPr>
        <w:spacing w:after="100"/>
        <w:jc w:val="center"/>
      </w:pPr>
      <w:r>
        <w:rPr>
          <w:rFonts w:ascii="Calibri" w:cs="Calibri" w:eastAsia="Calibri" w:hAnsi="Calibri"/>
          <w:b/>
          <w:bCs/>
          <w:color w:val="1B4F72"/>
          <w:sz w:val="28"/>
          <w:szCs w:val="28"/>
        </w:rPr>
        <w:t xml:space="preserve">Control de Proyectos TI</w:t>
      </w:r>
    </w:p>
    <w:p>
      <w:pPr>
        <w:spacing w:after="100"/>
        <w:jc w:val="center"/>
      </w:pPr>
      <w:r>
        <w:rPr>
          <w:rFonts w:ascii="Calibri" w:cs="Calibri" w:eastAsia="Calibri" w:hAnsi="Calibri"/>
          <w:color w:val="666666"/>
          <w:sz w:val="24"/>
          <w:szCs w:val="24"/>
        </w:rPr>
        <w:t xml:space="preserve">Magíster Magda del Pilar Santa Fajardo</w:t>
      </w:r>
    </w:p>
    <w:p>
      <w:pPr>
        <w:spacing w:before="600"/>
      </w:pPr>
    </w:p>
    <w:p>
      <w:pPr>
        <w:spacing w:after="200"/>
        <w:jc w:val="center"/>
      </w:pPr>
      <w:r>
        <w:rPr>
          <w:rFonts w:ascii="Calibri" w:cs="Calibri" w:eastAsia="Calibri" w:hAnsi="Calibri"/>
          <w:b/>
          <w:bCs/>
          <w:color w:val="1B4F72"/>
          <w:sz w:val="36"/>
          <w:szCs w:val="36"/>
        </w:rPr>
        <w:t xml:space="preserve">ACTIVIDAD 2</w:t>
      </w:r>
    </w:p>
    <w:p>
      <w:pPr>
        <w:spacing w:after="100"/>
        <w:jc w:val="center"/>
      </w:pPr>
      <w:r>
        <w:rPr>
          <w:rFonts w:ascii="Calibri" w:cs="Calibri" w:eastAsia="Calibri" w:hAnsi="Calibri"/>
          <w:color w:val="2C3E50"/>
          <w:sz w:val="28"/>
          <w:szCs w:val="28"/>
        </w:rPr>
        <w:t xml:space="preserve">Laboratorio: planificación, ejecución y gestión del cambio</w:t>
      </w:r>
    </w:p>
    <w:p>
      <w:pPr>
        <w:spacing w:after="100"/>
        <w:jc w:val="center"/>
      </w:pPr>
      <w:r>
        <w:rPr>
          <w:rFonts w:ascii="Calibri" w:cs="Calibri" w:eastAsia="Calibri" w:hAnsi="Calibri"/>
          <w:i/>
          <w:iCs/>
          <w:color w:val="666666"/>
          <w:sz w:val="24"/>
          <w:szCs w:val="24"/>
        </w:rPr>
        <w:t xml:space="preserve">Proyecto de aplicación de realidad virtual</w:t>
      </w:r>
    </w:p>
    <w:p>
      <w:pPr>
        <w:spacing w:before="1200"/>
      </w:pPr>
    </w:p>
    <w:p>
      <w:pPr>
        <w:jc w:val="center"/>
      </w:pPr>
      <w:r>
        <w:rPr>
          <w:rFonts w:ascii="Calibri" w:cs="Calibri" w:eastAsia="Calibri" w:hAnsi="Calibri"/>
          <w:b/>
          <w:bCs/>
          <w:sz w:val="24"/>
          <w:szCs w:val="24"/>
        </w:rPr>
        <w:t xml:space="preserve">Daniel Arbeláez Álvarez</w:t>
      </w:r>
    </w:p>
    <w:p>
      <w:pPr>
        <w:spacing w:before="400"/>
      </w:pPr>
    </w:p>
    <w:p>
      <w:pPr>
        <w:jc w:val="center"/>
      </w:pPr>
      <w:r>
        <w:rPr>
          <w:rFonts w:ascii="Calibri" w:cs="Calibri" w:eastAsia="Calibri" w:hAnsi="Calibri"/>
          <w:color w:val="666666"/>
          <w:sz w:val="24"/>
          <w:szCs w:val="24"/>
        </w:rPr>
        <w:t xml:space="preserve">Abril 2026</w:t>
      </w:r>
    </w:p>
    <w:p>
      <w:pPr>
        <w:spacing w:before="200"/>
      </w:pPr>
    </w:p>
    <w:p>
      <w:pPr>
        <w:jc w:val="center"/>
      </w:pPr>
      <w:r>
        <w:rPr>
          <w:rFonts w:ascii="Calibri" w:cs="Calibri" w:eastAsia="Calibri" w:hAnsi="Calibri"/>
          <w:i/>
          <w:iCs/>
          <w:color w:val="666666"/>
          <w:sz w:val="22"/>
          <w:szCs w:val="22"/>
        </w:rPr>
        <w:t xml:space="preserve">Herramienta utilizada: Microsoft Project Professional 2021</w:t>
      </w:r>
    </w:p>
    <w:p>
      <w:pPr>
        <w:sectPr>
          <w:pgSz w:w="12240" w:h="15840" w:orient="portrait"/>
          <w:pgMar w:top="1440" w:right="1440" w:bottom="1440" w:left="1440" w:header="708" w:footer="708" w:gutter="0"/>
          <w:pgNumType/>
          <w:docGrid w:linePitch="360"/>
        </w:sectPr>
      </w:pPr>
    </w:p>
    <w:p>
      <w:pPr>
        <w:pStyle w:val="Heading1"/>
      </w:pPr>
      <w:r>
        <w:t xml:space="preserve">Introducción</w:t>
      </w:r>
    </w:p>
    <w:p>
      <w:pPr>
        <w:spacing w:after="120" w:line="360"/>
      </w:pPr>
      <w:r>
        <w:rPr>
          <w:rFonts w:ascii="Calibri" w:cs="Calibri" w:eastAsia="Calibri" w:hAnsi="Calibri"/>
          <w:sz w:val="24"/>
          <w:szCs w:val="24"/>
        </w:rPr>
        <w:t xml:space="preserve">El presente laboratorio aborda la planificación, ejecución y gestión del cambio de un proyecto TI de desarrollo de una aplicación de realidad virtual, utilizando Microsoft Project Professional 2021 como herramienta de control. A lo largo de 9 pasos se construye progresivamente la estructura del proyecto, se asignan recursos, se establecen líneas base y se simulan cambios durante la ejecución para observar su impacto en costos, cronograma y trabajo.</w:t>
      </w:r>
    </w:p>
    <w:p>
      <w:pPr>
        <w:spacing w:after="120" w:line="360"/>
      </w:pPr>
      <w:r>
        <w:rPr>
          <w:rFonts w:ascii="Calibri" w:cs="Calibri" w:eastAsia="Calibri" w:hAnsi="Calibri"/>
          <w:sz w:val="24"/>
          <w:szCs w:val="24"/>
        </w:rPr>
        <w:t xml:space="preserve">El proyecto consta de 4 fases (Concepto, Desarrollo, Testeo y Cierre) con 12 actividades, 5 perfiles profesionales y 1 recurso material (gafas Oculus Quest). El ejercicio permite aplicar directamente los conceptos de las áreas de conocimiento del PMBOK: gestión del alcance (EDT), gestión del cronograma (secuenciación y dependencias), gestión de costos (tasas y presupuesto), y gestión del cambio (líneas base y variaciones).</w:t>
      </w:r>
    </w:p>
    <w:p>
      <w:r>
        <w:r>
          <w:br w:type="page"/>
        </w:r>
      </w:r>
    </w:p>
    <w:p>
      <w:pPr>
        <w:pStyle w:val="Heading1"/>
      </w:pPr>
      <w:r>
        <w:t xml:space="preserve">Paso 1: Creación de la EDT con duraciones y dependencias</w:t>
      </w:r>
    </w:p>
    <w:p>
      <w:pPr>
        <w:spacing w:after="120" w:line="360"/>
      </w:pPr>
      <w:r>
        <w:rPr>
          <w:rFonts w:ascii="Calibri" w:cs="Calibri" w:eastAsia="Calibri" w:hAnsi="Calibri"/>
          <w:sz w:val="24"/>
          <w:szCs w:val="24"/>
        </w:rPr>
        <w:t xml:space="preserve">Se crea la Estructura de Desglose del Trabajo (EDT/WBS) en MS Project con las 12 actividades agrupadas en 4 fases, reflejando las duraciones en días y las relaciones de dependencia entre tareas.</w:t>
      </w:r>
    </w:p>
    <w:p>
      <w:pPr>
        <w:spacing w:after="120" w:line="360"/>
      </w:pPr>
      <w:r>
        <w:rPr>
          <w:rFonts w:ascii="Calibri" w:cs="Calibri" w:eastAsia="Calibri" w:hAnsi="Calibri"/>
          <w:sz w:val="24"/>
          <w:szCs w:val="24"/>
        </w:rPr>
        <w:t xml:space="preserve">La EDT se organiza jerárquicamente en 4 paquetes de trabajo:</w:t>
      </w:r>
    </w:p>
    <w:p>
      <w:pPr>
        <w:spacing w:after="120" w:line="360"/>
      </w:pPr>
      <w:r>
        <w:rPr>
          <w:rFonts w:ascii="Calibri" w:cs="Calibri" w:eastAsia="Calibri" w:hAnsi="Calibri"/>
          <w:b/>
          <w:bCs/>
          <w:sz w:val="24"/>
          <w:szCs w:val="24"/>
        </w:rPr>
        <w:t xml:space="preserve">1. Concepto: </w:t>
      </w:r>
      <w:r>
        <w:rPr>
          <w:rFonts w:ascii="Calibri" w:cs="Calibri" w:eastAsia="Calibri" w:hAnsi="Calibri"/>
          <w:sz w:val="24"/>
          <w:szCs w:val="24"/>
        </w:rPr>
        <w:t xml:space="preserve">Recolección de requerimientos (7d), Prototipo (15d), Definición del alcance (7d).</w:t>
      </w:r>
    </w:p>
    <w:p>
      <w:pPr>
        <w:spacing w:after="120" w:line="360"/>
      </w:pPr>
      <w:r>
        <w:rPr>
          <w:rFonts w:ascii="Calibri" w:cs="Calibri" w:eastAsia="Calibri" w:hAnsi="Calibri"/>
          <w:b/>
          <w:bCs/>
          <w:sz w:val="24"/>
          <w:szCs w:val="24"/>
        </w:rPr>
        <w:t xml:space="preserve">2. Desarrollo: </w:t>
      </w:r>
      <w:r>
        <w:rPr>
          <w:rFonts w:ascii="Calibri" w:cs="Calibri" w:eastAsia="Calibri" w:hAnsi="Calibri"/>
          <w:sz w:val="24"/>
          <w:szCs w:val="24"/>
        </w:rPr>
        <w:t xml:space="preserve">Modelado (15d), Texturizado e iluminación (10d), Animaciones (25d), Desarrollo código (30d).</w:t>
      </w:r>
    </w:p>
    <w:p>
      <w:pPr>
        <w:spacing w:after="120" w:line="360"/>
      </w:pPr>
      <w:r>
        <w:rPr>
          <w:rFonts w:ascii="Calibri" w:cs="Calibri" w:eastAsia="Calibri" w:hAnsi="Calibri"/>
          <w:b/>
          <w:bCs/>
          <w:sz w:val="24"/>
          <w:szCs w:val="24"/>
        </w:rPr>
        <w:t xml:space="preserve">3. Testeo: </w:t>
      </w:r>
      <w:r>
        <w:rPr>
          <w:rFonts w:ascii="Calibri" w:cs="Calibri" w:eastAsia="Calibri" w:hAnsi="Calibri"/>
          <w:sz w:val="24"/>
          <w:szCs w:val="24"/>
        </w:rPr>
        <w:t xml:space="preserve">Tests (14d), Evaluación de resultados (5d), Acciones correctivas (15d).</w:t>
      </w:r>
    </w:p>
    <w:p>
      <w:pPr>
        <w:spacing w:after="120" w:line="360"/>
      </w:pPr>
      <w:r>
        <w:rPr>
          <w:rFonts w:ascii="Calibri" w:cs="Calibri" w:eastAsia="Calibri" w:hAnsi="Calibri"/>
          <w:b/>
          <w:bCs/>
          <w:sz w:val="24"/>
          <w:szCs w:val="24"/>
        </w:rPr>
        <w:t xml:space="preserve">4. Cierre: </w:t>
      </w:r>
      <w:r>
        <w:rPr>
          <w:rFonts w:ascii="Calibri" w:cs="Calibri" w:eastAsia="Calibri" w:hAnsi="Calibri"/>
          <w:sz w:val="24"/>
          <w:szCs w:val="24"/>
        </w:rPr>
        <w:t xml:space="preserve">Aprobación del proyecto (5d), Archivo de documentación (5d).</w:t>
      </w:r>
    </w:p>
    <w:p>
      <w:pPr>
        <w:spacing w:after="120" w:line="360"/>
      </w:pPr>
      <w:r>
        <w:rPr>
          <w:rFonts w:ascii="Calibri" w:cs="Calibri" w:eastAsia="Calibri" w:hAnsi="Calibri"/>
          <w:sz w:val="24"/>
          <w:szCs w:val="24"/>
        </w:rPr>
        <w:t xml:space="preserve">Todas las dependencias son de tipo Final-Inicio (FS), excepto la tarea 1.2.3 Animaciones que tiene una dependencia Comienzo-Comienzo (SS) con 1.2.2 Texturizado e iluminación. Esto significa que Animaciones puede comenzar simultáneamente con Texturizado, lo cual genera un solapamiento que reduce la duración total del proyecto.</w:t>
      </w:r>
    </w:p>
    <w:p>
      <w:pPr>
        <w:spacing w:after="120" w:line="360"/>
      </w:pPr>
      <w:r>
        <w:rPr>
          <w:rFonts w:ascii="Calibri" w:cs="Calibri" w:eastAsia="Calibri" w:hAnsi="Calibri"/>
          <w:b/>
          <w:bCs/>
          <w:sz w:val="24"/>
          <w:szCs w:val="24"/>
        </w:rPr>
        <w:t xml:space="preserve">Procedimiento en MS Project: </w:t>
      </w:r>
      <w:r>
        <w:rPr>
          <w:rFonts w:ascii="Calibri" w:cs="Calibri" w:eastAsia="Calibri" w:hAnsi="Calibri"/>
          <w:sz w:val="24"/>
          <w:szCs w:val="24"/>
        </w:rPr>
        <w:t xml:space="preserve">Vista Diagrama de Gantt → Ingresar nombres de tareas con sangría para crear la jerarquía → Columna Duración → Columna Predecesoras (usar el número de fila de la tarea predecesora, y para la dependencia SS indicar el número seguido de "CC" o "SS").</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Vista Diagrama de Gantt con EDT completa, duraciones y dependencias]</w:t>
      </w:r>
    </w:p>
    <w:p>
      <w:pPr>
        <w:spacing w:after="200"/>
        <w:jc w:val="center"/>
      </w:pPr>
      <w:r>
        <w:rPr>
          <w:rFonts w:ascii="Calibri" w:cs="Calibri" w:eastAsia="Calibri" w:hAnsi="Calibri"/>
          <w:i/>
          <w:iCs/>
          <w:color w:val="666666"/>
          <w:sz w:val="20"/>
          <w:szCs w:val="20"/>
        </w:rPr>
        <w:t xml:space="preserve">Figura 1. EDT del proyecto de realidad virtual con secuenciación de actividades.</w:t>
      </w:r>
    </w:p>
    <w:p>
      <w:pPr>
        <w:pStyle w:val="Heading1"/>
      </w:pPr>
      <w:r>
        <w:t xml:space="preserve">Paso 2: Configuración del calendario del proyecto</w:t>
      </w:r>
    </w:p>
    <w:p>
      <w:pPr>
        <w:spacing w:after="120" w:line="360"/>
      </w:pPr>
      <w:r>
        <w:rPr>
          <w:rFonts w:ascii="Calibri" w:cs="Calibri" w:eastAsia="Calibri" w:hAnsi="Calibri"/>
          <w:sz w:val="24"/>
          <w:szCs w:val="24"/>
        </w:rPr>
        <w:t xml:space="preserve">Se establece la fecha de inicio del proyecto en el 2 de septiembre de 2020 y se crea un calendario personalizado denominado "Calendario Madrid" que incorpora los siguientes días festivos:</w:t>
      </w:r>
    </w:p>
    <w:p>
      <w:pPr>
        <w:pStyle w:val="ListParagraph"/>
        <w:numPr>
          <w:ilvl w:val="0"/>
          <w:numId w:val="2"/>
        </w:numPr>
        <w:spacing w:after="80" w:line="360"/>
      </w:pPr>
      <w:r>
        <w:rPr>
          <w:rFonts w:ascii="Calibri" w:cs="Calibri" w:eastAsia="Calibri" w:hAnsi="Calibri"/>
          <w:sz w:val="24"/>
          <w:szCs w:val="24"/>
        </w:rPr>
        <w:t xml:space="preserve">9 de noviembre: Fiesta Local La Almudena</w:t>
      </w:r>
    </w:p>
    <w:p>
      <w:pPr>
        <w:pStyle w:val="ListParagraph"/>
        <w:numPr>
          <w:ilvl w:val="0"/>
          <w:numId w:val="2"/>
        </w:numPr>
        <w:spacing w:after="80" w:line="360"/>
      </w:pPr>
      <w:r>
        <w:rPr>
          <w:rFonts w:ascii="Calibri" w:cs="Calibri" w:eastAsia="Calibri" w:hAnsi="Calibri"/>
          <w:sz w:val="24"/>
          <w:szCs w:val="24"/>
        </w:rPr>
        <w:t xml:space="preserve">25 de diciembre: Fiesta Navidad</w:t>
      </w:r>
    </w:p>
    <w:p>
      <w:pPr>
        <w:pStyle w:val="ListParagraph"/>
        <w:numPr>
          <w:ilvl w:val="0"/>
          <w:numId w:val="2"/>
        </w:numPr>
        <w:spacing w:after="80" w:line="360"/>
      </w:pPr>
      <w:r>
        <w:rPr>
          <w:rFonts w:ascii="Calibri" w:cs="Calibri" w:eastAsia="Calibri" w:hAnsi="Calibri"/>
          <w:sz w:val="24"/>
          <w:szCs w:val="24"/>
        </w:rPr>
        <w:t xml:space="preserve">31 de diciembre: Nochevieja</w:t>
      </w:r>
    </w:p>
    <w:p>
      <w:pPr>
        <w:pStyle w:val="ListParagraph"/>
        <w:numPr>
          <w:ilvl w:val="0"/>
          <w:numId w:val="2"/>
        </w:numPr>
        <w:spacing w:after="80" w:line="360"/>
      </w:pPr>
      <w:r>
        <w:rPr>
          <w:rFonts w:ascii="Calibri" w:cs="Calibri" w:eastAsia="Calibri" w:hAnsi="Calibri"/>
          <w:sz w:val="24"/>
          <w:szCs w:val="24"/>
        </w:rPr>
        <w:t xml:space="preserve">1 de enero de 2021: Día de Año Nuevo</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Proyecto → Cambiar tiempo de trabajo → Crear nuevo calendario ("Calendario Madrid", basado en Estándar) → Seleccionar cada fecha festiva → Marcar como "Día no laborable" en la pestaña Excepciones. Luego en Proyecto → Información del proyecto → Cambiar calendario a "Calendario Madrid" y fijar fecha de inicio 02/09/2020.</w:t>
      </w:r>
    </w:p>
    <w:p>
      <w:pPr>
        <w:spacing w:after="120" w:line="360"/>
      </w:pPr>
      <w:r>
        <w:rPr>
          <w:rFonts w:ascii="Calibri" w:cs="Calibri" w:eastAsia="Calibri" w:hAnsi="Calibri"/>
          <w:b/>
          <w:bCs/>
          <w:sz w:val="24"/>
          <w:szCs w:val="24"/>
        </w:rPr>
        <w:t xml:space="preserve">Fecha final del proyecto: </w:t>
      </w:r>
      <w:r>
        <w:rPr>
          <w:rFonts w:ascii="Calibri" w:cs="Calibri" w:eastAsia="Calibri" w:hAnsi="Calibri"/>
          <w:sz w:val="24"/>
          <w:szCs w:val="24"/>
        </w:rPr>
        <w:t xml:space="preserve">[INSERTAR FECHA CALCULADA POR MS PROJECT]</w:t>
      </w:r>
    </w:p>
    <w:p>
      <w:pPr>
        <w:spacing w:after="120" w:line="360"/>
      </w:pPr>
      <w:r>
        <w:rPr>
          <w:rFonts w:ascii="Calibri" w:cs="Calibri" w:eastAsia="Calibri" w:hAnsi="Calibri"/>
          <w:sz w:val="24"/>
          <w:szCs w:val="24"/>
        </w:rPr>
        <w:t xml:space="preserve">La fecha final se modifica respecto a un calendario estándar porque los 4 días festivos desplazan las tareas que caen en esas fechas al siguiente día laborable, generando un efecto cascada en las tareas dependientes.</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Calendario Madrid con festivos marcados]</w:t>
      </w:r>
    </w:p>
    <w:p>
      <w:pPr>
        <w:spacing w:after="200"/>
        <w:jc w:val="center"/>
      </w:pPr>
      <w:r>
        <w:rPr>
          <w:rFonts w:ascii="Calibri" w:cs="Calibri" w:eastAsia="Calibri" w:hAnsi="Calibri"/>
          <w:i/>
          <w:iCs/>
          <w:color w:val="666666"/>
          <w:sz w:val="20"/>
          <w:szCs w:val="20"/>
        </w:rPr>
        <w:t xml:space="preserve">Figura 2. Calendario Madrid configurado con días festivos.</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Información del proyecto mostrando fecha inicio y fecha fin]</w:t>
      </w:r>
    </w:p>
    <w:p>
      <w:pPr>
        <w:spacing w:after="200"/>
        <w:jc w:val="center"/>
      </w:pPr>
      <w:r>
        <w:rPr>
          <w:rFonts w:ascii="Calibri" w:cs="Calibri" w:eastAsia="Calibri" w:hAnsi="Calibri"/>
          <w:i/>
          <w:iCs/>
          <w:color w:val="666666"/>
          <w:sz w:val="20"/>
          <w:szCs w:val="20"/>
        </w:rPr>
        <w:t xml:space="preserve">Figura 3. Información del proyecto con fecha de inicio y fin calculada.</w:t>
      </w:r>
    </w:p>
    <w:p>
      <w:r>
        <w:r>
          <w:br w:type="page"/>
        </w:r>
      </w:r>
    </w:p>
    <w:p>
      <w:pPr>
        <w:pStyle w:val="Heading1"/>
      </w:pPr>
      <w:r>
        <w:t xml:space="preserve">Paso 3: Creación de la hoja de recursos</w:t>
      </w:r>
    </w:p>
    <w:p>
      <w:pPr>
        <w:spacing w:after="120" w:line="360"/>
      </w:pPr>
      <w:r>
        <w:rPr>
          <w:rFonts w:ascii="Calibri" w:cs="Calibri" w:eastAsia="Calibri" w:hAnsi="Calibri"/>
          <w:sz w:val="24"/>
          <w:szCs w:val="24"/>
        </w:rPr>
        <w:t xml:space="preserve">Se crea la hoja de recursos con los 5 perfiles profesionales y 1 recurso material, incluyendo las tasas estándar y de horas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500"/>
        <w:gridCol w:w="1500"/>
        <w:gridCol w:w="1200"/>
        <w:gridCol w:w="106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Calibri" w:cs="Calibri" w:eastAsia="Calibri" w:hAnsi="Calibri"/>
                <w:b/>
                <w:bCs/>
                <w:color w:val="FFFFFF"/>
                <w:sz w:val="22"/>
                <w:szCs w:val="22"/>
              </w:rPr>
              <w:t xml:space="preserve">Recurso</w:t>
            </w:r>
          </w:p>
        </w:tc>
        <w:tc>
          <w:tcPr>
            <w:tcW w:type="dxa" w:w="13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Calibri" w:cs="Calibri" w:eastAsia="Calibri" w:hAnsi="Calibri"/>
                <w:b/>
                <w:bCs/>
                <w:color w:val="FFFFFF"/>
                <w:sz w:val="22"/>
                <w:szCs w:val="22"/>
              </w:rPr>
              <w:t xml:space="preserve">Tipo</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Calibri" w:cs="Calibri" w:eastAsia="Calibri" w:hAnsi="Calibri"/>
                <w:b/>
                <w:bCs/>
                <w:color w:val="FFFFFF"/>
                <w:sz w:val="22"/>
                <w:szCs w:val="22"/>
              </w:rPr>
              <w:t xml:space="preserve">Tasa estándar</w:t>
            </w:r>
          </w:p>
        </w:tc>
        <w:tc>
          <w:tcPr>
            <w:tcW w:type="dxa" w:w="1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Calibri" w:cs="Calibri" w:eastAsia="Calibri" w:hAnsi="Calibri"/>
                <w:b/>
                <w:bCs/>
                <w:color w:val="FFFFFF"/>
                <w:sz w:val="22"/>
                <w:szCs w:val="22"/>
              </w:rPr>
              <w:t xml:space="preserve">Tasa h. extra</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Calibri" w:cs="Calibri" w:eastAsia="Calibri" w:hAnsi="Calibri"/>
                <w:b/>
                <w:bCs/>
                <w:color w:val="FFFFFF"/>
                <w:sz w:val="22"/>
                <w:szCs w:val="22"/>
              </w:rPr>
              <w:t xml:space="preserve">Cap. máx.</w:t>
            </w:r>
          </w:p>
        </w:tc>
        <w:tc>
          <w:tcPr>
            <w:tcW w:type="dxa" w:w="10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Calibri" w:cs="Calibri" w:eastAsia="Calibri" w:hAnsi="Calibri"/>
                <w:b/>
                <w:bCs/>
                <w:color w:val="FFFFFF"/>
                <w:sz w:val="22"/>
                <w:szCs w:val="22"/>
              </w:rPr>
              <w:t xml:space="preserve">Costo/uso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Project Manager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Trabajo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14 €/hora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16 €/hora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100%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Programador VR</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Trabajo</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15 €/hora</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17 €/hora</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300%</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Animador 3D</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Trabajo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12 €/hora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14 €/hora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100%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Modelador y texturizador 3D</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Trabajo</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12 €/hora</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14 €/hora</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100%</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Investigador UX</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Trabajo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12 €/hora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14 €/hora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100%</w:t>
            </w:r>
          </w:p>
        </w:tc>
        <w:tc>
          <w:tcPr>
            <w:tcW w:type="dxa" w:w="1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2"/>
                <w:szCs w:val="22"/>
              </w:rPr>
              <w:t xml:space="preserv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Oculus Quest</w:t>
            </w:r>
          </w:p>
        </w:tc>
        <w:tc>
          <w:tcPr>
            <w:tcW w:type="dxa" w:w="13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Material</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w:t>
            </w:r>
          </w:p>
        </w:tc>
        <w:tc>
          <w:tcPr>
            <w:tcW w:type="dxa" w:w="1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w:t>
            </w:r>
          </w:p>
        </w:tc>
        <w:tc>
          <w:tcPr>
            <w:tcW w:type="dxa" w:w="10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tcPr>
          <w:p>
            <w:r>
              <w:rPr>
                <w:rFonts w:ascii="Calibri" w:cs="Calibri" w:eastAsia="Calibri" w:hAnsi="Calibri"/>
                <w:sz w:val="22"/>
                <w:szCs w:val="22"/>
              </w:rPr>
              <w:t xml:space="preserve">50 €</w:t>
            </w:r>
          </w:p>
        </w:tc>
      </w:tr>
    </w:tbl>
    <w:p>
      <w:pPr>
        <w:spacing w:before="120"/>
      </w:pPr>
    </w:p>
    <w:p>
      <w:pPr>
        <w:spacing w:after="120" w:line="360"/>
      </w:pPr>
      <w:r>
        <w:rPr>
          <w:rFonts w:ascii="Calibri" w:cs="Calibri" w:eastAsia="Calibri" w:hAnsi="Calibri"/>
          <w:b/>
          <w:bCs/>
          <w:sz w:val="24"/>
          <w:szCs w:val="24"/>
        </w:rPr>
        <w:t xml:space="preserve">Nota sobre el Programador VR: </w:t>
      </w:r>
      <w:r>
        <w:rPr>
          <w:rFonts w:ascii="Calibri" w:cs="Calibri" w:eastAsia="Calibri" w:hAnsi="Calibri"/>
          <w:sz w:val="24"/>
          <w:szCs w:val="24"/>
        </w:rPr>
        <w:t xml:space="preserve">La capacidad máxima se establece en 300% porque en la tarea 1.2.4 Desarrollo de código se asigna al 300%, lo cual indica que se necesitan 3 programadores VR trabajando simultáneamente a tiempo completo.</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Vista → Hoja de recursos → Ingresar cada recurso con su tipo (Trabajo o Material), tasas y capacidad máxima.</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Vista Hoja de recursos con todos los perfiles y tasas]</w:t>
      </w:r>
    </w:p>
    <w:p>
      <w:pPr>
        <w:spacing w:after="200"/>
        <w:jc w:val="center"/>
      </w:pPr>
      <w:r>
        <w:rPr>
          <w:rFonts w:ascii="Calibri" w:cs="Calibri" w:eastAsia="Calibri" w:hAnsi="Calibri"/>
          <w:i/>
          <w:iCs/>
          <w:color w:val="666666"/>
          <w:sz w:val="20"/>
          <w:szCs w:val="20"/>
        </w:rPr>
        <w:t xml:space="preserve">Figura 4. Hoja de recursos del proyecto.</w:t>
      </w:r>
    </w:p>
    <w:p>
      <w:pPr>
        <w:pStyle w:val="Heading1"/>
      </w:pPr>
      <w:r>
        <w:t xml:space="preserve">Paso 4: Asignación de recursos a las tareas</w:t>
      </w:r>
    </w:p>
    <w:p>
      <w:pPr>
        <w:spacing w:after="120" w:line="360"/>
      </w:pPr>
      <w:r>
        <w:rPr>
          <w:rFonts w:ascii="Calibri" w:cs="Calibri" w:eastAsia="Calibri" w:hAnsi="Calibri"/>
          <w:sz w:val="24"/>
          <w:szCs w:val="24"/>
        </w:rPr>
        <w:t xml:space="preserve">Se asignan los recursos a cada tarea según la tabla proporcionada en el enunciado. La asignación incluye el porcentaje de dedicación de cada recurso.</w:t>
      </w:r>
    </w:p>
    <w:p>
      <w:pPr>
        <w:spacing w:after="120" w:line="360"/>
      </w:pPr>
      <w:r>
        <w:rPr>
          <w:rFonts w:ascii="Calibri" w:cs="Calibri" w:eastAsia="Calibri" w:hAnsi="Calibri"/>
          <w:sz w:val="24"/>
          <w:szCs w:val="24"/>
        </w:rPr>
        <w:t xml:space="preserve">Punto crítico: Para la tarea "1.2.4 Desarrollo de código" se debe cambiar el tipo de tarea a "Duración fija". Esto significa que si se modifican los recursos asignados, MS Project ajustará el trabajo (horas) pero mantendrá la duración de 30 días. En el tipo de tarea predeterminado ("Unidades fijas"), añadir recursos reduciría la duración, lo cual no es el comportamiento deseado.</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Doble clic en la tarea → Pestaña Avanzado → Cambiar Tipo de tarea a "Duración fija" para 1.2.4. Luego, en la vista Diagrama de Gantt → Columna Nombres de recursos, asignar cada recurso con su porcentaje.</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Diagrama de Gantt con recursos asignados visibles en cada tarea]</w:t>
      </w:r>
    </w:p>
    <w:p>
      <w:pPr>
        <w:spacing w:after="200"/>
        <w:jc w:val="center"/>
      </w:pPr>
      <w:r>
        <w:rPr>
          <w:rFonts w:ascii="Calibri" w:cs="Calibri" w:eastAsia="Calibri" w:hAnsi="Calibri"/>
          <w:i/>
          <w:iCs/>
          <w:color w:val="666666"/>
          <w:sz w:val="20"/>
          <w:szCs w:val="20"/>
        </w:rPr>
        <w:t xml:space="preserve">Figura 5. EDT con recursos asignados a cada tarea.</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Formulario de tarea 1.2.4 mostrando tipo Duración fija]</w:t>
      </w:r>
    </w:p>
    <w:p>
      <w:pPr>
        <w:spacing w:after="200"/>
        <w:jc w:val="center"/>
      </w:pPr>
      <w:r>
        <w:rPr>
          <w:rFonts w:ascii="Calibri" w:cs="Calibri" w:eastAsia="Calibri" w:hAnsi="Calibri"/>
          <w:i/>
          <w:iCs/>
          <w:color w:val="666666"/>
          <w:sz w:val="20"/>
          <w:szCs w:val="20"/>
        </w:rPr>
        <w:t xml:space="preserve">Figura 6. Tarea 1.2.4 configurada como Duración fija.</w:t>
      </w:r>
    </w:p>
    <w:p>
      <w:r>
        <w:r>
          <w:br w:type="page"/>
        </w:r>
      </w:r>
    </w:p>
    <w:p>
      <w:pPr>
        <w:pStyle w:val="Heading1"/>
      </w:pPr>
      <w:r>
        <w:t xml:space="preserve">Paso 5: Establecimiento de la línea base</w:t>
      </w:r>
    </w:p>
    <w:p>
      <w:pPr>
        <w:spacing w:after="120" w:line="360"/>
      </w:pPr>
      <w:r>
        <w:rPr>
          <w:rFonts w:ascii="Calibri" w:cs="Calibri" w:eastAsia="Calibri" w:hAnsi="Calibri"/>
          <w:sz w:val="24"/>
          <w:szCs w:val="24"/>
        </w:rPr>
        <w:t xml:space="preserve">La línea base captura una instantánea del plan del proyecto en un momento dado. Sirve como referencia para medir las desviaciones durante la ejecución. Al establecerla, MS Project guarda los valores de costo, trabajo y cronograma planificados para poder compararlos con los valores reales a medida que avanza el proyecto.</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Proyecto → Establecer línea base → Línea base → Proyecto completo → Aceptar.</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Diagrama de Gantt con línea base visible (barras grises debajo de las azules)]</w:t>
      </w:r>
    </w:p>
    <w:p>
      <w:pPr>
        <w:spacing w:after="200"/>
        <w:jc w:val="center"/>
      </w:pPr>
      <w:r>
        <w:rPr>
          <w:rFonts w:ascii="Calibri" w:cs="Calibri" w:eastAsia="Calibri" w:hAnsi="Calibri"/>
          <w:i/>
          <w:iCs/>
          <w:color w:val="666666"/>
          <w:sz w:val="20"/>
          <w:szCs w:val="20"/>
        </w:rPr>
        <w:t xml:space="preserve">Figura 7. Diagrama de Gantt con línea base establecida.</w:t>
      </w:r>
    </w:p>
    <w:p>
      <w:pPr>
        <w:pStyle w:val="Heading1"/>
      </w:pPr>
      <w:r>
        <w:t xml:space="preserve">Paso 6: Visualización de fechas en el diagrama de Gantt</w:t>
      </w:r>
    </w:p>
    <w:p>
      <w:pPr>
        <w:spacing w:after="120" w:line="360"/>
      </w:pPr>
      <w:r>
        <w:rPr>
          <w:rFonts w:ascii="Calibri" w:cs="Calibri" w:eastAsia="Calibri" w:hAnsi="Calibri"/>
          <w:sz w:val="24"/>
          <w:szCs w:val="24"/>
        </w:rPr>
        <w:t xml:space="preserve">Se configura el diagrama de Gantt para mostrar las fechas de inicio y fin directamente sobre las barras de cada tarea, facilitando la lectura visual del cronograma.</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Formato → Estilos de barra (o doble clic en una barra del Gantt) → En la pestaña Texto → Izquierda: Comienzo → Derecha: Fin. Esto muestra la fecha de inicio a la izquierda de cada barra y la fecha de fin a la derecha.</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Diagrama de Gantt con fechas de inicio y fin visibles en las barras]</w:t>
      </w:r>
    </w:p>
    <w:p>
      <w:pPr>
        <w:spacing w:after="200"/>
        <w:jc w:val="center"/>
      </w:pPr>
      <w:r>
        <w:rPr>
          <w:rFonts w:ascii="Calibri" w:cs="Calibri" w:eastAsia="Calibri" w:hAnsi="Calibri"/>
          <w:i/>
          <w:iCs/>
          <w:color w:val="666666"/>
          <w:sz w:val="20"/>
          <w:szCs w:val="20"/>
        </w:rPr>
        <w:t xml:space="preserve">Figura 8. Barras de Gantt con fechas de inicio y fin.</w:t>
      </w:r>
    </w:p>
    <w:p>
      <w:pPr>
        <w:pStyle w:val="Heading1"/>
      </w:pPr>
      <w:r>
        <w:t xml:space="preserve">Paso 7: Creación de tablas personalizadas</w:t>
      </w:r>
    </w:p>
    <w:p>
      <w:pPr>
        <w:spacing w:after="120" w:line="360"/>
      </w:pPr>
      <w:r>
        <w:rPr>
          <w:rFonts w:ascii="Calibri" w:cs="Calibri" w:eastAsia="Calibri" w:hAnsi="Calibri"/>
          <w:sz w:val="24"/>
          <w:szCs w:val="24"/>
        </w:rPr>
        <w:t xml:space="preserve">Se crean 4 tablas personalizadas para visualizar la información del proyecto desde distintas perspectivas de control:</w:t>
      </w:r>
    </w:p>
    <w:p>
      <w:pPr>
        <w:pStyle w:val="Heading2"/>
      </w:pPr>
      <w:r>
        <w:t xml:space="preserve">7.1 Tabla-General-Proyecto-VR</w:t>
      </w:r>
    </w:p>
    <w:p>
      <w:pPr>
        <w:spacing w:after="120" w:line="360"/>
      </w:pPr>
      <w:r>
        <w:rPr>
          <w:rFonts w:ascii="Calibri" w:cs="Calibri" w:eastAsia="Calibri" w:hAnsi="Calibri"/>
          <w:sz w:val="24"/>
          <w:szCs w:val="24"/>
        </w:rPr>
        <w:t xml:space="preserve">Muestra una visión general del proyecto con: nombre de tarea, duración, comienzo, fin, predecesoras, nombres de recursos e indicadores. Esta tabla permite una visión rápida del estado general.</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Tabla-General-Proyecto-VR aplicada]</w:t>
      </w:r>
    </w:p>
    <w:p>
      <w:pPr>
        <w:spacing w:after="200"/>
        <w:jc w:val="center"/>
      </w:pPr>
      <w:r>
        <w:rPr>
          <w:rFonts w:ascii="Calibri" w:cs="Calibri" w:eastAsia="Calibri" w:hAnsi="Calibri"/>
          <w:i/>
          <w:iCs/>
          <w:color w:val="666666"/>
          <w:sz w:val="20"/>
          <w:szCs w:val="20"/>
        </w:rPr>
        <w:t xml:space="preserve">Figura 9. Tabla general del proyecto de realidad virtual.</w:t>
      </w:r>
    </w:p>
    <w:p>
      <w:pPr>
        <w:pStyle w:val="Heading2"/>
      </w:pPr>
      <w:r>
        <w:t xml:space="preserve">7.2 Tabla-Costes-Proyecto-VR</w:t>
      </w:r>
    </w:p>
    <w:p>
      <w:pPr>
        <w:spacing w:after="120" w:line="360"/>
      </w:pPr>
      <w:r>
        <w:rPr>
          <w:rFonts w:ascii="Calibri" w:cs="Calibri" w:eastAsia="Calibri" w:hAnsi="Calibri"/>
          <w:sz w:val="24"/>
          <w:szCs w:val="24"/>
        </w:rPr>
        <w:t xml:space="preserve">Muestra el costo previsto (línea base), el costo real y la variación del costo. Permite identificar rápidamente qué tareas están por encima o por debajo del presupuesto planificado.</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Tabla-Costes-Proyecto-VR con columnas de costo previsto, real y variación]</w:t>
      </w:r>
    </w:p>
    <w:p>
      <w:pPr>
        <w:spacing w:after="200"/>
        <w:jc w:val="center"/>
      </w:pPr>
      <w:r>
        <w:rPr>
          <w:rFonts w:ascii="Calibri" w:cs="Calibri" w:eastAsia="Calibri" w:hAnsi="Calibri"/>
          <w:i/>
          <w:iCs/>
          <w:color w:val="666666"/>
          <w:sz w:val="20"/>
          <w:szCs w:val="20"/>
        </w:rPr>
        <w:t xml:space="preserve">Figura 10. Tabla de costes del proyecto.</w:t>
      </w:r>
    </w:p>
    <w:p>
      <w:pPr>
        <w:pStyle w:val="Heading2"/>
      </w:pPr>
      <w:r>
        <w:t xml:space="preserve">7.3 Tabla-Trabajo-Proyecto-VR</w:t>
      </w:r>
    </w:p>
    <w:p>
      <w:pPr>
        <w:spacing w:after="120" w:line="360"/>
      </w:pPr>
      <w:r>
        <w:rPr>
          <w:rFonts w:ascii="Calibri" w:cs="Calibri" w:eastAsia="Calibri" w:hAnsi="Calibri"/>
          <w:sz w:val="24"/>
          <w:szCs w:val="24"/>
        </w:rPr>
        <w:t xml:space="preserve">Muestra el trabajo previsto (horas de línea base), el trabajo real, la variación y el porcentaje de trabajo completado. Es útil para monitorizar si el esfuerzo real se desvía de lo planificado.</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Tabla-Trabajo-Proyecto-VR]</w:t>
      </w:r>
    </w:p>
    <w:p>
      <w:pPr>
        <w:spacing w:after="200"/>
        <w:jc w:val="center"/>
      </w:pPr>
      <w:r>
        <w:rPr>
          <w:rFonts w:ascii="Calibri" w:cs="Calibri" w:eastAsia="Calibri" w:hAnsi="Calibri"/>
          <w:i/>
          <w:iCs/>
          <w:color w:val="666666"/>
          <w:sz w:val="20"/>
          <w:szCs w:val="20"/>
        </w:rPr>
        <w:t xml:space="preserve">Figura 11. Tabla de trabajo del proyecto.</w:t>
      </w:r>
    </w:p>
    <w:p>
      <w:pPr>
        <w:pStyle w:val="Heading2"/>
      </w:pPr>
      <w:r>
        <w:t xml:space="preserve">7.4 Tabla-Cronograma-Proyecto-VR</w:t>
      </w:r>
    </w:p>
    <w:p>
      <w:pPr>
        <w:spacing w:after="120" w:line="360"/>
      </w:pPr>
      <w:r>
        <w:rPr>
          <w:rFonts w:ascii="Calibri" w:cs="Calibri" w:eastAsia="Calibri" w:hAnsi="Calibri"/>
          <w:sz w:val="24"/>
          <w:szCs w:val="24"/>
        </w:rPr>
        <w:t xml:space="preserve">Muestra la duración de línea base, la duración real, la variación de la duración, el porcentaje completado, y las fechas de comienzo y fin. Permite evaluar si el proyecto avanza según el cronograma previsto.</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Tabla-Cronograma-Proyecto-VR]</w:t>
      </w:r>
    </w:p>
    <w:p>
      <w:pPr>
        <w:spacing w:after="200"/>
        <w:jc w:val="center"/>
      </w:pPr>
      <w:r>
        <w:rPr>
          <w:rFonts w:ascii="Calibri" w:cs="Calibri" w:eastAsia="Calibri" w:hAnsi="Calibri"/>
          <w:i/>
          <w:iCs/>
          <w:color w:val="666666"/>
          <w:sz w:val="20"/>
          <w:szCs w:val="20"/>
        </w:rPr>
        <w:t xml:space="preserve">Figura 12. Tabla de cronograma del proyecto.</w:t>
      </w:r>
    </w:p>
    <w:p>
      <w:pPr>
        <w:spacing w:after="120" w:line="360"/>
      </w:pPr>
      <w:r>
        <w:rPr>
          <w:rFonts w:ascii="Calibri" w:cs="Calibri" w:eastAsia="Calibri" w:hAnsi="Calibri"/>
          <w:b/>
          <w:bCs/>
          <w:sz w:val="24"/>
          <w:szCs w:val="24"/>
        </w:rPr>
        <w:t xml:space="preserve">Procedimiento general: </w:t>
      </w:r>
      <w:r>
        <w:rPr>
          <w:rFonts w:ascii="Calibri" w:cs="Calibri" w:eastAsia="Calibri" w:hAnsi="Calibri"/>
          <w:sz w:val="24"/>
          <w:szCs w:val="24"/>
        </w:rPr>
        <w:t xml:space="preserve">Vista → Tablas → Más tablas → Nueva → Asignar nombre → Añadir las columnas requeridas para cada tabla.</w:t>
      </w:r>
    </w:p>
    <w:p>
      <w:r>
        <w:r>
          <w:br w:type="page"/>
        </w:r>
      </w:r>
    </w:p>
    <w:p>
      <w:pPr>
        <w:pStyle w:val="Heading1"/>
      </w:pPr>
      <w:r>
        <w:t xml:space="preserve">Paso 8: Gestión del cambio durante la ejecución</w:t>
      </w:r>
    </w:p>
    <w:p>
      <w:pPr>
        <w:spacing w:after="120" w:line="360"/>
      </w:pPr>
      <w:r>
        <w:rPr>
          <w:rFonts w:ascii="Calibri" w:cs="Calibri" w:eastAsia="Calibri" w:hAnsi="Calibri"/>
          <w:sz w:val="24"/>
          <w:szCs w:val="24"/>
        </w:rPr>
        <w:t xml:space="preserve">Este paso simula un cambio real durante la fase de Desarrollo: se decide que el recurso "Modelador y texturizador 3D" es necesario también en la tarea 1.2.3 Animaciones al 50% de su capacidad. Este cambio genera una sobreasignación que debe resolverse.</w:t>
      </w:r>
    </w:p>
    <w:p>
      <w:pPr>
        <w:pStyle w:val="Heading2"/>
      </w:pPr>
      <w:r>
        <w:t xml:space="preserve">8.1 Carga del recurso adicional</w:t>
      </w:r>
    </w:p>
    <w:p>
      <w:pPr>
        <w:spacing w:after="120" w:line="360"/>
      </w:pPr>
      <w:r>
        <w:rPr>
          <w:rFonts w:ascii="Calibri" w:cs="Calibri" w:eastAsia="Calibri" w:hAnsi="Calibri"/>
          <w:sz w:val="24"/>
          <w:szCs w:val="24"/>
        </w:rPr>
        <w:t xml:space="preserve">Se asigna el recurso "Modelador y texturizador 3D" a la tarea 1.2.3 Animaciones con un 50% de dedicación. Al hacerlo, MS Project detecta una sobreasignación porque este recurso ya está asignado al 100% en la tarea 1.2.2 Texturizado e iluminación, y ambas tareas se solapan (tienen dependencia Comienzo-Comienzo).</w:t>
      </w:r>
    </w:p>
    <w:p>
      <w:pPr>
        <w:spacing w:after="120" w:line="360"/>
      </w:pPr>
      <w:r>
        <w:rPr>
          <w:rFonts w:ascii="Calibri" w:cs="Calibri" w:eastAsia="Calibri" w:hAnsi="Calibri"/>
          <w:b/>
          <w:bCs/>
          <w:sz w:val="24"/>
          <w:szCs w:val="24"/>
        </w:rPr>
        <w:t xml:space="preserve">Respuesta: </w:t>
      </w:r>
      <w:r>
        <w:rPr>
          <w:rFonts w:ascii="Calibri" w:cs="Calibri" w:eastAsia="Calibri" w:hAnsi="Calibri"/>
          <w:sz w:val="24"/>
          <w:szCs w:val="24"/>
        </w:rPr>
        <w:t xml:space="preserve">En la Tabla-General-Proyecto-VR se observa un indicador de sobreasignación (icono rojo) en el recurso Modelador y texturizador 3D, ya que a partir del 3 de noviembre trabaja simultáneamente en dos tareas superando su capacidad del 100%.</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Tabla-General con indicador de sobreasignación visible]</w:t>
      </w:r>
    </w:p>
    <w:p>
      <w:pPr>
        <w:spacing w:after="200"/>
        <w:jc w:val="center"/>
      </w:pPr>
      <w:r>
        <w:rPr>
          <w:rFonts w:ascii="Calibri" w:cs="Calibri" w:eastAsia="Calibri" w:hAnsi="Calibri"/>
          <w:i/>
          <w:iCs/>
          <w:color w:val="666666"/>
          <w:sz w:val="20"/>
          <w:szCs w:val="20"/>
        </w:rPr>
        <w:t xml:space="preserve">Figura 13. Sobreasignación detectada tras añadir recurso a Animaciones.</w:t>
      </w:r>
    </w:p>
    <w:p>
      <w:pPr>
        <w:pStyle w:val="Heading2"/>
      </w:pPr>
      <w:r>
        <w:t xml:space="preserve">8.2 Equilibrado de la sobreasignación</w:t>
      </w:r>
    </w:p>
    <w:p>
      <w:pPr>
        <w:spacing w:after="120" w:line="360"/>
      </w:pPr>
      <w:r>
        <w:rPr>
          <w:rFonts w:ascii="Calibri" w:cs="Calibri" w:eastAsia="Calibri" w:hAnsi="Calibri"/>
          <w:sz w:val="24"/>
          <w:szCs w:val="24"/>
        </w:rPr>
        <w:t xml:space="preserve">Se resuelve la sobreasignación redistribuyendo las 100 horas de trabajo del Modelador en la tarea Animaciones. Dado que la tarea 1.2.2 Texturizado finaliza el 17 de noviembre, el Modelador solo debe trabajar en Animaciones a partir del 18 de noviembre hasta el 8 de diciembre.</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Vista → Uso de recursos → Localizar el recurso Modelador y texturizador 3D → En la tarea 1.2.3 Animaciones, eliminar las horas asignadas antes del 18 de noviembre → Redistribuir las 100 horas entre el 18 de noviembre y el 8 de diciembre de forma uniforme.</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Vista Uso de recursos mostrando la redistribución de horas del Modelador]</w:t>
      </w:r>
    </w:p>
    <w:p>
      <w:pPr>
        <w:spacing w:after="200"/>
        <w:jc w:val="center"/>
      </w:pPr>
      <w:r>
        <w:rPr>
          <w:rFonts w:ascii="Calibri" w:cs="Calibri" w:eastAsia="Calibri" w:hAnsi="Calibri"/>
          <w:i/>
          <w:iCs/>
          <w:color w:val="666666"/>
          <w:sz w:val="20"/>
          <w:szCs w:val="20"/>
        </w:rPr>
        <w:t xml:space="preserve">Figura 14. Horas del Modelador redistribuidas entre el 18/nov y 8/dic.</w:t>
      </w:r>
    </w:p>
    <w:p>
      <w:pPr>
        <w:pStyle w:val="Heading2"/>
      </w:pPr>
      <w:r>
        <w:t xml:space="preserve">8.3 Ajuste del trabajo previsto y nueva línea base</w:t>
      </w:r>
    </w:p>
    <w:p>
      <w:pPr>
        <w:spacing w:after="120" w:line="360"/>
      </w:pPr>
      <w:r>
        <w:rPr>
          <w:rFonts w:ascii="Calibri" w:cs="Calibri" w:eastAsia="Calibri" w:hAnsi="Calibri"/>
          <w:sz w:val="24"/>
          <w:szCs w:val="24"/>
        </w:rPr>
        <w:t xml:space="preserve">Al revisar la Tabla-Trabajo-Proyecto-VR se observa una variación en la tarea 1.2.3 Animaciones: el trabajo previsto (línea base) era de 200 horas, pero ahora con el recurso adicional son 300 horas. Para eliminar esta variación, se actualiza el trabajo previsto a 300 horas.</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En Tabla-General-Proyecto-VR → Insertar columna "Trabajo previsto" → En la tarea 1.2.3 cambiar el valor a 300 horas → Verificar en Tabla-Trabajo que la variación es 0 → Proyecto → Establecer línea base (guardar nueva línea base).</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Tabla-Trabajo mostrando variación 0 tras ajuste]</w:t>
      </w:r>
    </w:p>
    <w:p>
      <w:pPr>
        <w:spacing w:after="200"/>
        <w:jc w:val="center"/>
      </w:pPr>
      <w:r>
        <w:rPr>
          <w:rFonts w:ascii="Calibri" w:cs="Calibri" w:eastAsia="Calibri" w:hAnsi="Calibri"/>
          <w:i/>
          <w:iCs/>
          <w:color w:val="666666"/>
          <w:sz w:val="20"/>
          <w:szCs w:val="20"/>
        </w:rPr>
        <w:t xml:space="preserve">Figura 15. Tabla de trabajo sin variación tras actualizar trabajo previsto a 300h.</w:t>
      </w:r>
    </w:p>
    <w:p>
      <w:r>
        <w:r>
          <w:br w:type="page"/>
        </w:r>
      </w:r>
    </w:p>
    <w:p>
      <w:pPr>
        <w:pStyle w:val="Heading1"/>
      </w:pPr>
      <w:r>
        <w:t xml:space="preserve">Paso 9: Registro de avance y horas extra</w:t>
      </w:r>
    </w:p>
    <w:p>
      <w:pPr>
        <w:spacing w:after="120" w:line="360"/>
      </w:pPr>
      <w:r>
        <w:rPr>
          <w:rFonts w:ascii="Calibri" w:cs="Calibri" w:eastAsia="Calibri" w:hAnsi="Calibri"/>
          <w:sz w:val="24"/>
          <w:szCs w:val="24"/>
        </w:rPr>
        <w:t xml:space="preserve">Se registra el avance del proyecto: todas las tareas anteriores a 1.2.4 Desarrollo de código se marcan como completadas al 100%. La fecha de estado se establece en el 25 de enero.</w:t>
      </w:r>
    </w:p>
    <w:p>
      <w:pPr>
        <w:pStyle w:val="Heading2"/>
      </w:pPr>
      <w:r>
        <w:t xml:space="preserve">9.1 Registro de avance al 100%</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Para cada tarea de las fases Concepto y Desarrollo (hasta 1.2.3): doble clic → % completado: 100%. Luego Proyecto → Fecha de estado: 25/01/2021.</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Diagrama de Gantt mostrando tareas completadas al 100% y fecha de estado]</w:t>
      </w:r>
    </w:p>
    <w:p>
      <w:pPr>
        <w:spacing w:after="200"/>
        <w:jc w:val="center"/>
      </w:pPr>
      <w:r>
        <w:rPr>
          <w:rFonts w:ascii="Calibri" w:cs="Calibri" w:eastAsia="Calibri" w:hAnsi="Calibri"/>
          <w:i/>
          <w:iCs/>
          <w:color w:val="666666"/>
          <w:sz w:val="20"/>
          <w:szCs w:val="20"/>
        </w:rPr>
        <w:t xml:space="preserve">Figura 16. Avance registrado con tareas completadas y fecha de estado 25/01.</w:t>
      </w:r>
    </w:p>
    <w:p>
      <w:pPr>
        <w:pStyle w:val="Heading2"/>
      </w:pPr>
      <w:r>
        <w:t xml:space="preserve">9.2 Registro de horas extra en Desarrollo de código</w:t>
      </w:r>
    </w:p>
    <w:p>
      <w:pPr>
        <w:spacing w:after="120" w:line="360"/>
      </w:pPr>
      <w:r>
        <w:rPr>
          <w:rFonts w:ascii="Calibri" w:cs="Calibri" w:eastAsia="Calibri" w:hAnsi="Calibri"/>
          <w:sz w:val="24"/>
          <w:szCs w:val="24"/>
        </w:rPr>
        <w:t xml:space="preserve">En la tarea 1.2.4 Desarrollo de código, el Programador VR ha trabajado 4 horas extra en los dos últimos días. Se registran 724 horas de trabajo real y 4 horas de trabajo extra.</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Doble clic en tarea 1.2.4 → Formulario de tareas → En la columna "Trabajo horas extra" ingresar 4h → En "Trabajo real" ingresar 724h.</w:t>
      </w:r>
    </w:p>
    <w:p>
      <w:pPr>
        <w:spacing w:after="120" w:line="360"/>
      </w:pPr>
      <w:r>
        <w:rPr>
          <w:rFonts w:ascii="Calibri" w:cs="Calibri" w:eastAsia="Calibri" w:hAnsi="Calibri"/>
          <w:b/>
          <w:bCs/>
          <w:sz w:val="24"/>
          <w:szCs w:val="24"/>
        </w:rPr>
        <w:t xml:space="preserve">Respuesta — Variación del costo: </w:t>
      </w:r>
      <w:r>
        <w:rPr>
          <w:rFonts w:ascii="Calibri" w:cs="Calibri" w:eastAsia="Calibri" w:hAnsi="Calibri"/>
          <w:sz w:val="24"/>
          <w:szCs w:val="24"/>
        </w:rPr>
        <w:t xml:space="preserve">[INSERTAR VALOR DE LA TABLA-COSTES-PROYECTO-VR]. La variación se produce porque las horas extra tienen una tasa superior (17€/hora vs 15€/hora), lo cual incrementa el costo real de la tarea respecto a lo previsto en la línea base.</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Tabla-Costes mostrando variación de costo en tarea 1.2.4]</w:t>
      </w:r>
    </w:p>
    <w:p>
      <w:pPr>
        <w:spacing w:after="200"/>
        <w:jc w:val="center"/>
      </w:pPr>
      <w:r>
        <w:rPr>
          <w:rFonts w:ascii="Calibri" w:cs="Calibri" w:eastAsia="Calibri" w:hAnsi="Calibri"/>
          <w:i/>
          <w:iCs/>
          <w:color w:val="666666"/>
          <w:sz w:val="20"/>
          <w:szCs w:val="20"/>
        </w:rPr>
        <w:t xml:space="preserve">Figura 17. Variación de costo en Desarrollo de código por horas extra.</w:t>
      </w:r>
    </w:p>
    <w:p>
      <w:pPr>
        <w:pStyle w:val="Heading2"/>
      </w:pPr>
      <w:r>
        <w:t xml:space="preserve">9.3 Redistribución de horas extra en Uso de recursos</w:t>
      </w:r>
    </w:p>
    <w:p>
      <w:pPr>
        <w:spacing w:after="120" w:line="360"/>
      </w:pPr>
      <w:r>
        <w:rPr>
          <w:rFonts w:ascii="Calibri" w:cs="Calibri" w:eastAsia="Calibri" w:hAnsi="Calibri"/>
          <w:sz w:val="24"/>
          <w:szCs w:val="24"/>
        </w:rPr>
        <w:t xml:space="preserve">Al registrar las horas extra, MS Project las distribuye automáticamente de forma que no coincide con la realidad (4 horas en los dos últimos días, 2 horas cada día). Se corrige manualmente en la vista Uso de recursos para que las horas extra aparezcan los días 21 y 22 de enero.</w:t>
      </w:r>
    </w:p>
    <w:p>
      <w:pPr>
        <w:spacing w:after="120" w:line="360"/>
      </w:pPr>
      <w:r>
        <w:rPr>
          <w:rFonts w:ascii="Calibri" w:cs="Calibri" w:eastAsia="Calibri" w:hAnsi="Calibri"/>
          <w:b/>
          <w:bCs/>
          <w:sz w:val="24"/>
          <w:szCs w:val="24"/>
        </w:rPr>
        <w:t xml:space="preserve">Procedimiento: </w:t>
      </w:r>
      <w:r>
        <w:rPr>
          <w:rFonts w:ascii="Calibri" w:cs="Calibri" w:eastAsia="Calibri" w:hAnsi="Calibri"/>
          <w:sz w:val="24"/>
          <w:szCs w:val="24"/>
        </w:rPr>
        <w:t xml:space="preserve">Vista → Uso de recursos → Localizar Programador VR en tarea 1.2.4 → En la fila de "Trabajo de horas extra" → Colocar 2h el 21/01 y 2h el 22/01, eliminando horas extra de otros días.</w:t>
      </w:r>
    </w:p>
    <w:p>
      <w:pPr>
        <w:pBdr>
          <w:top w:val="dashed" w:color="999999" w:sz="1" w:space="8"/>
          <w:bottom w:val="dashed" w:color="999999" w:sz="1" w:space="8"/>
          <w:left w:val="dashed" w:color="999999" w:sz="1" w:space="8"/>
          <w:right w:val="dashed" w:color="999999" w:sz="1" w:space="8"/>
        </w:pBdr>
        <w:spacing w:after="160" w:before="160"/>
        <w:jc w:val="center"/>
      </w:pPr>
      <w:r>
        <w:rPr>
          <w:rFonts w:ascii="Calibri" w:cs="Calibri" w:eastAsia="Calibri" w:hAnsi="Calibri"/>
          <w:i/>
          <w:iCs/>
          <w:color w:val="CC0000"/>
          <w:sz w:val="22"/>
          <w:szCs w:val="22"/>
        </w:rPr>
        <w:t xml:space="preserve">[CAPTURA: Vista Uso de recursos con horas extra en días 21 y 22 de enero]</w:t>
      </w:r>
    </w:p>
    <w:p>
      <w:pPr>
        <w:spacing w:after="200"/>
        <w:jc w:val="center"/>
      </w:pPr>
      <w:r>
        <w:rPr>
          <w:rFonts w:ascii="Calibri" w:cs="Calibri" w:eastAsia="Calibri" w:hAnsi="Calibri"/>
          <w:i/>
          <w:iCs/>
          <w:color w:val="666666"/>
          <w:sz w:val="20"/>
          <w:szCs w:val="20"/>
        </w:rPr>
        <w:t xml:space="preserve">Figura 18. Horas extra redistribuidas correctamente en los días 21 y 22 de enero.</w:t>
      </w:r>
    </w:p>
    <w:p>
      <w:r>
        <w:r>
          <w:br w:type="page"/>
        </w:r>
      </w:r>
    </w:p>
    <w:p>
      <w:pPr>
        <w:pStyle w:val="Heading1"/>
      </w:pPr>
      <w:r>
        <w:t xml:space="preserve">Conclusiones</w:t>
      </w:r>
    </w:p>
    <w:p>
      <w:pPr>
        <w:spacing w:after="120" w:line="360"/>
      </w:pPr>
      <w:r>
        <w:rPr>
          <w:rFonts w:ascii="Calibri" w:cs="Calibri" w:eastAsia="Calibri" w:hAnsi="Calibri"/>
          <w:sz w:val="24"/>
          <w:szCs w:val="24"/>
        </w:rPr>
        <w:t xml:space="preserve">El laboratorio permite experimentar de forma práctica el ciclo completo de control de un proyecto TI: desde la planificación inicial (EDT, recursos, cronograma) hasta la gestión de cambios durante la ejecución (sobreasignaciones, horas extra, variaciones de costo). Los principales aprendizajes son:</w:t>
      </w:r>
    </w:p>
    <w:p>
      <w:pPr>
        <w:spacing w:after="120" w:line="360"/>
      </w:pPr>
      <w:r>
        <w:rPr>
          <w:rFonts w:ascii="Calibri" w:cs="Calibri" w:eastAsia="Calibri" w:hAnsi="Calibri"/>
          <w:b/>
          <w:bCs/>
          <w:sz w:val="24"/>
          <w:szCs w:val="24"/>
        </w:rPr>
        <w:t xml:space="preserve">Líneas base como instrumento de control: </w:t>
      </w:r>
      <w:r>
        <w:rPr>
          <w:rFonts w:ascii="Calibri" w:cs="Calibri" w:eastAsia="Calibri" w:hAnsi="Calibri"/>
          <w:sz w:val="24"/>
          <w:szCs w:val="24"/>
        </w:rPr>
        <w:t xml:space="preserve">Sin una línea base establecida, no es posible medir desviaciones. La línea base es la referencia contra la cual se comparan los valores reales de costo, trabajo y cronograma.</w:t>
      </w:r>
    </w:p>
    <w:p>
      <w:pPr>
        <w:spacing w:after="120" w:line="360"/>
      </w:pPr>
      <w:r>
        <w:rPr>
          <w:rFonts w:ascii="Calibri" w:cs="Calibri" w:eastAsia="Calibri" w:hAnsi="Calibri"/>
          <w:b/>
          <w:bCs/>
          <w:sz w:val="24"/>
          <w:szCs w:val="24"/>
        </w:rPr>
        <w:t xml:space="preserve">Tipos de tarea y su impacto: </w:t>
      </w:r>
      <w:r>
        <w:rPr>
          <w:rFonts w:ascii="Calibri" w:cs="Calibri" w:eastAsia="Calibri" w:hAnsi="Calibri"/>
          <w:sz w:val="24"/>
          <w:szCs w:val="24"/>
        </w:rPr>
        <w:t xml:space="preserve">La elección entre "Duración fija", "Unidades fijas" y "Trabajo fijo" determina cómo MS Project recalcula cuando se modifica un parámetro. En este caso, Duración fija fue necesaria para que al asignar 3 programadores la tarea mantuviera sus 30 días.</w:t>
      </w:r>
    </w:p>
    <w:p>
      <w:pPr>
        <w:spacing w:after="120" w:line="360"/>
      </w:pPr>
      <w:r>
        <w:rPr>
          <w:rFonts w:ascii="Calibri" w:cs="Calibri" w:eastAsia="Calibri" w:hAnsi="Calibri"/>
          <w:b/>
          <w:bCs/>
          <w:sz w:val="24"/>
          <w:szCs w:val="24"/>
        </w:rPr>
        <w:t xml:space="preserve">Gestión del cambio: </w:t>
      </w:r>
      <w:r>
        <w:rPr>
          <w:rFonts w:ascii="Calibri" w:cs="Calibri" w:eastAsia="Calibri" w:hAnsi="Calibri"/>
          <w:sz w:val="24"/>
          <w:szCs w:val="24"/>
        </w:rPr>
        <w:t xml:space="preserve">Los cambios durante la ejecución (añadir recursos, registrar horas extra) tienen efectos en cascada sobre costos y cronograma que deben monitorearse activamente a través de las tablas personalizadas.</w:t>
      </w:r>
    </w:p>
    <w:p>
      <w:pPr>
        <w:spacing w:after="120" w:line="360"/>
      </w:pPr>
      <w:r>
        <w:rPr>
          <w:rFonts w:ascii="Calibri" w:cs="Calibri" w:eastAsia="Calibri" w:hAnsi="Calibri"/>
          <w:b/>
          <w:bCs/>
          <w:sz w:val="24"/>
          <w:szCs w:val="24"/>
        </w:rPr>
        <w:t xml:space="preserve">Importancia de las vistas: </w:t>
      </w:r>
      <w:r>
        <w:rPr>
          <w:rFonts w:ascii="Calibri" w:cs="Calibri" w:eastAsia="Calibri" w:hAnsi="Calibri"/>
          <w:sz w:val="24"/>
          <w:szCs w:val="24"/>
        </w:rPr>
        <w:t xml:space="preserve">MS Project ofrece múltiples perspectivas (Gantt, Uso de recursos, tablas personalizadas) que permiten al director de proyecto analizar el estado del proyecto desde diferentes ángulos según la información que necesite en cada momento.</w:t>
      </w:r>
    </w:p>
    <w:p>
      <w:pPr>
        <w:pStyle w:val="Heading1"/>
      </w:pPr>
      <w:r>
        <w:t xml:space="preserve">Referencias</w:t>
      </w:r>
    </w:p>
    <w:p>
      <w:pPr>
        <w:spacing w:after="120" w:line="360"/>
      </w:pPr>
      <w:r>
        <w:rPr>
          <w:rFonts w:ascii="Calibri" w:cs="Calibri" w:eastAsia="Calibri" w:hAnsi="Calibri"/>
          <w:sz w:val="24"/>
          <w:szCs w:val="24"/>
        </w:rPr>
        <w:t xml:space="preserve">Project Management Institute. (2021). Guía del PMBOK (7ª ed.). PMI.</w:t>
      </w:r>
    </w:p>
    <w:p>
      <w:pPr>
        <w:spacing w:after="120" w:line="360"/>
      </w:pPr>
      <w:r>
        <w:rPr>
          <w:rFonts w:ascii="Calibri" w:cs="Calibri" w:eastAsia="Calibri" w:hAnsi="Calibri"/>
          <w:sz w:val="24"/>
          <w:szCs w:val="24"/>
        </w:rPr>
        <w:t xml:space="preserve">Santa Fajardo, M. (2026). Presentación Semana 1 — Control de Proyectos TI. UNIR Colombia.</w:t>
      </w:r>
    </w:p>
    <w:p>
      <w:pPr>
        <w:spacing w:after="120" w:line="360"/>
      </w:pPr>
      <w:r>
        <w:rPr>
          <w:rFonts w:ascii="Calibri" w:cs="Calibri" w:eastAsia="Calibri" w:hAnsi="Calibri"/>
          <w:sz w:val="24"/>
          <w:szCs w:val="24"/>
        </w:rPr>
        <w:t xml:space="preserve">Microsoft. (2021). Documentación de Microsoft Project Professional 2021. https://support.microsoft.com/project</w:t>
      </w:r>
    </w:p>
    <w:p>
      <w:pPr>
        <w:pStyle w:val="Heading1"/>
      </w:pPr>
      <w:r>
        <w:t xml:space="preserve">Anexos</w:t>
      </w:r>
    </w:p>
    <w:p>
      <w:pPr>
        <w:spacing w:after="120" w:line="360"/>
      </w:pPr>
      <w:r>
        <w:rPr>
          <w:rFonts w:ascii="Calibri" w:cs="Calibri" w:eastAsia="Calibri" w:hAnsi="Calibri"/>
          <w:b/>
          <w:bCs/>
          <w:sz w:val="24"/>
          <w:szCs w:val="24"/>
        </w:rPr>
        <w:t xml:space="preserve">Anexo 1: </w:t>
      </w:r>
      <w:r>
        <w:rPr>
          <w:rFonts w:ascii="Calibri" w:cs="Calibri" w:eastAsia="Calibri" w:hAnsi="Calibri"/>
          <w:sz w:val="24"/>
          <w:szCs w:val="24"/>
        </w:rPr>
        <w:t xml:space="preserve">Archivo de MS Project (.mpp) adjunto a esta entrega.</w:t>
      </w:r>
    </w:p>
    <w:p>
      <w:pPr>
        <w:spacing w:after="120" w:line="360"/>
      </w:pPr>
      <w:r>
        <w:rPr>
          <w:rFonts w:ascii="Calibri" w:cs="Calibri" w:eastAsia="Calibri" w:hAnsi="Calibri"/>
          <w:sz w:val="24"/>
          <w:szCs w:val="24"/>
        </w:rPr>
        <w:t xml:space="preserve">El archivo .mpp contiene el proyecto completo con todas las configuraciones, recursos, líneas base, tablas personalizadas y registros de avance realizados durante los 9 pasos del laboratorio.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Actividad 2 — Laboratorio: planificación, ejecución y gestión del cambio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line="360"/>
      <w:outlineLvl w:val="0"/>
    </w:pPr>
    <w:rPr>
      <w:rFonts w:ascii="Calibri" w:cs="Calibri" w:eastAsia="Calibri" w:hAnsi="Calibri"/>
      <w:b/>
      <w:bCs/>
      <w:color w:val="1B4F72"/>
      <w:sz w:val="28"/>
      <w:szCs w:val="28"/>
    </w:rPr>
  </w:style>
  <w:style w:type="paragraph" w:styleId="Heading2">
    <w:name w:val="Heading 2"/>
    <w:basedOn w:val="Normal"/>
    <w:next w:val="Normal"/>
    <w:qFormat/>
    <w:pPr>
      <w:spacing w:after="120" w:before="240" w:line="360"/>
      <w:outlineLvl w:val="1"/>
    </w:pPr>
    <w:rPr>
      <w:rFonts w:ascii="Calibri" w:cs="Calibri" w:eastAsia="Calibri" w:hAnsi="Calibri"/>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2026-03-16T19:13:32.924Z</dcterms:created>
  <dcterms:modified xsi:type="dcterms:W3CDTF">2026-03-16T19:13:32.925Z</dcterms:modified>
</cp:coreProperties>
</file>

<file path=docProps/custom.xml><?xml version="1.0" encoding="utf-8"?>
<Properties xmlns="http://schemas.openxmlformats.org/officeDocument/2006/custom-properties" xmlns:vt="http://schemas.openxmlformats.org/officeDocument/2006/docPropsVTypes"/>
</file>