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88D2" w14:textId="77777777" w:rsidR="001679A0" w:rsidRPr="00EF4124" w:rsidRDefault="001679A0" w:rsidP="001679A0">
      <w:pPr>
        <w:pStyle w:val="Heading1"/>
        <w:spacing w:line="276" w:lineRule="auto"/>
        <w:rPr>
          <w:rFonts w:ascii="Times New Roman" w:hAnsi="Times New Roman" w:cs="Times New Roman"/>
        </w:rPr>
      </w:pPr>
      <w:r w:rsidRPr="00EF4124">
        <w:rPr>
          <w:rFonts w:ascii="Times New Roman" w:hAnsi="Times New Roman" w:cs="Times New Roman"/>
        </w:rPr>
        <w:t>Introduction</w:t>
      </w:r>
    </w:p>
    <w:p w14:paraId="67EEAAC4" w14:textId="26808E1B" w:rsidR="001679A0" w:rsidRPr="00EF4124" w:rsidRDefault="001679A0" w:rsidP="001679A0">
      <w:pPr>
        <w:jc w:val="both"/>
        <w:rPr>
          <w:rFonts w:ascii="Times New Roman" w:hAnsi="Times New Roman" w:cs="Times New Roman"/>
        </w:rPr>
      </w:pPr>
      <w:r w:rsidRPr="00EF4124">
        <w:rPr>
          <w:rFonts w:ascii="Times New Roman" w:hAnsi="Times New Roman" w:cs="Times New Roman"/>
        </w:rPr>
        <w:t>The objective of this report is to present a comprehensive analysis of machine learning applications designed to optimize retail operations, inventory planning, and marketing strategies for the "Play Ringo" brand. The project calculat</w:t>
      </w:r>
      <w:r>
        <w:rPr>
          <w:rFonts w:ascii="Times New Roman" w:hAnsi="Times New Roman" w:cs="Times New Roman"/>
        </w:rPr>
        <w:t>es</w:t>
      </w:r>
      <w:r w:rsidRPr="00EF4124">
        <w:rPr>
          <w:rFonts w:ascii="Times New Roman" w:hAnsi="Times New Roman" w:cs="Times New Roman"/>
        </w:rPr>
        <w:t xml:space="preserve"> purchase probabilities to manage intermittent </w:t>
      </w:r>
      <w:r w:rsidRPr="00EF4124">
        <w:rPr>
          <w:rFonts w:ascii="Times New Roman" w:hAnsi="Times New Roman" w:cs="Times New Roman"/>
        </w:rPr>
        <w:t>demand,</w:t>
      </w:r>
      <w:r>
        <w:rPr>
          <w:rFonts w:ascii="Times New Roman" w:hAnsi="Times New Roman" w:cs="Times New Roman"/>
        </w:rPr>
        <w:t xml:space="preserve"> and </w:t>
      </w:r>
      <w:r w:rsidRPr="00EF4124">
        <w:rPr>
          <w:rFonts w:ascii="Times New Roman" w:hAnsi="Times New Roman" w:cs="Times New Roman"/>
        </w:rPr>
        <w:t>the</w:t>
      </w:r>
      <w:r>
        <w:rPr>
          <w:rFonts w:ascii="Times New Roman" w:hAnsi="Times New Roman" w:cs="Times New Roman"/>
        </w:rPr>
        <w:t xml:space="preserve"> </w:t>
      </w:r>
      <w:r w:rsidRPr="00EF4124">
        <w:rPr>
          <w:rFonts w:ascii="Times New Roman" w:hAnsi="Times New Roman" w:cs="Times New Roman"/>
        </w:rPr>
        <w:t>goal is to transition from reactive, average-based heuristics to proactive, data-driven decision-making .</w:t>
      </w:r>
    </w:p>
    <w:p w14:paraId="4A1A102C" w14:textId="77777777" w:rsidR="001679A0" w:rsidRPr="00EF4124" w:rsidRDefault="001679A0" w:rsidP="001679A0">
      <w:pPr>
        <w:pStyle w:val="Heading1"/>
        <w:rPr>
          <w:rFonts w:ascii="Times New Roman" w:hAnsi="Times New Roman" w:cs="Times New Roman"/>
        </w:rPr>
      </w:pPr>
      <w:r w:rsidRPr="00EF4124">
        <w:rPr>
          <w:rFonts w:ascii="Times New Roman" w:hAnsi="Times New Roman" w:cs="Times New Roman"/>
        </w:rPr>
        <w:t>Data Description</w:t>
      </w:r>
    </w:p>
    <w:p w14:paraId="64EB4232" w14:textId="77777777" w:rsidR="001679A0" w:rsidRPr="00EF4124" w:rsidRDefault="001679A0" w:rsidP="001679A0">
      <w:pPr>
        <w:jc w:val="both"/>
        <w:rPr>
          <w:rFonts w:ascii="Times New Roman" w:hAnsi="Times New Roman" w:cs="Times New Roman"/>
        </w:rPr>
      </w:pPr>
      <w:r w:rsidRPr="00EF4124">
        <w:rPr>
          <w:rFonts w:ascii="Times New Roman" w:hAnsi="Times New Roman" w:cs="Times New Roman"/>
        </w:rPr>
        <w:t>Dataset used in this project originate from Shopify’s built-in Orders CSV Export feature.</w:t>
      </w:r>
      <w:r w:rsidRPr="00EF4124">
        <w:rPr>
          <w:rFonts w:ascii="Times New Roman" w:hAnsi="Times New Roman" w:cs="Times New Roman"/>
        </w:rPr>
        <w:br/>
        <w:t>The datasets represent real transactional histories from Play Ringo’s Shopify brand containing more than 10,000 transaction record with an 80-column schema.</w:t>
      </w:r>
    </w:p>
    <w:p w14:paraId="30576CAE" w14:textId="77777777" w:rsidR="001679A0" w:rsidRPr="00EF4124" w:rsidRDefault="001679A0" w:rsidP="001679A0">
      <w:pPr>
        <w:jc w:val="both"/>
        <w:rPr>
          <w:rFonts w:ascii="Times New Roman" w:hAnsi="Times New Roman" w:cs="Times New Roman"/>
        </w:rPr>
      </w:pPr>
      <w:r w:rsidRPr="00EF4124">
        <w:rPr>
          <w:rFonts w:ascii="Times New Roman" w:hAnsi="Times New Roman" w:cs="Times New Roman"/>
        </w:rPr>
        <w:t>This includes structured fields that Shopify automatically records, such as</w:t>
      </w:r>
      <w:r w:rsidRPr="00EF4124">
        <w:rPr>
          <w:rFonts w:ascii="Times New Roman" w:hAnsi="Times New Roman" w:cs="Times New Roman"/>
        </w:rPr>
        <w:br/>
        <w:t>customer identifiers, billing region, marketing preferences, product quantities and price, discounts, refunds, and overall order financials.</w:t>
      </w:r>
    </w:p>
    <w:p w14:paraId="0A8534ED" w14:textId="55DC8C4A" w:rsidR="008E4AA5" w:rsidRPr="00EF4124" w:rsidRDefault="00E74F63" w:rsidP="008E4AA5">
      <w:pPr>
        <w:pStyle w:val="Heading1"/>
        <w:rPr>
          <w:rFonts w:ascii="Times New Roman" w:hAnsi="Times New Roman" w:cs="Times New Roman"/>
        </w:rPr>
      </w:pPr>
      <w:r w:rsidRPr="00EF4124">
        <w:rPr>
          <w:rFonts w:ascii="Times New Roman" w:hAnsi="Times New Roman" w:cs="Times New Roman"/>
        </w:rPr>
        <w:t>Purchase Probability Model</w:t>
      </w:r>
    </w:p>
    <w:p w14:paraId="56B5D9CE" w14:textId="40304F76" w:rsidR="008E4AA5" w:rsidRPr="00EF4124" w:rsidRDefault="008E4AA5">
      <w:pPr>
        <w:pStyle w:val="Heading2"/>
        <w:numPr>
          <w:ilvl w:val="0"/>
          <w:numId w:val="15"/>
        </w:numPr>
        <w:rPr>
          <w:rFonts w:ascii="Times New Roman" w:hAnsi="Times New Roman" w:cs="Times New Roman"/>
        </w:rPr>
      </w:pPr>
      <w:r w:rsidRPr="00EF4124">
        <w:rPr>
          <w:rFonts w:ascii="Times New Roman" w:hAnsi="Times New Roman" w:cs="Times New Roman"/>
        </w:rPr>
        <w:t>Problem Statement</w:t>
      </w:r>
    </w:p>
    <w:p w14:paraId="197185F6" w14:textId="77777777" w:rsidR="008E4AA5" w:rsidRPr="00EF4124" w:rsidRDefault="008E4AA5">
      <w:pPr>
        <w:pStyle w:val="ListParagraph"/>
        <w:numPr>
          <w:ilvl w:val="0"/>
          <w:numId w:val="1"/>
        </w:numPr>
        <w:rPr>
          <w:rFonts w:ascii="Times New Roman" w:hAnsi="Times New Roman" w:cs="Times New Roman"/>
          <w:b/>
          <w:bCs/>
        </w:rPr>
      </w:pPr>
      <w:r w:rsidRPr="00EF4124">
        <w:rPr>
          <w:rFonts w:ascii="Times New Roman" w:hAnsi="Times New Roman" w:cs="Times New Roman"/>
          <w:b/>
          <w:bCs/>
        </w:rPr>
        <w:t>Original Scope:</w:t>
      </w:r>
    </w:p>
    <w:p w14:paraId="332CE4D7" w14:textId="36C9E9F6" w:rsidR="008E4AA5" w:rsidRPr="00EF4124" w:rsidRDefault="008E4AA5" w:rsidP="008E4AA5">
      <w:pPr>
        <w:jc w:val="both"/>
        <w:rPr>
          <w:rFonts w:ascii="Times New Roman" w:hAnsi="Times New Roman" w:cs="Times New Roman"/>
        </w:rPr>
      </w:pPr>
      <w:r w:rsidRPr="00EF4124">
        <w:rPr>
          <w:rFonts w:ascii="Times New Roman" w:hAnsi="Times New Roman" w:cs="Times New Roman"/>
        </w:rPr>
        <w:t xml:space="preserve">The initial objective of this project was Stratified Demand Forecasting. The goal was to solve inventory mismanagement—specifically stockouts and overstocking—by predicting the exact Weekly Quantity Sold. The intended approach was to use transparent </w:t>
      </w:r>
      <w:r w:rsidR="00B32E84" w:rsidRPr="00EF4124">
        <w:rPr>
          <w:rFonts w:ascii="Times New Roman" w:hAnsi="Times New Roman" w:cs="Times New Roman"/>
        </w:rPr>
        <w:t>r</w:t>
      </w:r>
      <w:r w:rsidRPr="00EF4124">
        <w:rPr>
          <w:rFonts w:ascii="Times New Roman" w:hAnsi="Times New Roman" w:cs="Times New Roman"/>
        </w:rPr>
        <w:t>egression models with engineered features (seasonality, trends) to provide interpretable forecasts for restocking.</w:t>
      </w:r>
    </w:p>
    <w:p w14:paraId="5C53E7F7" w14:textId="77777777" w:rsidR="008E4AA5" w:rsidRPr="00EF4124" w:rsidRDefault="008E4AA5">
      <w:pPr>
        <w:pStyle w:val="ListParagraph"/>
        <w:numPr>
          <w:ilvl w:val="0"/>
          <w:numId w:val="1"/>
        </w:numPr>
        <w:rPr>
          <w:rFonts w:ascii="Times New Roman" w:hAnsi="Times New Roman" w:cs="Times New Roman"/>
          <w:b/>
          <w:bCs/>
        </w:rPr>
      </w:pPr>
      <w:r w:rsidRPr="00EF4124">
        <w:rPr>
          <w:rFonts w:ascii="Times New Roman" w:hAnsi="Times New Roman" w:cs="Times New Roman"/>
          <w:b/>
          <w:bCs/>
        </w:rPr>
        <w:t>The Challenge (Data Sparsity):</w:t>
      </w:r>
    </w:p>
    <w:p w14:paraId="19F6E319" w14:textId="61740B79" w:rsidR="008E4AA5" w:rsidRPr="00EF4124" w:rsidRDefault="008E4AA5" w:rsidP="008E4AA5">
      <w:pPr>
        <w:jc w:val="both"/>
        <w:rPr>
          <w:rFonts w:ascii="Times New Roman" w:hAnsi="Times New Roman" w:cs="Times New Roman"/>
        </w:rPr>
      </w:pPr>
      <w:r w:rsidRPr="00EF4124">
        <w:rPr>
          <w:rFonts w:ascii="Times New Roman" w:hAnsi="Times New Roman" w:cs="Times New Roman"/>
        </w:rPr>
        <w:t>Upon initial analysis, the dataset exhibited extreme data sparsity. A significant portion of the product catalogue consist</w:t>
      </w:r>
      <w:r w:rsidR="00B32E84" w:rsidRPr="00EF4124">
        <w:rPr>
          <w:rFonts w:ascii="Times New Roman" w:hAnsi="Times New Roman" w:cs="Times New Roman"/>
        </w:rPr>
        <w:t>ed</w:t>
      </w:r>
      <w:r w:rsidRPr="00EF4124">
        <w:rPr>
          <w:rFonts w:ascii="Times New Roman" w:hAnsi="Times New Roman" w:cs="Times New Roman"/>
        </w:rPr>
        <w:t xml:space="preserve"> of "niche" or "intermittent" demand items, resulting in a time series dominated by zeros.</w:t>
      </w:r>
    </w:p>
    <w:p w14:paraId="2F72ECEE" w14:textId="2F2442BE" w:rsidR="008E4AA5" w:rsidRPr="00EF4124" w:rsidRDefault="008E4AA5" w:rsidP="008E4AA5">
      <w:pPr>
        <w:jc w:val="both"/>
        <w:rPr>
          <w:rFonts w:ascii="Times New Roman" w:hAnsi="Times New Roman" w:cs="Times New Roman"/>
        </w:rPr>
      </w:pPr>
      <w:r w:rsidRPr="00EF4124">
        <w:rPr>
          <w:rFonts w:ascii="Times New Roman" w:hAnsi="Times New Roman" w:cs="Times New Roman"/>
        </w:rPr>
        <w:t xml:space="preserve">The </w:t>
      </w:r>
      <w:r w:rsidR="00B32E84" w:rsidRPr="00EF4124">
        <w:rPr>
          <w:rFonts w:ascii="Times New Roman" w:hAnsi="Times New Roman" w:cs="Times New Roman"/>
        </w:rPr>
        <w:t>a</w:t>
      </w:r>
      <w:r w:rsidRPr="00EF4124">
        <w:rPr>
          <w:rFonts w:ascii="Times New Roman" w:hAnsi="Times New Roman" w:cs="Times New Roman"/>
        </w:rPr>
        <w:t xml:space="preserve">pplication of </w:t>
      </w:r>
      <w:r w:rsidR="00B32E84" w:rsidRPr="00EF4124">
        <w:rPr>
          <w:rFonts w:ascii="Times New Roman" w:hAnsi="Times New Roman" w:cs="Times New Roman"/>
        </w:rPr>
        <w:t>re</w:t>
      </w:r>
      <w:r w:rsidRPr="00EF4124">
        <w:rPr>
          <w:rFonts w:ascii="Times New Roman" w:hAnsi="Times New Roman" w:cs="Times New Roman"/>
        </w:rPr>
        <w:t>gression</w:t>
      </w:r>
      <w:r w:rsidR="00B32E84" w:rsidRPr="00EF4124">
        <w:rPr>
          <w:rFonts w:ascii="Times New Roman" w:hAnsi="Times New Roman" w:cs="Times New Roman"/>
        </w:rPr>
        <w:t xml:space="preserve"> model chosen which included</w:t>
      </w:r>
      <w:r w:rsidRPr="00EF4124">
        <w:rPr>
          <w:rFonts w:ascii="Times New Roman" w:hAnsi="Times New Roman" w:cs="Times New Roman"/>
        </w:rPr>
        <w:t xml:space="preserve"> </w:t>
      </w:r>
      <w:r w:rsidR="00B32E84" w:rsidRPr="00EF4124">
        <w:rPr>
          <w:rFonts w:ascii="Times New Roman" w:hAnsi="Times New Roman" w:cs="Times New Roman"/>
        </w:rPr>
        <w:t xml:space="preserve">Linear Regression Model, </w:t>
      </w:r>
      <w:r w:rsidRPr="00EF4124">
        <w:rPr>
          <w:rFonts w:ascii="Times New Roman" w:hAnsi="Times New Roman" w:cs="Times New Roman"/>
        </w:rPr>
        <w:t>Random Forest Regressor and XGBoost, yielded poor results. Metrics showed negative R</w:t>
      </w:r>
      <w:r w:rsidRPr="00EF4124">
        <w:rPr>
          <w:rFonts w:ascii="Times New Roman" w:hAnsi="Times New Roman" w:cs="Times New Roman"/>
          <w:vertAlign w:val="superscript"/>
        </w:rPr>
        <w:t>2</w:t>
      </w:r>
      <w:r w:rsidRPr="00EF4124">
        <w:rPr>
          <w:rFonts w:ascii="Times New Roman" w:hAnsi="Times New Roman" w:cs="Times New Roman"/>
        </w:rPr>
        <w:t xml:space="preserve"> values (indicating the models performed worse than a simple horizontal mean line) and high Mean Absolute Errors (MAE). The data lacked the continuous variance required for accurate quantity forecasting.</w:t>
      </w:r>
    </w:p>
    <w:p w14:paraId="66F83ECD" w14:textId="77777777" w:rsidR="008E4AA5" w:rsidRPr="00EF4124" w:rsidRDefault="008E4AA5">
      <w:pPr>
        <w:pStyle w:val="ListParagraph"/>
        <w:numPr>
          <w:ilvl w:val="0"/>
          <w:numId w:val="1"/>
        </w:numPr>
        <w:rPr>
          <w:rFonts w:ascii="Times New Roman" w:hAnsi="Times New Roman" w:cs="Times New Roman"/>
          <w:b/>
          <w:bCs/>
        </w:rPr>
      </w:pPr>
      <w:r w:rsidRPr="00EF4124">
        <w:rPr>
          <w:rFonts w:ascii="Times New Roman" w:hAnsi="Times New Roman" w:cs="Times New Roman"/>
          <w:b/>
          <w:bCs/>
        </w:rPr>
        <w:t>Refined Problem Statement:</w:t>
      </w:r>
    </w:p>
    <w:p w14:paraId="5C8E1E3B" w14:textId="03F085F0" w:rsidR="008E4AA5" w:rsidRPr="00EF4124" w:rsidRDefault="008E4AA5" w:rsidP="008E4AA5">
      <w:pPr>
        <w:jc w:val="both"/>
        <w:rPr>
          <w:rFonts w:ascii="Times New Roman" w:hAnsi="Times New Roman" w:cs="Times New Roman"/>
        </w:rPr>
      </w:pPr>
      <w:r w:rsidRPr="00EF4124">
        <w:rPr>
          <w:rFonts w:ascii="Times New Roman" w:hAnsi="Times New Roman" w:cs="Times New Roman"/>
        </w:rPr>
        <w:t xml:space="preserve">To derive actionable business value from sparse data, the problem was reframed from a </w:t>
      </w:r>
      <w:r w:rsidR="00B32E84" w:rsidRPr="00EF4124">
        <w:rPr>
          <w:rFonts w:ascii="Times New Roman" w:hAnsi="Times New Roman" w:cs="Times New Roman"/>
        </w:rPr>
        <w:t>r</w:t>
      </w:r>
      <w:r w:rsidRPr="00EF4124">
        <w:rPr>
          <w:rFonts w:ascii="Times New Roman" w:hAnsi="Times New Roman" w:cs="Times New Roman"/>
        </w:rPr>
        <w:t xml:space="preserve">egression problem ("How many will sell?") to a </w:t>
      </w:r>
      <w:r w:rsidR="00B32E84" w:rsidRPr="00EF4124">
        <w:rPr>
          <w:rFonts w:ascii="Times New Roman" w:hAnsi="Times New Roman" w:cs="Times New Roman"/>
        </w:rPr>
        <w:t>c</w:t>
      </w:r>
      <w:r w:rsidRPr="00EF4124">
        <w:rPr>
          <w:rFonts w:ascii="Times New Roman" w:hAnsi="Times New Roman" w:cs="Times New Roman"/>
        </w:rPr>
        <w:t xml:space="preserve">lassification problem ("Will any sell?"). The new objective is to predict the probability of a sale occurring in the next period. This pivot allows the business to </w:t>
      </w:r>
      <w:r w:rsidR="00B32E84" w:rsidRPr="00EF4124">
        <w:rPr>
          <w:rFonts w:ascii="Times New Roman" w:hAnsi="Times New Roman" w:cs="Times New Roman"/>
        </w:rPr>
        <w:t>transform from passive warehouse management to active growth drivers.</w:t>
      </w:r>
    </w:p>
    <w:p w14:paraId="532A9C84" w14:textId="741E3B93" w:rsidR="008E4AA5" w:rsidRPr="00EF4124" w:rsidRDefault="008E4AA5" w:rsidP="00F85811">
      <w:pPr>
        <w:pStyle w:val="Heading2"/>
        <w:rPr>
          <w:rFonts w:ascii="Times New Roman" w:hAnsi="Times New Roman" w:cs="Times New Roman"/>
        </w:rPr>
      </w:pPr>
      <w:r w:rsidRPr="00EF4124">
        <w:rPr>
          <w:rFonts w:ascii="Times New Roman" w:hAnsi="Times New Roman" w:cs="Times New Roman"/>
        </w:rPr>
        <w:lastRenderedPageBreak/>
        <w:t>Motivation &amp; Business Usefulness</w:t>
      </w:r>
    </w:p>
    <w:p w14:paraId="24C3610D" w14:textId="77777777" w:rsidR="008E4AA5" w:rsidRPr="00EF4124" w:rsidRDefault="008E4AA5">
      <w:pPr>
        <w:pStyle w:val="ListParagraph"/>
        <w:numPr>
          <w:ilvl w:val="0"/>
          <w:numId w:val="1"/>
        </w:numPr>
        <w:rPr>
          <w:rFonts w:ascii="Times New Roman" w:hAnsi="Times New Roman" w:cs="Times New Roman"/>
          <w:b/>
          <w:bCs/>
        </w:rPr>
      </w:pPr>
      <w:r w:rsidRPr="00EF4124">
        <w:rPr>
          <w:rFonts w:ascii="Times New Roman" w:hAnsi="Times New Roman" w:cs="Times New Roman"/>
          <w:b/>
          <w:bCs/>
        </w:rPr>
        <w:t>Motivation:</w:t>
      </w:r>
    </w:p>
    <w:p w14:paraId="766EF52E" w14:textId="0525B093" w:rsidR="008E4AA5" w:rsidRPr="00EF4124" w:rsidRDefault="0021667E" w:rsidP="00101452">
      <w:pPr>
        <w:jc w:val="both"/>
        <w:rPr>
          <w:rFonts w:ascii="Times New Roman" w:hAnsi="Times New Roman" w:cs="Times New Roman"/>
        </w:rPr>
      </w:pPr>
      <w:r w:rsidRPr="00EF4124">
        <w:rPr>
          <w:rFonts w:ascii="Times New Roman" w:hAnsi="Times New Roman" w:cs="Times New Roman"/>
        </w:rPr>
        <w:t>Managing Play Ringo’s inventory presents a significant challenge due to the 'Long Tail' nature of its product demand; a few consistent performers contrasted with hundreds of intermittent sellers. This erratic behaviour creates a critical operational dilemma: utilizing standard average-based forecasting for these niche items inevitably results in inefficient capital allocation through excess inventory or, conversely, eroded service levels due to stockouts, both of which undermine long-term profitability.</w:t>
      </w:r>
    </w:p>
    <w:p w14:paraId="19C0CE2A" w14:textId="77777777" w:rsidR="008E4AA5" w:rsidRPr="00EF4124" w:rsidRDefault="008E4AA5">
      <w:pPr>
        <w:pStyle w:val="ListParagraph"/>
        <w:numPr>
          <w:ilvl w:val="0"/>
          <w:numId w:val="1"/>
        </w:numPr>
        <w:rPr>
          <w:rFonts w:ascii="Times New Roman" w:hAnsi="Times New Roman" w:cs="Times New Roman"/>
          <w:b/>
          <w:bCs/>
        </w:rPr>
      </w:pPr>
      <w:r w:rsidRPr="00EF4124">
        <w:rPr>
          <w:rFonts w:ascii="Times New Roman" w:hAnsi="Times New Roman" w:cs="Times New Roman"/>
          <w:b/>
          <w:bCs/>
        </w:rPr>
        <w:t>Business Usefulness of the Pivot:</w:t>
      </w:r>
    </w:p>
    <w:p w14:paraId="7894EB29" w14:textId="77777777" w:rsidR="00E83B6A" w:rsidRPr="00EF4124" w:rsidRDefault="00E83B6A" w:rsidP="00101452">
      <w:pPr>
        <w:jc w:val="both"/>
        <w:rPr>
          <w:rFonts w:ascii="Times New Roman" w:hAnsi="Times New Roman" w:cs="Times New Roman"/>
        </w:rPr>
      </w:pPr>
      <w:r w:rsidRPr="00EF4124">
        <w:rPr>
          <w:rFonts w:ascii="Times New Roman" w:hAnsi="Times New Roman" w:cs="Times New Roman"/>
        </w:rPr>
        <w:t xml:space="preserve">Transitioning to a probability-based classification model transforms Play Ringo’s data strategy from a passive restocking mechanism into an active engine for commercial growth. Instead of merely automating inventory replenishment, the model serves as a strategic tool for marketing allocation, empowering the team to identify 'dormant' products with moderate sales potential and target them with specific promotional nudges to drive conversion. </w:t>
      </w:r>
    </w:p>
    <w:p w14:paraId="135D1B19" w14:textId="75E54BAC" w:rsidR="00E83B6A" w:rsidRPr="00EF4124" w:rsidRDefault="00E83B6A" w:rsidP="00101452">
      <w:pPr>
        <w:jc w:val="both"/>
        <w:rPr>
          <w:rFonts w:ascii="Times New Roman" w:hAnsi="Times New Roman" w:cs="Times New Roman"/>
        </w:rPr>
      </w:pPr>
      <w:r w:rsidRPr="00EF4124">
        <w:rPr>
          <w:rFonts w:ascii="Times New Roman" w:hAnsi="Times New Roman" w:cs="Times New Roman"/>
        </w:rPr>
        <w:t xml:space="preserve">Simultaneously, it enhances financial efficiency by rigorously isolating items with consistently negligible demand, allowing management to make evidence-based decisions on clearance and discontinuation to liberate working capital. </w:t>
      </w:r>
    </w:p>
    <w:p w14:paraId="2D97C22D" w14:textId="549B8764" w:rsidR="008E4AA5" w:rsidRPr="00EF4124" w:rsidRDefault="008E4AA5" w:rsidP="00F85811">
      <w:pPr>
        <w:pStyle w:val="Heading2"/>
        <w:rPr>
          <w:rFonts w:ascii="Times New Roman" w:hAnsi="Times New Roman" w:cs="Times New Roman"/>
        </w:rPr>
      </w:pPr>
      <w:r w:rsidRPr="00EF4124">
        <w:rPr>
          <w:rFonts w:ascii="Times New Roman" w:hAnsi="Times New Roman" w:cs="Times New Roman"/>
        </w:rPr>
        <w:t>Data Processing</w:t>
      </w:r>
    </w:p>
    <w:p w14:paraId="3BB8FFEE" w14:textId="0FC74BB2" w:rsidR="002C2E6F" w:rsidRPr="00EF4124" w:rsidRDefault="001B65D1" w:rsidP="001B65D1">
      <w:pPr>
        <w:rPr>
          <w:rFonts w:ascii="Times New Roman" w:hAnsi="Times New Roman" w:cs="Times New Roman"/>
        </w:rPr>
      </w:pPr>
      <w:r w:rsidRPr="00EF4124">
        <w:rPr>
          <w:rFonts w:ascii="Times New Roman" w:hAnsi="Times New Roman" w:cs="Times New Roman"/>
        </w:rPr>
        <w:t xml:space="preserve">The </w:t>
      </w:r>
      <w:r w:rsidR="00F85811" w:rsidRPr="00EF4124">
        <w:rPr>
          <w:rFonts w:ascii="Times New Roman" w:hAnsi="Times New Roman" w:cs="Times New Roman"/>
        </w:rPr>
        <w:t>modelling</w:t>
      </w:r>
      <w:r w:rsidRPr="00EF4124">
        <w:rPr>
          <w:rFonts w:ascii="Times New Roman" w:hAnsi="Times New Roman" w:cs="Times New Roman"/>
        </w:rPr>
        <w:t xml:space="preserve"> strategy was designed to transition from a raw transactional log to a predictive classification framework. Th</w:t>
      </w:r>
      <w:r w:rsidR="002C2E6F" w:rsidRPr="00EF4124">
        <w:rPr>
          <w:rFonts w:ascii="Times New Roman" w:hAnsi="Times New Roman" w:cs="Times New Roman"/>
        </w:rPr>
        <w:t>e</w:t>
      </w:r>
      <w:r w:rsidRPr="00EF4124">
        <w:rPr>
          <w:rFonts w:ascii="Times New Roman" w:hAnsi="Times New Roman" w:cs="Times New Roman"/>
        </w:rPr>
        <w:t xml:space="preserve"> process involved </w:t>
      </w:r>
      <w:r w:rsidR="002C2E6F" w:rsidRPr="00EF4124">
        <w:rPr>
          <w:rFonts w:ascii="Times New Roman" w:hAnsi="Times New Roman" w:cs="Times New Roman"/>
        </w:rPr>
        <w:t>was as follows</w:t>
      </w:r>
    </w:p>
    <w:p w14:paraId="1892F96A" w14:textId="3AE83D43" w:rsidR="001B65D1" w:rsidRPr="00EF4124" w:rsidRDefault="001B65D1">
      <w:pPr>
        <w:pStyle w:val="ListParagraph"/>
        <w:numPr>
          <w:ilvl w:val="0"/>
          <w:numId w:val="1"/>
        </w:numPr>
        <w:rPr>
          <w:rFonts w:ascii="Times New Roman" w:hAnsi="Times New Roman" w:cs="Times New Roman"/>
        </w:rPr>
      </w:pPr>
      <w:r w:rsidRPr="00EF4124">
        <w:rPr>
          <w:rStyle w:val="Heading3Char"/>
          <w:rFonts w:ascii="Times New Roman" w:hAnsi="Times New Roman" w:cs="Times New Roman"/>
          <w:b/>
          <w:bCs/>
          <w:color w:val="000000" w:themeColor="text1"/>
          <w:sz w:val="24"/>
          <w:szCs w:val="24"/>
        </w:rPr>
        <w:t>Data Aggregation and Time-Series Construction</w:t>
      </w:r>
    </w:p>
    <w:p w14:paraId="59771985" w14:textId="77777777" w:rsidR="001B65D1" w:rsidRPr="00EF4124" w:rsidRDefault="001B65D1" w:rsidP="001B65D1">
      <w:pPr>
        <w:rPr>
          <w:rFonts w:ascii="Times New Roman" w:hAnsi="Times New Roman" w:cs="Times New Roman"/>
        </w:rPr>
      </w:pPr>
      <w:r w:rsidRPr="00EF4124">
        <w:rPr>
          <w:rFonts w:ascii="Times New Roman" w:hAnsi="Times New Roman" w:cs="Times New Roman"/>
        </w:rPr>
        <w:t>The raw dataset consisted of individual transaction records. To facilitate time-series forecasting, the data was first aggregated into a unified temporal structure.</w:t>
      </w:r>
    </w:p>
    <w:p w14:paraId="26C87786" w14:textId="77777777" w:rsidR="001B65D1" w:rsidRPr="00EF4124" w:rsidRDefault="001B65D1">
      <w:pPr>
        <w:numPr>
          <w:ilvl w:val="1"/>
          <w:numId w:val="6"/>
        </w:numPr>
        <w:rPr>
          <w:rFonts w:ascii="Times New Roman" w:hAnsi="Times New Roman" w:cs="Times New Roman"/>
        </w:rPr>
      </w:pPr>
      <w:r w:rsidRPr="00EF4124">
        <w:rPr>
          <w:rFonts w:ascii="Times New Roman" w:hAnsi="Times New Roman" w:cs="Times New Roman"/>
          <w:b/>
          <w:bCs/>
        </w:rPr>
        <w:t>Created at (Temporal Variable):</w:t>
      </w:r>
      <w:r w:rsidRPr="00EF4124">
        <w:rPr>
          <w:rFonts w:ascii="Times New Roman" w:hAnsi="Times New Roman" w:cs="Times New Roman"/>
        </w:rPr>
        <w:t xml:space="preserve"> The exact UTC timestamp of each transaction.</w:t>
      </w:r>
    </w:p>
    <w:p w14:paraId="739E19DB" w14:textId="77777777" w:rsidR="001B65D1" w:rsidRPr="00EF4124" w:rsidRDefault="001B65D1">
      <w:pPr>
        <w:numPr>
          <w:ilvl w:val="1"/>
          <w:numId w:val="6"/>
        </w:numPr>
        <w:rPr>
          <w:rFonts w:ascii="Times New Roman" w:hAnsi="Times New Roman" w:cs="Times New Roman"/>
        </w:rPr>
      </w:pPr>
      <w:r w:rsidRPr="00EF4124">
        <w:rPr>
          <w:rFonts w:ascii="Times New Roman" w:hAnsi="Times New Roman" w:cs="Times New Roman"/>
          <w:b/>
          <w:bCs/>
        </w:rPr>
        <w:t>Lineitem Type (Categorical Variable):</w:t>
      </w:r>
      <w:r w:rsidRPr="00EF4124">
        <w:rPr>
          <w:rFonts w:ascii="Times New Roman" w:hAnsi="Times New Roman" w:cs="Times New Roman"/>
        </w:rPr>
        <w:t xml:space="preserve"> The specific product identifier (e.g., "Red Ringo", "Scorekeeping Pegs").</w:t>
      </w:r>
    </w:p>
    <w:p w14:paraId="1352E005" w14:textId="77777777" w:rsidR="001B65D1" w:rsidRPr="00EF4124" w:rsidRDefault="001B65D1">
      <w:pPr>
        <w:numPr>
          <w:ilvl w:val="1"/>
          <w:numId w:val="6"/>
        </w:numPr>
        <w:rPr>
          <w:rFonts w:ascii="Times New Roman" w:hAnsi="Times New Roman" w:cs="Times New Roman"/>
        </w:rPr>
      </w:pPr>
      <w:r w:rsidRPr="00EF4124">
        <w:rPr>
          <w:rFonts w:ascii="Times New Roman" w:hAnsi="Times New Roman" w:cs="Times New Roman"/>
          <w:b/>
          <w:bCs/>
        </w:rPr>
        <w:t>Lineitem quantity (Numerical Variable):</w:t>
      </w:r>
      <w:r w:rsidRPr="00EF4124">
        <w:rPr>
          <w:rFonts w:ascii="Times New Roman" w:hAnsi="Times New Roman" w:cs="Times New Roman"/>
        </w:rPr>
        <w:t xml:space="preserve"> The number of units sold per transaction.</w:t>
      </w:r>
    </w:p>
    <w:p w14:paraId="6C0858B0" w14:textId="02AA0116" w:rsidR="001B65D1" w:rsidRPr="00EF4124" w:rsidRDefault="001B65D1" w:rsidP="0069315B">
      <w:pPr>
        <w:jc w:val="both"/>
        <w:rPr>
          <w:rFonts w:ascii="Times New Roman" w:hAnsi="Times New Roman" w:cs="Times New Roman"/>
        </w:rPr>
      </w:pPr>
      <w:r w:rsidRPr="00EF4124">
        <w:rPr>
          <w:rFonts w:ascii="Times New Roman" w:hAnsi="Times New Roman" w:cs="Times New Roman"/>
        </w:rPr>
        <w:t xml:space="preserve">The Created at variable was parsed and resampled to a </w:t>
      </w:r>
      <w:r w:rsidR="0069315B" w:rsidRPr="00EF4124">
        <w:rPr>
          <w:rFonts w:ascii="Times New Roman" w:hAnsi="Times New Roman" w:cs="Times New Roman"/>
        </w:rPr>
        <w:t>w</w:t>
      </w:r>
      <w:r w:rsidRPr="00EF4124">
        <w:rPr>
          <w:rFonts w:ascii="Times New Roman" w:hAnsi="Times New Roman" w:cs="Times New Roman"/>
        </w:rPr>
        <w:t xml:space="preserve">eekly frequency. The data was then grouped by </w:t>
      </w:r>
      <w:r w:rsidR="0069315B" w:rsidRPr="00EF4124">
        <w:rPr>
          <w:rFonts w:ascii="Times New Roman" w:hAnsi="Times New Roman" w:cs="Times New Roman"/>
        </w:rPr>
        <w:t>w</w:t>
      </w:r>
      <w:r w:rsidRPr="00EF4124">
        <w:rPr>
          <w:rFonts w:ascii="Times New Roman" w:hAnsi="Times New Roman" w:cs="Times New Roman"/>
        </w:rPr>
        <w:t xml:space="preserve">eek and Lineitem Type, summing the Lineitem quantity. This transformation converted the dataset from a </w:t>
      </w:r>
      <w:r w:rsidR="0069315B" w:rsidRPr="00EF4124">
        <w:rPr>
          <w:rFonts w:ascii="Times New Roman" w:hAnsi="Times New Roman" w:cs="Times New Roman"/>
        </w:rPr>
        <w:t>t</w:t>
      </w:r>
      <w:r w:rsidRPr="00EF4124">
        <w:rPr>
          <w:rFonts w:ascii="Times New Roman" w:hAnsi="Times New Roman" w:cs="Times New Roman"/>
        </w:rPr>
        <w:t xml:space="preserve">ransaction </w:t>
      </w:r>
      <w:r w:rsidR="0069315B" w:rsidRPr="00EF4124">
        <w:rPr>
          <w:rFonts w:ascii="Times New Roman" w:hAnsi="Times New Roman" w:cs="Times New Roman"/>
        </w:rPr>
        <w:t>l</w:t>
      </w:r>
      <w:r w:rsidRPr="00EF4124">
        <w:rPr>
          <w:rFonts w:ascii="Times New Roman" w:hAnsi="Times New Roman" w:cs="Times New Roman"/>
        </w:rPr>
        <w:t xml:space="preserve">ist into a </w:t>
      </w:r>
      <w:r w:rsidR="0069315B" w:rsidRPr="00EF4124">
        <w:rPr>
          <w:rFonts w:ascii="Times New Roman" w:hAnsi="Times New Roman" w:cs="Times New Roman"/>
        </w:rPr>
        <w:t>p</w:t>
      </w:r>
      <w:r w:rsidRPr="00EF4124">
        <w:rPr>
          <w:rFonts w:ascii="Times New Roman" w:hAnsi="Times New Roman" w:cs="Times New Roman"/>
        </w:rPr>
        <w:t xml:space="preserve">anel </w:t>
      </w:r>
      <w:r w:rsidR="0069315B" w:rsidRPr="00EF4124">
        <w:rPr>
          <w:rFonts w:ascii="Times New Roman" w:hAnsi="Times New Roman" w:cs="Times New Roman"/>
        </w:rPr>
        <w:t>d</w:t>
      </w:r>
      <w:r w:rsidRPr="00EF4124">
        <w:rPr>
          <w:rFonts w:ascii="Times New Roman" w:hAnsi="Times New Roman" w:cs="Times New Roman"/>
        </w:rPr>
        <w:t>ata structure, where every row represents the total activity for one product in one specific week.</w:t>
      </w:r>
    </w:p>
    <w:p w14:paraId="173F4D0E" w14:textId="78C4BA19" w:rsidR="001B65D1" w:rsidRPr="00EF4124" w:rsidRDefault="001B65D1">
      <w:pPr>
        <w:pStyle w:val="ListParagraph"/>
        <w:numPr>
          <w:ilvl w:val="0"/>
          <w:numId w:val="9"/>
        </w:numPr>
        <w:rPr>
          <w:rFonts w:ascii="Times New Roman" w:hAnsi="Times New Roman" w:cs="Times New Roman"/>
          <w:b/>
          <w:bCs/>
        </w:rPr>
      </w:pPr>
      <w:r w:rsidRPr="00EF4124">
        <w:rPr>
          <w:rFonts w:ascii="Times New Roman" w:hAnsi="Times New Roman" w:cs="Times New Roman"/>
          <w:b/>
          <w:bCs/>
        </w:rPr>
        <w:t>Feature Engineering</w:t>
      </w:r>
      <w:r w:rsidR="00DD18FF" w:rsidRPr="00EF4124">
        <w:rPr>
          <w:rFonts w:ascii="Times New Roman" w:hAnsi="Times New Roman" w:cs="Times New Roman"/>
          <w:b/>
          <w:bCs/>
        </w:rPr>
        <w:t>:</w:t>
      </w:r>
    </w:p>
    <w:p w14:paraId="727BC1F6" w14:textId="77777777" w:rsidR="001B65D1" w:rsidRPr="00EF4124" w:rsidRDefault="001B65D1" w:rsidP="001B65D1">
      <w:pPr>
        <w:rPr>
          <w:rFonts w:ascii="Times New Roman" w:hAnsi="Times New Roman" w:cs="Times New Roman"/>
        </w:rPr>
      </w:pPr>
      <w:r w:rsidRPr="00EF4124">
        <w:rPr>
          <w:rFonts w:ascii="Times New Roman" w:hAnsi="Times New Roman" w:cs="Times New Roman"/>
        </w:rPr>
        <w:t>To capture the underlying dynamics of consumer demand—specifically momentum, trend, and product heterogeneity—a set of predictive features was engineered derived exclusively from the three original columns listed above.</w:t>
      </w:r>
    </w:p>
    <w:p w14:paraId="231A2056" w14:textId="77777777" w:rsidR="001B65D1" w:rsidRPr="00EF4124" w:rsidRDefault="001B65D1">
      <w:pPr>
        <w:numPr>
          <w:ilvl w:val="0"/>
          <w:numId w:val="7"/>
        </w:numPr>
        <w:rPr>
          <w:rFonts w:ascii="Times New Roman" w:hAnsi="Times New Roman" w:cs="Times New Roman"/>
        </w:rPr>
      </w:pPr>
      <w:r w:rsidRPr="00EF4124">
        <w:rPr>
          <w:rFonts w:ascii="Times New Roman" w:hAnsi="Times New Roman" w:cs="Times New Roman"/>
          <w:b/>
          <w:bCs/>
        </w:rPr>
        <w:lastRenderedPageBreak/>
        <w:t>Auto-Regressive (Lag) Features (Momentum):</w:t>
      </w:r>
    </w:p>
    <w:p w14:paraId="3C574D6C"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Variable:</w:t>
      </w:r>
      <w:r w:rsidRPr="00EF4124">
        <w:rPr>
          <w:rFonts w:ascii="Times New Roman" w:hAnsi="Times New Roman" w:cs="Times New Roman"/>
        </w:rPr>
        <w:t xml:space="preserve"> Qty_Week_Minus_1 (Lag 1) and Qty_Week_Minus_2 (Lag 2).</w:t>
      </w:r>
    </w:p>
    <w:p w14:paraId="7C41FB54" w14:textId="09DC6731"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Derivation:</w:t>
      </w:r>
      <w:r w:rsidRPr="00EF4124">
        <w:rPr>
          <w:rFonts w:ascii="Times New Roman" w:hAnsi="Times New Roman" w:cs="Times New Roman"/>
        </w:rPr>
        <w:t xml:space="preserve"> Derived by shifting the weekly aggregated Lineitem quantity backwards by 1 and 2 </w:t>
      </w:r>
      <w:r w:rsidR="0069315B" w:rsidRPr="00EF4124">
        <w:rPr>
          <w:rFonts w:ascii="Times New Roman" w:hAnsi="Times New Roman" w:cs="Times New Roman"/>
        </w:rPr>
        <w:t>weeks</w:t>
      </w:r>
      <w:r w:rsidRPr="00EF4124">
        <w:rPr>
          <w:rFonts w:ascii="Times New Roman" w:hAnsi="Times New Roman" w:cs="Times New Roman"/>
        </w:rPr>
        <w:t>, respectively.</w:t>
      </w:r>
    </w:p>
    <w:p w14:paraId="0A53B038" w14:textId="3C3312D8"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Theoretical Justification:</w:t>
      </w:r>
      <w:r w:rsidRPr="00EF4124">
        <w:rPr>
          <w:rFonts w:ascii="Times New Roman" w:hAnsi="Times New Roman" w:cs="Times New Roman"/>
        </w:rPr>
        <w:t xml:space="preserve"> These features capture short-term</w:t>
      </w:r>
      <w:r w:rsidR="0069315B" w:rsidRPr="00EF4124">
        <w:rPr>
          <w:rFonts w:ascii="Times New Roman" w:hAnsi="Times New Roman" w:cs="Times New Roman"/>
        </w:rPr>
        <w:t xml:space="preserve"> </w:t>
      </w:r>
      <w:r w:rsidRPr="00EF4124">
        <w:rPr>
          <w:rFonts w:ascii="Times New Roman" w:hAnsi="Times New Roman" w:cs="Times New Roman"/>
        </w:rPr>
        <w:t>momentum. In retail, recent sales activity is often the strongest predictor of near-future demand</w:t>
      </w:r>
      <w:r w:rsidR="0069315B" w:rsidRPr="00EF4124">
        <w:rPr>
          <w:rFonts w:ascii="Times New Roman" w:hAnsi="Times New Roman" w:cs="Times New Roman"/>
        </w:rPr>
        <w:t>.</w:t>
      </w:r>
    </w:p>
    <w:p w14:paraId="479BFAA2" w14:textId="77777777" w:rsidR="001B65D1" w:rsidRPr="00EF4124" w:rsidRDefault="001B65D1">
      <w:pPr>
        <w:numPr>
          <w:ilvl w:val="0"/>
          <w:numId w:val="7"/>
        </w:numPr>
        <w:jc w:val="both"/>
        <w:rPr>
          <w:rFonts w:ascii="Times New Roman" w:hAnsi="Times New Roman" w:cs="Times New Roman"/>
        </w:rPr>
      </w:pPr>
      <w:r w:rsidRPr="00EF4124">
        <w:rPr>
          <w:rFonts w:ascii="Times New Roman" w:hAnsi="Times New Roman" w:cs="Times New Roman"/>
          <w:b/>
          <w:bCs/>
        </w:rPr>
        <w:t>Rolling Window Statistics (Trend):</w:t>
      </w:r>
    </w:p>
    <w:p w14:paraId="45EAEBB9"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Variable:</w:t>
      </w:r>
      <w:r w:rsidRPr="00EF4124">
        <w:rPr>
          <w:rFonts w:ascii="Times New Roman" w:hAnsi="Times New Roman" w:cs="Times New Roman"/>
        </w:rPr>
        <w:t xml:space="preserve"> Rolling_Mean_4.</w:t>
      </w:r>
    </w:p>
    <w:p w14:paraId="6061EE00"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Derivation:</w:t>
      </w:r>
      <w:r w:rsidRPr="00EF4124">
        <w:rPr>
          <w:rFonts w:ascii="Times New Roman" w:hAnsi="Times New Roman" w:cs="Times New Roman"/>
        </w:rPr>
        <w:t xml:space="preserve"> A 4-week moving average calculated on the shifted sales data.</w:t>
      </w:r>
    </w:p>
    <w:p w14:paraId="27F44F04"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Theoretical Justification:</w:t>
      </w:r>
      <w:r w:rsidRPr="00EF4124">
        <w:rPr>
          <w:rFonts w:ascii="Times New Roman" w:hAnsi="Times New Roman" w:cs="Times New Roman"/>
        </w:rPr>
        <w:t xml:space="preserve"> This serves as a smoothing function to mitigate the noise inherent in sparse data. It captures the general monthly trend, distinguishing between a one-off spike and sustained popularity.</w:t>
      </w:r>
    </w:p>
    <w:p w14:paraId="62881E33" w14:textId="77777777" w:rsidR="001B65D1" w:rsidRPr="00EF4124" w:rsidRDefault="001B65D1">
      <w:pPr>
        <w:numPr>
          <w:ilvl w:val="0"/>
          <w:numId w:val="7"/>
        </w:numPr>
        <w:jc w:val="both"/>
        <w:rPr>
          <w:rFonts w:ascii="Times New Roman" w:hAnsi="Times New Roman" w:cs="Times New Roman"/>
        </w:rPr>
      </w:pPr>
      <w:r w:rsidRPr="00EF4124">
        <w:rPr>
          <w:rFonts w:ascii="Times New Roman" w:hAnsi="Times New Roman" w:cs="Times New Roman"/>
          <w:b/>
          <w:bCs/>
        </w:rPr>
        <w:t>Current State Indicator:</w:t>
      </w:r>
    </w:p>
    <w:p w14:paraId="1AFB6AE3"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Variable:</w:t>
      </w:r>
      <w:r w:rsidRPr="00EF4124">
        <w:rPr>
          <w:rFonts w:ascii="Times New Roman" w:hAnsi="Times New Roman" w:cs="Times New Roman"/>
        </w:rPr>
        <w:t xml:space="preserve"> Qty_Week_0.</w:t>
      </w:r>
    </w:p>
    <w:p w14:paraId="3A405092"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Derivation:</w:t>
      </w:r>
      <w:r w:rsidRPr="00EF4124">
        <w:rPr>
          <w:rFonts w:ascii="Times New Roman" w:hAnsi="Times New Roman" w:cs="Times New Roman"/>
        </w:rPr>
        <w:t xml:space="preserve"> The sales quantity of the current observation week.</w:t>
      </w:r>
    </w:p>
    <w:p w14:paraId="505FBD2A" w14:textId="5C2B85E3"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Theoretical Justification:</w:t>
      </w:r>
      <w:r w:rsidRPr="00EF4124">
        <w:rPr>
          <w:rFonts w:ascii="Times New Roman" w:hAnsi="Times New Roman" w:cs="Times New Roman"/>
        </w:rPr>
        <w:t xml:space="preserve"> This provides the model with the most immediate context before predicting the subsequent week.</w:t>
      </w:r>
    </w:p>
    <w:p w14:paraId="03E8E315" w14:textId="77777777" w:rsidR="001B65D1" w:rsidRPr="00EF4124" w:rsidRDefault="001B65D1">
      <w:pPr>
        <w:numPr>
          <w:ilvl w:val="0"/>
          <w:numId w:val="7"/>
        </w:numPr>
        <w:rPr>
          <w:rFonts w:ascii="Times New Roman" w:hAnsi="Times New Roman" w:cs="Times New Roman"/>
        </w:rPr>
      </w:pPr>
      <w:r w:rsidRPr="00EF4124">
        <w:rPr>
          <w:rFonts w:ascii="Times New Roman" w:hAnsi="Times New Roman" w:cs="Times New Roman"/>
          <w:b/>
          <w:bCs/>
        </w:rPr>
        <w:t>Categorical Encoding (Heterogeneity):</w:t>
      </w:r>
    </w:p>
    <w:p w14:paraId="185C428C"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Variable:</w:t>
      </w:r>
      <w:r w:rsidRPr="00EF4124">
        <w:rPr>
          <w:rFonts w:ascii="Times New Roman" w:hAnsi="Times New Roman" w:cs="Times New Roman"/>
        </w:rPr>
        <w:t xml:space="preserve"> Type_Encoded.</w:t>
      </w:r>
    </w:p>
    <w:p w14:paraId="2671A4E4" w14:textId="77777777" w:rsidR="001B65D1" w:rsidRPr="00EF4124" w:rsidRDefault="001B65D1">
      <w:pPr>
        <w:numPr>
          <w:ilvl w:val="1"/>
          <w:numId w:val="7"/>
        </w:numPr>
        <w:jc w:val="both"/>
        <w:rPr>
          <w:rFonts w:ascii="Times New Roman" w:hAnsi="Times New Roman" w:cs="Times New Roman"/>
        </w:rPr>
      </w:pPr>
      <w:r w:rsidRPr="00EF4124">
        <w:rPr>
          <w:rFonts w:ascii="Times New Roman" w:hAnsi="Times New Roman" w:cs="Times New Roman"/>
          <w:b/>
          <w:bCs/>
        </w:rPr>
        <w:t>Derivation:</w:t>
      </w:r>
      <w:r w:rsidRPr="00EF4124">
        <w:rPr>
          <w:rFonts w:ascii="Times New Roman" w:hAnsi="Times New Roman" w:cs="Times New Roman"/>
        </w:rPr>
        <w:t xml:space="preserve"> The Lineitem Type string was transformed using Label Encoding into a numerical format.</w:t>
      </w:r>
    </w:p>
    <w:p w14:paraId="26633F9D" w14:textId="7715EE2B" w:rsidR="0069315B" w:rsidRPr="00EF4124" w:rsidRDefault="001B65D1">
      <w:pPr>
        <w:pStyle w:val="ListParagraph"/>
        <w:numPr>
          <w:ilvl w:val="1"/>
          <w:numId w:val="7"/>
        </w:numPr>
        <w:rPr>
          <w:rFonts w:ascii="Times New Roman" w:hAnsi="Times New Roman" w:cs="Times New Roman"/>
        </w:rPr>
      </w:pPr>
      <w:r w:rsidRPr="00EF4124">
        <w:rPr>
          <w:rFonts w:ascii="Times New Roman" w:hAnsi="Times New Roman" w:cs="Times New Roman"/>
          <w:b/>
          <w:bCs/>
        </w:rPr>
        <w:t>Theoretical Justification:</w:t>
      </w:r>
      <w:r w:rsidRPr="00EF4124">
        <w:rPr>
          <w:rFonts w:ascii="Times New Roman" w:hAnsi="Times New Roman" w:cs="Times New Roman"/>
        </w:rPr>
        <w:t xml:space="preserve"> This allows the model to learn</w:t>
      </w:r>
      <w:r w:rsidR="0069315B" w:rsidRPr="00EF4124">
        <w:rPr>
          <w:rFonts w:ascii="Times New Roman" w:hAnsi="Times New Roman" w:cs="Times New Roman"/>
        </w:rPr>
        <w:t xml:space="preserve"> and differentiate between product categories.</w:t>
      </w:r>
    </w:p>
    <w:p w14:paraId="63DC2F6D" w14:textId="6070A35B" w:rsidR="001B65D1" w:rsidRPr="00EF4124" w:rsidRDefault="001B65D1">
      <w:pPr>
        <w:pStyle w:val="ListParagraph"/>
        <w:numPr>
          <w:ilvl w:val="0"/>
          <w:numId w:val="11"/>
        </w:numPr>
        <w:rPr>
          <w:rFonts w:ascii="Times New Roman" w:hAnsi="Times New Roman" w:cs="Times New Roman"/>
          <w:b/>
          <w:bCs/>
        </w:rPr>
      </w:pPr>
      <w:r w:rsidRPr="00EF4124">
        <w:rPr>
          <w:rFonts w:ascii="Times New Roman" w:hAnsi="Times New Roman" w:cs="Times New Roman"/>
          <w:b/>
          <w:bCs/>
        </w:rPr>
        <w:t>Model Specification: Logistic Regression</w:t>
      </w:r>
    </w:p>
    <w:p w14:paraId="11144C08" w14:textId="77777777" w:rsidR="001B65D1" w:rsidRPr="00EF4124" w:rsidRDefault="001B65D1" w:rsidP="002C2E6F">
      <w:pPr>
        <w:jc w:val="both"/>
        <w:rPr>
          <w:rFonts w:ascii="Times New Roman" w:hAnsi="Times New Roman" w:cs="Times New Roman"/>
        </w:rPr>
      </w:pPr>
      <w:r w:rsidRPr="00EF4124">
        <w:rPr>
          <w:rFonts w:ascii="Times New Roman" w:hAnsi="Times New Roman" w:cs="Times New Roman"/>
        </w:rPr>
        <w:t xml:space="preserve">Given the high sparsity of the target variable (Weekly Sales), the problem was framed as a </w:t>
      </w:r>
      <w:r w:rsidRPr="00EF4124">
        <w:rPr>
          <w:rFonts w:ascii="Times New Roman" w:hAnsi="Times New Roman" w:cs="Times New Roman"/>
          <w:i/>
          <w:iCs/>
        </w:rPr>
        <w:t>Binary Classification</w:t>
      </w:r>
      <w:r w:rsidRPr="00EF4124">
        <w:rPr>
          <w:rFonts w:ascii="Times New Roman" w:hAnsi="Times New Roman" w:cs="Times New Roman"/>
        </w:rPr>
        <w:t xml:space="preserve"> task rather than a Regression task.</w:t>
      </w:r>
    </w:p>
    <w:p w14:paraId="52B583CE" w14:textId="77777777" w:rsidR="001B65D1" w:rsidRPr="00EF4124" w:rsidRDefault="001B65D1">
      <w:pPr>
        <w:numPr>
          <w:ilvl w:val="0"/>
          <w:numId w:val="10"/>
        </w:numPr>
        <w:jc w:val="both"/>
        <w:rPr>
          <w:rFonts w:ascii="Times New Roman" w:hAnsi="Times New Roman" w:cs="Times New Roman"/>
        </w:rPr>
      </w:pPr>
      <w:r w:rsidRPr="00EF4124">
        <w:rPr>
          <w:rFonts w:ascii="Times New Roman" w:hAnsi="Times New Roman" w:cs="Times New Roman"/>
          <w:b/>
          <w:bCs/>
        </w:rPr>
        <w:t>Algorithm:</w:t>
      </w:r>
      <w:r w:rsidRPr="00EF4124">
        <w:rPr>
          <w:rFonts w:ascii="Times New Roman" w:hAnsi="Times New Roman" w:cs="Times New Roman"/>
        </w:rPr>
        <w:t xml:space="preserve"> Logistic Regression.</w:t>
      </w:r>
    </w:p>
    <w:p w14:paraId="188E58D2" w14:textId="643894C1" w:rsidR="001B65D1" w:rsidRPr="00EF4124" w:rsidRDefault="001B65D1">
      <w:pPr>
        <w:numPr>
          <w:ilvl w:val="0"/>
          <w:numId w:val="10"/>
        </w:numPr>
        <w:jc w:val="both"/>
        <w:rPr>
          <w:rFonts w:ascii="Times New Roman" w:hAnsi="Times New Roman" w:cs="Times New Roman"/>
        </w:rPr>
      </w:pPr>
      <w:r w:rsidRPr="00EF4124">
        <w:rPr>
          <w:rFonts w:ascii="Times New Roman" w:hAnsi="Times New Roman" w:cs="Times New Roman"/>
          <w:b/>
          <w:bCs/>
        </w:rPr>
        <w:t>Rationale:</w:t>
      </w:r>
      <w:r w:rsidRPr="00EF4124">
        <w:rPr>
          <w:rFonts w:ascii="Times New Roman" w:hAnsi="Times New Roman" w:cs="Times New Roman"/>
        </w:rPr>
        <w:t xml:space="preserve"> This model was selected for its interpretability. </w:t>
      </w:r>
      <w:r w:rsidR="002C2E6F" w:rsidRPr="00EF4124">
        <w:rPr>
          <w:rFonts w:ascii="Times New Roman" w:hAnsi="Times New Roman" w:cs="Times New Roman"/>
        </w:rPr>
        <w:t xml:space="preserve">The </w:t>
      </w:r>
      <w:r w:rsidRPr="00EF4124">
        <w:rPr>
          <w:rFonts w:ascii="Times New Roman" w:hAnsi="Times New Roman" w:cs="Times New Roman"/>
        </w:rPr>
        <w:t xml:space="preserve">Logistic Regression provides Odds Ratios, allowing for a transparent explanation of </w:t>
      </w:r>
      <w:r w:rsidRPr="00EF4124">
        <w:rPr>
          <w:rFonts w:ascii="Times New Roman" w:hAnsi="Times New Roman" w:cs="Times New Roman"/>
          <w:i/>
          <w:iCs/>
        </w:rPr>
        <w:t>why</w:t>
      </w:r>
      <w:r w:rsidRPr="00EF4124">
        <w:rPr>
          <w:rFonts w:ascii="Times New Roman" w:hAnsi="Times New Roman" w:cs="Times New Roman"/>
        </w:rPr>
        <w:t xml:space="preserve"> a product is flagged as a high probability</w:t>
      </w:r>
      <w:r w:rsidR="002C2E6F" w:rsidRPr="00EF4124">
        <w:rPr>
          <w:rFonts w:ascii="Times New Roman" w:hAnsi="Times New Roman" w:cs="Times New Roman"/>
        </w:rPr>
        <w:t>.</w:t>
      </w:r>
    </w:p>
    <w:p w14:paraId="4691D7CF" w14:textId="37B3C015" w:rsidR="002C2E6F" w:rsidRPr="00EF4124" w:rsidRDefault="001B65D1">
      <w:pPr>
        <w:numPr>
          <w:ilvl w:val="0"/>
          <w:numId w:val="10"/>
        </w:numPr>
        <w:jc w:val="both"/>
        <w:rPr>
          <w:rFonts w:ascii="Times New Roman" w:hAnsi="Times New Roman" w:cs="Times New Roman"/>
        </w:rPr>
      </w:pPr>
      <w:r w:rsidRPr="00EF4124">
        <w:rPr>
          <w:rFonts w:ascii="Times New Roman" w:hAnsi="Times New Roman" w:cs="Times New Roman"/>
          <w:b/>
          <w:bCs/>
        </w:rPr>
        <w:t>Target Variable:</w:t>
      </w:r>
      <w:r w:rsidRPr="00EF4124">
        <w:rPr>
          <w:rFonts w:ascii="Times New Roman" w:hAnsi="Times New Roman" w:cs="Times New Roman"/>
        </w:rPr>
        <w:t xml:space="preserve"> A binary flag where 1 indicates Quantity &gt; 0 (Sales Occurred) and 0 indicates Quantity = 0 (No Sales) for the </w:t>
      </w:r>
      <w:r w:rsidRPr="00EF4124">
        <w:rPr>
          <w:rFonts w:ascii="Times New Roman" w:hAnsi="Times New Roman" w:cs="Times New Roman"/>
          <w:i/>
          <w:iCs/>
        </w:rPr>
        <w:t>next</w:t>
      </w:r>
      <w:r w:rsidRPr="00EF4124">
        <w:rPr>
          <w:rFonts w:ascii="Times New Roman" w:hAnsi="Times New Roman" w:cs="Times New Roman"/>
        </w:rPr>
        <w:t xml:space="preserve"> week (t+1).</w:t>
      </w:r>
    </w:p>
    <w:p w14:paraId="5CF4D563" w14:textId="2BB0341D" w:rsidR="002C2E6F" w:rsidRPr="00EF4124" w:rsidRDefault="001B65D1">
      <w:pPr>
        <w:pStyle w:val="ListParagraph"/>
        <w:numPr>
          <w:ilvl w:val="0"/>
          <w:numId w:val="12"/>
        </w:numPr>
        <w:jc w:val="both"/>
        <w:rPr>
          <w:rFonts w:ascii="Times New Roman" w:hAnsi="Times New Roman" w:cs="Times New Roman"/>
          <w:b/>
          <w:bCs/>
        </w:rPr>
      </w:pPr>
      <w:r w:rsidRPr="00EF4124">
        <w:rPr>
          <w:rFonts w:ascii="Times New Roman" w:hAnsi="Times New Roman" w:cs="Times New Roman"/>
          <w:b/>
          <w:bCs/>
        </w:rPr>
        <w:t>Training Protocol</w:t>
      </w:r>
    </w:p>
    <w:p w14:paraId="3C063A19" w14:textId="682CC322" w:rsidR="002C2E6F" w:rsidRPr="00EF4124" w:rsidRDefault="002C2E6F">
      <w:pPr>
        <w:numPr>
          <w:ilvl w:val="0"/>
          <w:numId w:val="13"/>
        </w:numPr>
        <w:jc w:val="both"/>
        <w:rPr>
          <w:rFonts w:ascii="Times New Roman" w:hAnsi="Times New Roman" w:cs="Times New Roman"/>
        </w:rPr>
      </w:pPr>
      <w:r w:rsidRPr="00EF4124">
        <w:rPr>
          <w:rFonts w:ascii="Times New Roman" w:hAnsi="Times New Roman" w:cs="Times New Roman"/>
          <w:b/>
          <w:bCs/>
        </w:rPr>
        <w:lastRenderedPageBreak/>
        <w:t>Health Check:</w:t>
      </w:r>
      <w:r w:rsidRPr="00EF4124">
        <w:rPr>
          <w:rFonts w:ascii="Times New Roman" w:hAnsi="Times New Roman" w:cs="Times New Roman"/>
        </w:rPr>
        <w:t xml:space="preserve"> Variance Inflation Factor (VIF) analysis was conducted, with all features scoring </w:t>
      </w:r>
      <w:r w:rsidRPr="00EF4124">
        <w:rPr>
          <w:rFonts w:ascii="Times New Roman" w:hAnsi="Times New Roman" w:cs="Times New Roman"/>
          <w:b/>
          <w:bCs/>
        </w:rPr>
        <w:t>&lt;</w:t>
      </w:r>
      <w:r w:rsidRPr="00EF4124">
        <w:rPr>
          <w:rFonts w:ascii="Times New Roman" w:hAnsi="Times New Roman" w:cs="Times New Roman"/>
        </w:rPr>
        <w:t xml:space="preserve"> 5, indicating no multicollinearity issues.</w:t>
      </w:r>
    </w:p>
    <w:p w14:paraId="59292AB7" w14:textId="37AB270F" w:rsidR="001B65D1" w:rsidRPr="00EF4124" w:rsidRDefault="001B65D1">
      <w:pPr>
        <w:numPr>
          <w:ilvl w:val="0"/>
          <w:numId w:val="13"/>
        </w:numPr>
        <w:jc w:val="both"/>
        <w:rPr>
          <w:rFonts w:ascii="Times New Roman" w:hAnsi="Times New Roman" w:cs="Times New Roman"/>
        </w:rPr>
      </w:pPr>
      <w:r w:rsidRPr="00EF4124">
        <w:rPr>
          <w:rFonts w:ascii="Times New Roman" w:hAnsi="Times New Roman" w:cs="Times New Roman"/>
          <w:b/>
          <w:bCs/>
        </w:rPr>
        <w:t>Data Splitting:</w:t>
      </w:r>
      <w:r w:rsidRPr="00EF4124">
        <w:rPr>
          <w:rFonts w:ascii="Times New Roman" w:hAnsi="Times New Roman" w:cs="Times New Roman"/>
        </w:rPr>
        <w:t xml:space="preserve"> The dataset was partitioned into a </w:t>
      </w:r>
      <w:r w:rsidRPr="00EF4124">
        <w:rPr>
          <w:rFonts w:ascii="Times New Roman" w:hAnsi="Times New Roman" w:cs="Times New Roman"/>
          <w:b/>
          <w:bCs/>
        </w:rPr>
        <w:t>Training Set (80%)</w:t>
      </w:r>
      <w:r w:rsidRPr="00EF4124">
        <w:rPr>
          <w:rFonts w:ascii="Times New Roman" w:hAnsi="Times New Roman" w:cs="Times New Roman"/>
        </w:rPr>
        <w:t xml:space="preserve"> for parameter estimation and a </w:t>
      </w:r>
      <w:r w:rsidRPr="00EF4124">
        <w:rPr>
          <w:rFonts w:ascii="Times New Roman" w:hAnsi="Times New Roman" w:cs="Times New Roman"/>
          <w:b/>
          <w:bCs/>
        </w:rPr>
        <w:t>Test Set (20%)</w:t>
      </w:r>
      <w:r w:rsidRPr="00EF4124">
        <w:rPr>
          <w:rFonts w:ascii="Times New Roman" w:hAnsi="Times New Roman" w:cs="Times New Roman"/>
        </w:rPr>
        <w:t xml:space="preserve"> for unbiased evaluation.</w:t>
      </w:r>
    </w:p>
    <w:p w14:paraId="6CADFFBF" w14:textId="777B6D4A" w:rsidR="002C2E6F" w:rsidRPr="00EF4124" w:rsidRDefault="001B65D1">
      <w:pPr>
        <w:numPr>
          <w:ilvl w:val="0"/>
          <w:numId w:val="13"/>
        </w:numPr>
        <w:jc w:val="both"/>
        <w:rPr>
          <w:rFonts w:ascii="Times New Roman" w:hAnsi="Times New Roman" w:cs="Times New Roman"/>
        </w:rPr>
      </w:pPr>
      <w:r w:rsidRPr="00EF4124">
        <w:rPr>
          <w:rFonts w:ascii="Times New Roman" w:hAnsi="Times New Roman" w:cs="Times New Roman"/>
          <w:b/>
          <w:bCs/>
        </w:rPr>
        <w:t>Feature Scaling:</w:t>
      </w:r>
      <w:r w:rsidRPr="00EF4124">
        <w:rPr>
          <w:rFonts w:ascii="Times New Roman" w:hAnsi="Times New Roman" w:cs="Times New Roman"/>
        </w:rPr>
        <w:t xml:space="preserve"> A </w:t>
      </w:r>
      <w:r w:rsidRPr="00EF4124">
        <w:rPr>
          <w:rFonts w:ascii="Times New Roman" w:hAnsi="Times New Roman" w:cs="Times New Roman"/>
          <w:i/>
          <w:iCs/>
        </w:rPr>
        <w:t>StandardScaler</w:t>
      </w:r>
      <w:r w:rsidRPr="00EF4124">
        <w:rPr>
          <w:rFonts w:ascii="Times New Roman" w:hAnsi="Times New Roman" w:cs="Times New Roman"/>
        </w:rPr>
        <w:t xml:space="preserve"> was applied to normalize all numerical features. This step is critical for Logistic Regression to ensure that features with larger ranges (like </w:t>
      </w:r>
      <w:r w:rsidR="00DD18FF" w:rsidRPr="00EF4124">
        <w:rPr>
          <w:rFonts w:ascii="Times New Roman" w:hAnsi="Times New Roman" w:cs="Times New Roman"/>
        </w:rPr>
        <w:t>Lineitem</w:t>
      </w:r>
      <w:r w:rsidRPr="00EF4124">
        <w:rPr>
          <w:rFonts w:ascii="Times New Roman" w:hAnsi="Times New Roman" w:cs="Times New Roman"/>
        </w:rPr>
        <w:t xml:space="preserve"> </w:t>
      </w:r>
      <w:r w:rsidR="00DD18FF" w:rsidRPr="00EF4124">
        <w:rPr>
          <w:rFonts w:ascii="Times New Roman" w:hAnsi="Times New Roman" w:cs="Times New Roman"/>
        </w:rPr>
        <w:t>q</w:t>
      </w:r>
      <w:r w:rsidRPr="00EF4124">
        <w:rPr>
          <w:rFonts w:ascii="Times New Roman" w:hAnsi="Times New Roman" w:cs="Times New Roman"/>
        </w:rPr>
        <w:t>uantity) do not disproportionately influence the model coefficients.</w:t>
      </w:r>
    </w:p>
    <w:p w14:paraId="314450E5" w14:textId="19B16884" w:rsidR="008E4AA5" w:rsidRPr="00EF4124" w:rsidRDefault="008E4AA5" w:rsidP="00F85811">
      <w:pPr>
        <w:pStyle w:val="Heading2"/>
        <w:rPr>
          <w:rFonts w:ascii="Times New Roman" w:hAnsi="Times New Roman" w:cs="Times New Roman"/>
        </w:rPr>
      </w:pPr>
      <w:r w:rsidRPr="00EF4124">
        <w:rPr>
          <w:rFonts w:ascii="Times New Roman" w:hAnsi="Times New Roman" w:cs="Times New Roman"/>
        </w:rPr>
        <w:t>Results</w:t>
      </w:r>
    </w:p>
    <w:p w14:paraId="24E02A8C" w14:textId="3C1F1722" w:rsidR="008E4AA5" w:rsidRPr="00EF4124" w:rsidRDefault="008E4AA5" w:rsidP="002D0D46">
      <w:pPr>
        <w:jc w:val="both"/>
        <w:rPr>
          <w:rFonts w:ascii="Times New Roman" w:hAnsi="Times New Roman" w:cs="Times New Roman"/>
        </w:rPr>
      </w:pPr>
      <w:r w:rsidRPr="00EF4124">
        <w:rPr>
          <w:rFonts w:ascii="Times New Roman" w:hAnsi="Times New Roman" w:cs="Times New Roman"/>
        </w:rPr>
        <w:t xml:space="preserve">The analysis </w:t>
      </w:r>
      <w:r w:rsidR="002D0D46" w:rsidRPr="00EF4124">
        <w:rPr>
          <w:rFonts w:ascii="Times New Roman" w:hAnsi="Times New Roman" w:cs="Times New Roman"/>
        </w:rPr>
        <w:t xml:space="preserve">used </w:t>
      </w:r>
      <w:r w:rsidRPr="00EF4124">
        <w:rPr>
          <w:rFonts w:ascii="Times New Roman" w:hAnsi="Times New Roman" w:cs="Times New Roman"/>
        </w:rPr>
        <w:t>Logistic Regression due to its interpretability and comparable performance.</w:t>
      </w:r>
    </w:p>
    <w:p w14:paraId="44EC891D" w14:textId="281AED97" w:rsidR="00DD18FF" w:rsidRPr="00EF4124" w:rsidRDefault="008E4AA5">
      <w:pPr>
        <w:pStyle w:val="ListParagraph"/>
        <w:numPr>
          <w:ilvl w:val="0"/>
          <w:numId w:val="2"/>
        </w:numPr>
        <w:rPr>
          <w:rFonts w:ascii="Times New Roman" w:hAnsi="Times New Roman" w:cs="Times New Roman"/>
        </w:rPr>
      </w:pPr>
      <w:r w:rsidRPr="00EF4124">
        <w:rPr>
          <w:rFonts w:ascii="Times New Roman" w:hAnsi="Times New Roman" w:cs="Times New Roman"/>
          <w:b/>
          <w:bCs/>
        </w:rPr>
        <w:t>Model Performance Metrics (Test Set):</w:t>
      </w:r>
    </w:p>
    <w:p w14:paraId="718C05AA" w14:textId="07DEB03E" w:rsidR="00470C2B" w:rsidRPr="00EF4124" w:rsidRDefault="00470C2B" w:rsidP="00161855">
      <w:pPr>
        <w:rPr>
          <w:rFonts w:ascii="Times New Roman" w:hAnsi="Times New Roman" w:cs="Times New Roman"/>
        </w:rPr>
      </w:pPr>
      <w:r w:rsidRPr="00EF4124">
        <w:rPr>
          <w:rFonts w:ascii="Times New Roman" w:hAnsi="Times New Roman" w:cs="Times New Roman"/>
        </w:rPr>
        <w:t xml:space="preserve">The following table displays the model evaluation metrics, </w:t>
      </w:r>
      <w:r w:rsidR="00161855" w:rsidRPr="00EF4124">
        <w:rPr>
          <w:rFonts w:ascii="Times New Roman" w:hAnsi="Times New Roman" w:cs="Times New Roman"/>
        </w:rPr>
        <w:t>generated during the testing phase in order for model evaluation:</w:t>
      </w:r>
    </w:p>
    <w:p w14:paraId="2A559232" w14:textId="0EE87663" w:rsidR="00237362" w:rsidRPr="00EF4124" w:rsidRDefault="00237362" w:rsidP="00161855">
      <w:pPr>
        <w:rPr>
          <w:rFonts w:ascii="Times New Roman" w:hAnsi="Times New Roman" w:cs="Times New Roman"/>
        </w:rPr>
      </w:pPr>
      <w:r w:rsidRPr="00EF4124">
        <w:rPr>
          <w:rFonts w:ascii="Times New Roman" w:hAnsi="Times New Roman" w:cs="Times New Roman"/>
        </w:rPr>
        <w:t>Table 1: Model Evaluation Metrics</w:t>
      </w:r>
    </w:p>
    <w:tbl>
      <w:tblPr>
        <w:tblStyle w:val="TableGrid"/>
        <w:tblW w:w="0" w:type="auto"/>
        <w:tblLook w:val="04A0" w:firstRow="1" w:lastRow="0" w:firstColumn="1" w:lastColumn="0" w:noHBand="0" w:noVBand="1"/>
      </w:tblPr>
      <w:tblGrid>
        <w:gridCol w:w="1550"/>
        <w:gridCol w:w="1500"/>
        <w:gridCol w:w="1495"/>
        <w:gridCol w:w="1493"/>
        <w:gridCol w:w="1489"/>
        <w:gridCol w:w="1489"/>
      </w:tblGrid>
      <w:tr w:rsidR="00161855" w:rsidRPr="00EF4124" w14:paraId="4F48AE10" w14:textId="77777777" w:rsidTr="00327D70">
        <w:tc>
          <w:tcPr>
            <w:tcW w:w="9016" w:type="dxa"/>
            <w:gridSpan w:val="6"/>
          </w:tcPr>
          <w:p w14:paraId="07011329" w14:textId="358C8A53"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rPr>
              <w:t>Model Evaluation Metrics</w:t>
            </w:r>
          </w:p>
        </w:tc>
      </w:tr>
      <w:tr w:rsidR="00161855" w:rsidRPr="00EF4124" w14:paraId="6AE3E20E" w14:textId="77777777" w:rsidTr="00161855">
        <w:tc>
          <w:tcPr>
            <w:tcW w:w="1550" w:type="dxa"/>
            <w:vAlign w:val="center"/>
          </w:tcPr>
          <w:p w14:paraId="324A6F0F" w14:textId="39D750F9"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rPr>
              <w:t>Accuracy</w:t>
            </w:r>
          </w:p>
        </w:tc>
        <w:tc>
          <w:tcPr>
            <w:tcW w:w="1500" w:type="dxa"/>
            <w:vAlign w:val="center"/>
          </w:tcPr>
          <w:p w14:paraId="6C9364B8" w14:textId="6924A134"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color w:val="1F1F1F"/>
                <w:sz w:val="22"/>
                <w:szCs w:val="22"/>
                <w:bdr w:val="none" w:sz="0" w:space="0" w:color="auto" w:frame="1"/>
              </w:rPr>
              <w:t>Precision</w:t>
            </w:r>
          </w:p>
        </w:tc>
        <w:tc>
          <w:tcPr>
            <w:tcW w:w="1495" w:type="dxa"/>
            <w:vAlign w:val="center"/>
          </w:tcPr>
          <w:p w14:paraId="6D8BD19D" w14:textId="3C5FC2D6"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color w:val="1F1F1F"/>
                <w:sz w:val="22"/>
                <w:szCs w:val="22"/>
                <w:bdr w:val="none" w:sz="0" w:space="0" w:color="auto" w:frame="1"/>
              </w:rPr>
              <w:t>Recall</w:t>
            </w:r>
          </w:p>
        </w:tc>
        <w:tc>
          <w:tcPr>
            <w:tcW w:w="1493" w:type="dxa"/>
            <w:vAlign w:val="center"/>
          </w:tcPr>
          <w:p w14:paraId="27F56E18" w14:textId="6E961AA1"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color w:val="1F1F1F"/>
                <w:sz w:val="22"/>
                <w:szCs w:val="22"/>
                <w:bdr w:val="none" w:sz="0" w:space="0" w:color="auto" w:frame="1"/>
              </w:rPr>
              <w:t>F1 Score</w:t>
            </w:r>
          </w:p>
        </w:tc>
        <w:tc>
          <w:tcPr>
            <w:tcW w:w="1489" w:type="dxa"/>
            <w:vAlign w:val="center"/>
          </w:tcPr>
          <w:p w14:paraId="0D8D6484" w14:textId="4EF0E5A3"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caps/>
                <w:color w:val="1F1F1F"/>
                <w:sz w:val="22"/>
                <w:szCs w:val="22"/>
                <w:bdr w:val="none" w:sz="0" w:space="0" w:color="auto" w:frame="1"/>
              </w:rPr>
              <w:t>AUC-ROC</w:t>
            </w:r>
          </w:p>
        </w:tc>
        <w:tc>
          <w:tcPr>
            <w:tcW w:w="1489" w:type="dxa"/>
            <w:vAlign w:val="center"/>
          </w:tcPr>
          <w:p w14:paraId="0455CE9C" w14:textId="38C46150" w:rsidR="00161855" w:rsidRPr="00EF4124" w:rsidRDefault="00161855" w:rsidP="00161855">
            <w:pPr>
              <w:jc w:val="center"/>
              <w:rPr>
                <w:rFonts w:ascii="Times New Roman" w:hAnsi="Times New Roman" w:cs="Times New Roman"/>
                <w:b/>
                <w:bCs/>
              </w:rPr>
            </w:pPr>
            <w:r w:rsidRPr="00EF4124">
              <w:rPr>
                <w:rFonts w:ascii="Times New Roman" w:hAnsi="Times New Roman" w:cs="Times New Roman"/>
                <w:b/>
                <w:bCs/>
                <w:color w:val="1F1F1F"/>
                <w:sz w:val="22"/>
                <w:szCs w:val="22"/>
              </w:rPr>
              <w:t>AUC-PR</w:t>
            </w:r>
          </w:p>
        </w:tc>
      </w:tr>
      <w:tr w:rsidR="00161855" w:rsidRPr="00EF4124" w14:paraId="09AC4F20" w14:textId="77777777" w:rsidTr="00161855">
        <w:tc>
          <w:tcPr>
            <w:tcW w:w="1550" w:type="dxa"/>
          </w:tcPr>
          <w:p w14:paraId="43641372" w14:textId="0D727F50"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75%</w:t>
            </w:r>
          </w:p>
        </w:tc>
        <w:tc>
          <w:tcPr>
            <w:tcW w:w="1500" w:type="dxa"/>
          </w:tcPr>
          <w:p w14:paraId="714AC6AA" w14:textId="6514DBB4"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79%</w:t>
            </w:r>
          </w:p>
        </w:tc>
        <w:tc>
          <w:tcPr>
            <w:tcW w:w="1495" w:type="dxa"/>
          </w:tcPr>
          <w:p w14:paraId="5CB4682F" w14:textId="7922C540"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54%</w:t>
            </w:r>
          </w:p>
        </w:tc>
        <w:tc>
          <w:tcPr>
            <w:tcW w:w="1493" w:type="dxa"/>
          </w:tcPr>
          <w:p w14:paraId="100DB9CE" w14:textId="7A609849"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64%</w:t>
            </w:r>
          </w:p>
        </w:tc>
        <w:tc>
          <w:tcPr>
            <w:tcW w:w="1489" w:type="dxa"/>
          </w:tcPr>
          <w:p w14:paraId="799DC86F" w14:textId="3635CC34"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0.79</w:t>
            </w:r>
          </w:p>
        </w:tc>
        <w:tc>
          <w:tcPr>
            <w:tcW w:w="1489" w:type="dxa"/>
          </w:tcPr>
          <w:p w14:paraId="351F37CC" w14:textId="017C033E" w:rsidR="00161855" w:rsidRPr="00EF4124" w:rsidRDefault="00161855" w:rsidP="00161855">
            <w:pPr>
              <w:jc w:val="center"/>
              <w:rPr>
                <w:rFonts w:ascii="Times New Roman" w:hAnsi="Times New Roman" w:cs="Times New Roman"/>
              </w:rPr>
            </w:pPr>
            <w:r w:rsidRPr="00EF4124">
              <w:rPr>
                <w:rFonts w:ascii="Times New Roman" w:hAnsi="Times New Roman" w:cs="Times New Roman"/>
                <w:color w:val="1F1F1F"/>
                <w:bdr w:val="none" w:sz="0" w:space="0" w:color="auto" w:frame="1"/>
              </w:rPr>
              <w:t>0.78</w:t>
            </w:r>
          </w:p>
        </w:tc>
      </w:tr>
    </w:tbl>
    <w:p w14:paraId="66806E05" w14:textId="77777777" w:rsidR="00237362" w:rsidRPr="00EF4124" w:rsidRDefault="00237362" w:rsidP="00DD18FF">
      <w:pPr>
        <w:jc w:val="both"/>
        <w:rPr>
          <w:rFonts w:ascii="Times New Roman" w:hAnsi="Times New Roman" w:cs="Times New Roman"/>
        </w:rPr>
      </w:pPr>
    </w:p>
    <w:p w14:paraId="0437FBA3" w14:textId="07125CD8" w:rsidR="00DD18FF" w:rsidRPr="00EF4124" w:rsidRDefault="00DD18FF" w:rsidP="00DD18FF">
      <w:pPr>
        <w:jc w:val="both"/>
        <w:rPr>
          <w:rFonts w:ascii="Times New Roman" w:hAnsi="Times New Roman" w:cs="Times New Roman"/>
        </w:rPr>
      </w:pPr>
      <w:r w:rsidRPr="00EF4124">
        <w:rPr>
          <w:rFonts w:ascii="Times New Roman" w:hAnsi="Times New Roman" w:cs="Times New Roman"/>
        </w:rPr>
        <w:t>The evaluation metrics characterize the model as a highly precise "conservative predictor," achieving an overall Accuracy of 75%. The standout performance lies in its Precision (79%), indicating that when the model forecasts a sale, it is highly reliable; this ensures that business resources are not wasted on false positives. However, this high reliability necessitates a strategic trade-off in Recall (54%), meaning the model acts cautiously and identifies only about half of the actual sales opportunities to rigorously avoid false alarms. Consequently, the F1 Score (64%) reflects this deliberate imbalance, being weighed down by the conservative Recall. Despite this strictness at the default decision boundary, the strong AUC-ROC (0.79) and AUC-PR (0.78) scores confirm that the model possesses a robust underlying capability to correctly distinguish between selling and non-selling weeks, effectively handling the class imbalance inherent in the sparse transaction data.</w:t>
      </w:r>
    </w:p>
    <w:p w14:paraId="0D4C9A89" w14:textId="0AC5F88C" w:rsidR="00237362" w:rsidRPr="00EF4124" w:rsidRDefault="008E4AA5">
      <w:pPr>
        <w:pStyle w:val="ListParagraph"/>
        <w:numPr>
          <w:ilvl w:val="0"/>
          <w:numId w:val="2"/>
        </w:numPr>
        <w:rPr>
          <w:rFonts w:ascii="Times New Roman" w:hAnsi="Times New Roman" w:cs="Times New Roman"/>
        </w:rPr>
      </w:pPr>
      <w:r w:rsidRPr="00EF4124">
        <w:rPr>
          <w:rFonts w:ascii="Times New Roman" w:hAnsi="Times New Roman" w:cs="Times New Roman"/>
          <w:b/>
          <w:bCs/>
        </w:rPr>
        <w:t>Confusion Matrix:</w:t>
      </w:r>
    </w:p>
    <w:p w14:paraId="720C6014" w14:textId="77777777" w:rsidR="00E6643F" w:rsidRPr="00EF4124" w:rsidRDefault="00E6643F" w:rsidP="00E6643F">
      <w:pPr>
        <w:pStyle w:val="ListParagraph"/>
        <w:jc w:val="center"/>
        <w:rPr>
          <w:rFonts w:ascii="Times New Roman" w:hAnsi="Times New Roman" w:cs="Times New Roman"/>
          <w:b/>
          <w:bCs/>
        </w:rPr>
      </w:pPr>
    </w:p>
    <w:p w14:paraId="7FB18FA7" w14:textId="379BE0D0" w:rsidR="00E6643F" w:rsidRPr="00EF4124" w:rsidRDefault="00E6643F" w:rsidP="00E6643F">
      <w:pPr>
        <w:pStyle w:val="ListParagraph"/>
        <w:jc w:val="center"/>
        <w:rPr>
          <w:rFonts w:ascii="Times New Roman" w:hAnsi="Times New Roman" w:cs="Times New Roman"/>
          <w:b/>
          <w:bCs/>
        </w:rPr>
      </w:pPr>
      <w:r w:rsidRPr="00EF4124">
        <w:rPr>
          <w:rFonts w:ascii="Times New Roman" w:hAnsi="Times New Roman" w:cs="Times New Roman"/>
          <w:b/>
          <w:bCs/>
          <w:noProof/>
        </w:rPr>
        <w:lastRenderedPageBreak/>
        <w:drawing>
          <wp:inline distT="0" distB="0" distL="0" distR="0" wp14:anchorId="2BF572FB" wp14:editId="4BE6D6CB">
            <wp:extent cx="3733895" cy="2627724"/>
            <wp:effectExtent l="0" t="0" r="0" b="1270"/>
            <wp:docPr id="5" name="Picture 4">
              <a:extLst xmlns:a="http://schemas.openxmlformats.org/drawingml/2006/main">
                <a:ext uri="{FF2B5EF4-FFF2-40B4-BE49-F238E27FC236}">
                  <a16:creationId xmlns:a16="http://schemas.microsoft.com/office/drawing/2014/main" id="{51C7C262-A942-0085-4815-B25AEABE9A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1C7C262-A942-0085-4815-B25AEABE9A7E}"/>
                        </a:ext>
                      </a:extLst>
                    </pic:cNvPr>
                    <pic:cNvPicPr>
                      <a:picLocks noChangeAspect="1"/>
                    </pic:cNvPicPr>
                  </pic:nvPicPr>
                  <pic:blipFill rotWithShape="1">
                    <a:blip r:embed="rId8"/>
                    <a:srcRect r="12868"/>
                    <a:stretch>
                      <a:fillRect/>
                    </a:stretch>
                  </pic:blipFill>
                  <pic:spPr bwMode="auto">
                    <a:xfrm>
                      <a:off x="0" y="0"/>
                      <a:ext cx="3774644" cy="2656401"/>
                    </a:xfrm>
                    <a:prstGeom prst="rect">
                      <a:avLst/>
                    </a:prstGeom>
                    <a:ln>
                      <a:noFill/>
                    </a:ln>
                    <a:extLst>
                      <a:ext uri="{53640926-AAD7-44D8-BBD7-CCE9431645EC}">
                        <a14:shadowObscured xmlns:a14="http://schemas.microsoft.com/office/drawing/2010/main"/>
                      </a:ext>
                    </a:extLst>
                  </pic:spPr>
                </pic:pic>
              </a:graphicData>
            </a:graphic>
          </wp:inline>
        </w:drawing>
      </w:r>
    </w:p>
    <w:p w14:paraId="13193165" w14:textId="793C52B2" w:rsidR="00750B62" w:rsidRPr="00EF4124" w:rsidRDefault="00750B62" w:rsidP="00750B62">
      <w:pPr>
        <w:pStyle w:val="ListParagraph"/>
        <w:jc w:val="center"/>
        <w:rPr>
          <w:rFonts w:ascii="Times New Roman" w:hAnsi="Times New Roman" w:cs="Times New Roman"/>
        </w:rPr>
      </w:pPr>
      <w:r w:rsidRPr="00EF4124">
        <w:rPr>
          <w:rFonts w:ascii="Times New Roman" w:hAnsi="Times New Roman" w:cs="Times New Roman"/>
        </w:rPr>
        <w:t>Figure 1: Confusion Matrix</w:t>
      </w:r>
    </w:p>
    <w:p w14:paraId="4333F253" w14:textId="77777777" w:rsidR="00750B62" w:rsidRPr="00EF4124" w:rsidRDefault="00750B62" w:rsidP="00750B62">
      <w:pPr>
        <w:pStyle w:val="ListParagraph"/>
        <w:jc w:val="center"/>
        <w:rPr>
          <w:rFonts w:ascii="Times New Roman" w:hAnsi="Times New Roman" w:cs="Times New Roman"/>
        </w:rPr>
      </w:pPr>
    </w:p>
    <w:p w14:paraId="290F389E" w14:textId="71CAFB57" w:rsidR="00E6643F" w:rsidRPr="00EF4124" w:rsidRDefault="00E6643F" w:rsidP="00E6643F">
      <w:pPr>
        <w:pStyle w:val="ListParagraph"/>
        <w:jc w:val="both"/>
        <w:rPr>
          <w:rFonts w:ascii="Times New Roman" w:hAnsi="Times New Roman" w:cs="Times New Roman"/>
        </w:rPr>
      </w:pPr>
      <w:r w:rsidRPr="00EF4124">
        <w:rPr>
          <w:rFonts w:ascii="Times New Roman" w:hAnsi="Times New Roman" w:cs="Times New Roman"/>
        </w:rPr>
        <w:t>The confusion matrix reveals a model that is fundamentally accurate but cautious. The model correctly identified 234 non-selling weeks (True Negatives) and 102 selling weeks (True Positives), demonstrating a solid baseline ability to classify both outcomes. Notably, the model is highly precise, generating only 27 False Positives, which means it rarely wastes resources by raising false alarms for products that won't sell. However, this conservative approach comes at a cost: it produced 87 False Negatives, representing "missed opportunities" where the model failed to flag a sale that actually occurred. This imbalance suggests the model's default setting prioritizes reliability over aggression, minimizing risk but leaving potential revenue on the table—a finding that directly motivated the subsequent decision to lower the classification threshold (Current decision threshold = 0.5, which is default for Logistic regression).</w:t>
      </w:r>
    </w:p>
    <w:p w14:paraId="3EE15BE9" w14:textId="302418DE" w:rsidR="008E4AA5" w:rsidRPr="00EF4124" w:rsidRDefault="008E4AA5" w:rsidP="00F85811">
      <w:pPr>
        <w:pStyle w:val="Heading2"/>
        <w:rPr>
          <w:rFonts w:ascii="Times New Roman" w:hAnsi="Times New Roman" w:cs="Times New Roman"/>
        </w:rPr>
      </w:pPr>
      <w:r w:rsidRPr="00EF4124">
        <w:rPr>
          <w:rFonts w:ascii="Times New Roman" w:hAnsi="Times New Roman" w:cs="Times New Roman"/>
        </w:rPr>
        <w:lastRenderedPageBreak/>
        <w:t>Insights and Discussion</w:t>
      </w:r>
    </w:p>
    <w:p w14:paraId="34ED6FF5" w14:textId="7AED6401" w:rsidR="00237362" w:rsidRPr="00EF4124" w:rsidRDefault="00237362">
      <w:pPr>
        <w:pStyle w:val="ListParagraph"/>
        <w:numPr>
          <w:ilvl w:val="0"/>
          <w:numId w:val="3"/>
        </w:numPr>
        <w:rPr>
          <w:rFonts w:ascii="Times New Roman" w:hAnsi="Times New Roman" w:cs="Times New Roman"/>
          <w:b/>
          <w:bCs/>
        </w:rPr>
      </w:pPr>
      <w:r w:rsidRPr="00EF4124">
        <w:rPr>
          <w:rFonts w:ascii="Times New Roman" w:hAnsi="Times New Roman" w:cs="Times New Roman"/>
          <w:b/>
          <w:bCs/>
          <w:noProof/>
        </w:rPr>
        <w:drawing>
          <wp:anchor distT="0" distB="0" distL="114300" distR="114300" simplePos="0" relativeHeight="251660288" behindDoc="1" locked="0" layoutInCell="1" allowOverlap="1" wp14:anchorId="6FB1A746" wp14:editId="16A030B4">
            <wp:simplePos x="0" y="0"/>
            <wp:positionH relativeFrom="column">
              <wp:posOffset>1171575</wp:posOffset>
            </wp:positionH>
            <wp:positionV relativeFrom="paragraph">
              <wp:posOffset>354330</wp:posOffset>
            </wp:positionV>
            <wp:extent cx="3449955" cy="2898140"/>
            <wp:effectExtent l="0" t="0" r="0" b="0"/>
            <wp:wrapTopAndBottom/>
            <wp:docPr id="3" name="Picture 2">
              <a:extLst xmlns:a="http://schemas.openxmlformats.org/drawingml/2006/main">
                <a:ext uri="{FF2B5EF4-FFF2-40B4-BE49-F238E27FC236}">
                  <a16:creationId xmlns:a16="http://schemas.microsoft.com/office/drawing/2014/main" id="{07371BC8-D8CF-0936-43EB-7AE451A2D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371BC8-D8CF-0936-43EB-7AE451A2D38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449955" cy="2898140"/>
                    </a:xfrm>
                    <a:prstGeom prst="rect">
                      <a:avLst/>
                    </a:prstGeom>
                  </pic:spPr>
                </pic:pic>
              </a:graphicData>
            </a:graphic>
          </wp:anchor>
        </w:drawing>
      </w:r>
      <w:r w:rsidR="00E6643F" w:rsidRPr="00EF4124">
        <w:rPr>
          <w:rFonts w:ascii="Times New Roman" w:hAnsi="Times New Roman" w:cs="Times New Roman"/>
          <w:b/>
          <w:bCs/>
        </w:rPr>
        <w:t>Feature Importance (Odds Ratio)</w:t>
      </w:r>
      <w:r w:rsidR="008E4AA5" w:rsidRPr="00EF4124">
        <w:rPr>
          <w:rFonts w:ascii="Times New Roman" w:hAnsi="Times New Roman" w:cs="Times New Roman"/>
          <w:b/>
          <w:bCs/>
        </w:rPr>
        <w:t>:</w:t>
      </w:r>
    </w:p>
    <w:p w14:paraId="77AE2EF6" w14:textId="62BE895F" w:rsidR="00237362" w:rsidRPr="00EF4124" w:rsidRDefault="00237362" w:rsidP="00237362">
      <w:pPr>
        <w:ind w:left="360"/>
        <w:jc w:val="center"/>
        <w:rPr>
          <w:rFonts w:ascii="Times New Roman" w:hAnsi="Times New Roman" w:cs="Times New Roman"/>
          <w:b/>
          <w:bCs/>
        </w:rPr>
      </w:pPr>
      <w:r w:rsidRPr="00EF4124">
        <w:rPr>
          <w:rFonts w:ascii="Times New Roman" w:hAnsi="Times New Roman" w:cs="Times New Roman"/>
        </w:rPr>
        <w:t>Figure 2: The Odds Ratio for Logistic Model</w:t>
      </w:r>
    </w:p>
    <w:p w14:paraId="6A0F69D7" w14:textId="3678F14B" w:rsidR="001F5620" w:rsidRPr="00EF4124" w:rsidRDefault="001F5620" w:rsidP="00E6643F">
      <w:pPr>
        <w:ind w:left="360"/>
        <w:jc w:val="both"/>
        <w:rPr>
          <w:rFonts w:ascii="Times New Roman" w:hAnsi="Times New Roman" w:cs="Times New Roman"/>
        </w:rPr>
      </w:pPr>
      <w:r w:rsidRPr="00EF4124">
        <w:rPr>
          <w:rFonts w:ascii="Times New Roman" w:hAnsi="Times New Roman" w:cs="Times New Roman"/>
        </w:rPr>
        <w:t xml:space="preserve">The Odds Ratio has been used in this model to explain feature importance. </w:t>
      </w:r>
      <w:r w:rsidR="00E6643F" w:rsidRPr="00EF4124">
        <w:rPr>
          <w:rFonts w:ascii="Times New Roman" w:hAnsi="Times New Roman" w:cs="Times New Roman"/>
        </w:rPr>
        <w:t>The Odds Ratio is a metric derived by exponentiating the logistic regression coefficients</w:t>
      </w:r>
      <w:r w:rsidRPr="00EF4124">
        <w:rPr>
          <w:rFonts w:ascii="Times New Roman" w:hAnsi="Times New Roman" w:cs="Times New Roman"/>
        </w:rPr>
        <w:t xml:space="preserve">. </w:t>
      </w:r>
      <w:r w:rsidR="00E6643F" w:rsidRPr="00EF4124">
        <w:rPr>
          <w:rFonts w:ascii="Times New Roman" w:hAnsi="Times New Roman" w:cs="Times New Roman"/>
        </w:rPr>
        <w:t>It represents the multiplicative change in the odds of the outcome (e.g., a Sale) occurring for every one-unit increase in a feature.</w:t>
      </w:r>
      <w:r w:rsidRPr="00EF4124">
        <w:rPr>
          <w:rFonts w:ascii="Times New Roman" w:hAnsi="Times New Roman" w:cs="Times New Roman"/>
        </w:rPr>
        <w:t xml:space="preserve"> </w:t>
      </w:r>
    </w:p>
    <w:p w14:paraId="3380B273" w14:textId="548BD741" w:rsidR="008E4AA5" w:rsidRPr="00EF4124" w:rsidRDefault="00E6643F" w:rsidP="001F5620">
      <w:pPr>
        <w:ind w:left="360"/>
        <w:jc w:val="both"/>
        <w:rPr>
          <w:rFonts w:ascii="Times New Roman" w:hAnsi="Times New Roman" w:cs="Times New Roman"/>
        </w:rPr>
      </w:pPr>
      <w:r w:rsidRPr="00EF4124">
        <w:rPr>
          <w:rFonts w:ascii="Times New Roman" w:hAnsi="Times New Roman" w:cs="Times New Roman"/>
        </w:rPr>
        <w:t>Ratios are the standard for interpreting Logistic Regression because they translate abstract "log-odds" into real-world effect sizes. While raw coefficients indicate direction (positive/negative), Odds Ratios allow us to rank features by the magnitude of their impact</w:t>
      </w:r>
      <w:r w:rsidR="001F5620" w:rsidRPr="00EF4124">
        <w:rPr>
          <w:rFonts w:ascii="Times New Roman" w:hAnsi="Times New Roman" w:cs="Times New Roman"/>
        </w:rPr>
        <w:t>. The f</w:t>
      </w:r>
      <w:r w:rsidR="008E4AA5" w:rsidRPr="00EF4124">
        <w:rPr>
          <w:rFonts w:ascii="Times New Roman" w:hAnsi="Times New Roman" w:cs="Times New Roman"/>
        </w:rPr>
        <w:t>eature importance analysis</w:t>
      </w:r>
      <w:r w:rsidR="001F5620" w:rsidRPr="00EF4124">
        <w:rPr>
          <w:rFonts w:ascii="Times New Roman" w:hAnsi="Times New Roman" w:cs="Times New Roman"/>
        </w:rPr>
        <w:t xml:space="preserve"> using Odds Ratio</w:t>
      </w:r>
      <w:r w:rsidR="008E4AA5" w:rsidRPr="00EF4124">
        <w:rPr>
          <w:rFonts w:ascii="Times New Roman" w:hAnsi="Times New Roman" w:cs="Times New Roman"/>
        </w:rPr>
        <w:t xml:space="preserve"> revealed that Qty_Week_Minus_1 is the dominant predictor with an Odds Ratio of ~9.5. This means that if a product sold last week, it is nearly 10 times more likely to sell this week. The business is heavily driven by immediate momentum rather than long-term seasonality.</w:t>
      </w:r>
    </w:p>
    <w:p w14:paraId="6B4AAC48" w14:textId="166784D8" w:rsidR="008E4AA5" w:rsidRPr="00EF4124" w:rsidRDefault="008E4AA5">
      <w:pPr>
        <w:pStyle w:val="ListParagraph"/>
        <w:numPr>
          <w:ilvl w:val="0"/>
          <w:numId w:val="3"/>
        </w:numPr>
        <w:rPr>
          <w:rFonts w:ascii="Times New Roman" w:hAnsi="Times New Roman" w:cs="Times New Roman"/>
          <w:b/>
          <w:bCs/>
        </w:rPr>
      </w:pPr>
      <w:r w:rsidRPr="00EF4124">
        <w:rPr>
          <w:rFonts w:ascii="Times New Roman" w:hAnsi="Times New Roman" w:cs="Times New Roman"/>
          <w:b/>
          <w:bCs/>
        </w:rPr>
        <w:t>Decision Threshold Strategy:</w:t>
      </w:r>
    </w:p>
    <w:p w14:paraId="2AC04370" w14:textId="77777777" w:rsidR="008E4AA5" w:rsidRPr="00EF4124" w:rsidRDefault="008E4AA5" w:rsidP="002D0D46">
      <w:pPr>
        <w:ind w:left="720"/>
        <w:rPr>
          <w:rFonts w:ascii="Times New Roman" w:hAnsi="Times New Roman" w:cs="Times New Roman"/>
        </w:rPr>
      </w:pPr>
      <w:r w:rsidRPr="00EF4124">
        <w:rPr>
          <w:rFonts w:ascii="Times New Roman" w:hAnsi="Times New Roman" w:cs="Times New Roman"/>
        </w:rPr>
        <w:t>The model's conservative nature meant that using the standard 0.5 (50%) probability threshold resulted in zero forecasted sales for the next week.</w:t>
      </w:r>
    </w:p>
    <w:p w14:paraId="5763255E" w14:textId="03E946EA" w:rsidR="001F5620" w:rsidRPr="00EF4124" w:rsidRDefault="001F5620" w:rsidP="002D0D46">
      <w:pPr>
        <w:ind w:left="720"/>
        <w:rPr>
          <w:rFonts w:ascii="Times New Roman" w:hAnsi="Times New Roman" w:cs="Times New Roman"/>
        </w:rPr>
      </w:pPr>
      <w:r w:rsidRPr="00EF4124">
        <w:rPr>
          <w:rFonts w:ascii="Times New Roman" w:hAnsi="Times New Roman" w:cs="Times New Roman"/>
          <w:noProof/>
        </w:rPr>
        <w:lastRenderedPageBreak/>
        <w:drawing>
          <wp:inline distT="0" distB="0" distL="0" distR="0" wp14:anchorId="275220F4" wp14:editId="1518A924">
            <wp:extent cx="4813540" cy="2865939"/>
            <wp:effectExtent l="0" t="0" r="6350" b="0"/>
            <wp:docPr id="1078688264" name="Picture 4">
              <a:extLst xmlns:a="http://schemas.openxmlformats.org/drawingml/2006/main">
                <a:ext uri="{FF2B5EF4-FFF2-40B4-BE49-F238E27FC236}">
                  <a16:creationId xmlns:a16="http://schemas.microsoft.com/office/drawing/2014/main" id="{E76B23C1-DCE1-C110-0DDB-ED30A02074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76B23C1-DCE1-C110-0DDB-ED30A02074E3}"/>
                        </a:ext>
                      </a:extLst>
                    </pic:cNvPr>
                    <pic:cNvPicPr>
                      <a:picLocks noChangeAspect="1"/>
                    </pic:cNvPicPr>
                  </pic:nvPicPr>
                  <pic:blipFill>
                    <a:blip r:embed="rId10"/>
                    <a:stretch>
                      <a:fillRect/>
                    </a:stretch>
                  </pic:blipFill>
                  <pic:spPr>
                    <a:xfrm>
                      <a:off x="0" y="0"/>
                      <a:ext cx="4835676" cy="2879119"/>
                    </a:xfrm>
                    <a:prstGeom prst="rect">
                      <a:avLst/>
                    </a:prstGeom>
                  </pic:spPr>
                </pic:pic>
              </a:graphicData>
            </a:graphic>
          </wp:inline>
        </w:drawing>
      </w:r>
    </w:p>
    <w:p w14:paraId="09361AE8" w14:textId="7D9C5C29" w:rsidR="00237362" w:rsidRPr="00EF4124" w:rsidRDefault="00237362" w:rsidP="00237362">
      <w:pPr>
        <w:ind w:left="360"/>
        <w:jc w:val="center"/>
        <w:rPr>
          <w:rFonts w:ascii="Times New Roman" w:hAnsi="Times New Roman" w:cs="Times New Roman"/>
          <w:b/>
          <w:bCs/>
        </w:rPr>
      </w:pPr>
      <w:r w:rsidRPr="00EF4124">
        <w:rPr>
          <w:rFonts w:ascii="Times New Roman" w:hAnsi="Times New Roman" w:cs="Times New Roman"/>
        </w:rPr>
        <w:t xml:space="preserve">Figure 3: </w:t>
      </w:r>
      <w:r w:rsidR="00397260" w:rsidRPr="00EF4124">
        <w:rPr>
          <w:rFonts w:ascii="Times New Roman" w:hAnsi="Times New Roman" w:cs="Times New Roman"/>
        </w:rPr>
        <w:t>Forecast: Probability of Sales Next Week</w:t>
      </w:r>
    </w:p>
    <w:p w14:paraId="2CE7EE24" w14:textId="207D7D21" w:rsidR="008E4AA5" w:rsidRPr="00EF4124" w:rsidRDefault="008E4AA5">
      <w:pPr>
        <w:pStyle w:val="ListParagraph"/>
        <w:numPr>
          <w:ilvl w:val="0"/>
          <w:numId w:val="14"/>
        </w:numPr>
        <w:jc w:val="both"/>
        <w:rPr>
          <w:rFonts w:ascii="Times New Roman" w:hAnsi="Times New Roman" w:cs="Times New Roman"/>
        </w:rPr>
      </w:pPr>
      <w:r w:rsidRPr="00EF4124">
        <w:rPr>
          <w:rFonts w:ascii="Times New Roman" w:hAnsi="Times New Roman" w:cs="Times New Roman"/>
          <w:b/>
          <w:bCs/>
        </w:rPr>
        <w:t>Insight:</w:t>
      </w:r>
      <w:r w:rsidRPr="00EF4124">
        <w:rPr>
          <w:rFonts w:ascii="Times New Roman" w:hAnsi="Times New Roman" w:cs="Times New Roman"/>
        </w:rPr>
        <w:t xml:space="preserve"> "Play Ringo" products often hover in the 3</w:t>
      </w:r>
      <w:r w:rsidR="00EA32A6" w:rsidRPr="00EF4124">
        <w:rPr>
          <w:rFonts w:ascii="Times New Roman" w:hAnsi="Times New Roman" w:cs="Times New Roman"/>
        </w:rPr>
        <w:t>5</w:t>
      </w:r>
      <w:r w:rsidRPr="00EF4124">
        <w:rPr>
          <w:rFonts w:ascii="Times New Roman" w:hAnsi="Times New Roman" w:cs="Times New Roman"/>
        </w:rPr>
        <w:t>-45% probability range.</w:t>
      </w:r>
    </w:p>
    <w:p w14:paraId="58A7955F" w14:textId="2499BD6B" w:rsidR="008E4AA5" w:rsidRPr="00EF4124" w:rsidRDefault="008E4AA5">
      <w:pPr>
        <w:pStyle w:val="ListParagraph"/>
        <w:numPr>
          <w:ilvl w:val="0"/>
          <w:numId w:val="14"/>
        </w:numPr>
        <w:jc w:val="both"/>
        <w:rPr>
          <w:rFonts w:ascii="Times New Roman" w:hAnsi="Times New Roman" w:cs="Times New Roman"/>
        </w:rPr>
      </w:pPr>
      <w:r w:rsidRPr="00EF4124">
        <w:rPr>
          <w:rFonts w:ascii="Times New Roman" w:hAnsi="Times New Roman" w:cs="Times New Roman"/>
          <w:b/>
          <w:bCs/>
        </w:rPr>
        <w:t>Action:</w:t>
      </w:r>
      <w:r w:rsidRPr="00EF4124">
        <w:rPr>
          <w:rFonts w:ascii="Times New Roman" w:hAnsi="Times New Roman" w:cs="Times New Roman"/>
        </w:rPr>
        <w:t xml:space="preserve"> By performing a </w:t>
      </w:r>
      <w:r w:rsidRPr="00EF4124">
        <w:rPr>
          <w:rFonts w:ascii="Times New Roman" w:hAnsi="Times New Roman" w:cs="Times New Roman"/>
          <w:i/>
          <w:iCs/>
        </w:rPr>
        <w:t>Sensitivity Analysis</w:t>
      </w:r>
      <w:r w:rsidRPr="00EF4124">
        <w:rPr>
          <w:rFonts w:ascii="Times New Roman" w:hAnsi="Times New Roman" w:cs="Times New Roman"/>
        </w:rPr>
        <w:t>, we determined that lowering the decision threshold to 0.30 - 0.35 effectively balances risk and reward. This adjustment allowed us to capture key opportunities without flooding the system with false positives</w:t>
      </w:r>
      <w:r w:rsidR="001F5620" w:rsidRPr="00EF4124">
        <w:rPr>
          <w:rFonts w:ascii="Times New Roman" w:hAnsi="Times New Roman" w:cs="Times New Roman"/>
        </w:rPr>
        <w:t>, in other words, allowing us to increase the model’s recall and increasing the chances of capturing more of the “missed sales opportunities”.</w:t>
      </w:r>
    </w:p>
    <w:p w14:paraId="7F0CE3BC" w14:textId="721B1695" w:rsidR="001F5620" w:rsidRPr="00EF4124" w:rsidRDefault="001F5620" w:rsidP="001F5620">
      <w:pPr>
        <w:rPr>
          <w:rFonts w:ascii="Times New Roman" w:hAnsi="Times New Roman" w:cs="Times New Roman"/>
        </w:rPr>
      </w:pPr>
      <w:r w:rsidRPr="00EF4124">
        <w:rPr>
          <w:rFonts w:ascii="Times New Roman" w:hAnsi="Times New Roman" w:cs="Times New Roman"/>
          <w:noProof/>
        </w:rPr>
        <w:drawing>
          <wp:inline distT="0" distB="0" distL="0" distR="0" wp14:anchorId="143E3DE1" wp14:editId="08B4D313">
            <wp:extent cx="5731510" cy="2192020"/>
            <wp:effectExtent l="0" t="0" r="2540" b="0"/>
            <wp:docPr id="2038071213" name="Picture 4">
              <a:extLst xmlns:a="http://schemas.openxmlformats.org/drawingml/2006/main">
                <a:ext uri="{FF2B5EF4-FFF2-40B4-BE49-F238E27FC236}">
                  <a16:creationId xmlns:a16="http://schemas.microsoft.com/office/drawing/2014/main" id="{4CF85A34-88A4-BBFC-CD3F-D53406C1B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CF85A34-88A4-BBFC-CD3F-D53406C1BAB0}"/>
                        </a:ext>
                      </a:extLst>
                    </pic:cNvPr>
                    <pic:cNvPicPr>
                      <a:picLocks noChangeAspect="1"/>
                    </pic:cNvPicPr>
                  </pic:nvPicPr>
                  <pic:blipFill>
                    <a:blip r:embed="rId11"/>
                    <a:stretch>
                      <a:fillRect/>
                    </a:stretch>
                  </pic:blipFill>
                  <pic:spPr>
                    <a:xfrm>
                      <a:off x="0" y="0"/>
                      <a:ext cx="5731510" cy="2192020"/>
                    </a:xfrm>
                    <a:prstGeom prst="rect">
                      <a:avLst/>
                    </a:prstGeom>
                  </pic:spPr>
                </pic:pic>
              </a:graphicData>
            </a:graphic>
          </wp:inline>
        </w:drawing>
      </w:r>
    </w:p>
    <w:p w14:paraId="6CD32A39" w14:textId="624C96C7" w:rsidR="00397260" w:rsidRPr="00EF4124" w:rsidRDefault="00397260" w:rsidP="00397260">
      <w:pPr>
        <w:ind w:left="360"/>
        <w:jc w:val="center"/>
        <w:rPr>
          <w:rFonts w:ascii="Times New Roman" w:hAnsi="Times New Roman" w:cs="Times New Roman"/>
          <w:b/>
          <w:bCs/>
        </w:rPr>
      </w:pPr>
      <w:r w:rsidRPr="00EF4124">
        <w:rPr>
          <w:rFonts w:ascii="Times New Roman" w:hAnsi="Times New Roman" w:cs="Times New Roman"/>
        </w:rPr>
        <w:t>Figure 4: Sensitivity Analysis</w:t>
      </w:r>
    </w:p>
    <w:p w14:paraId="56BEB283" w14:textId="231BB59E" w:rsidR="00397260" w:rsidRPr="00EF4124" w:rsidRDefault="00397260" w:rsidP="001F5620">
      <w:pPr>
        <w:rPr>
          <w:rFonts w:ascii="Times New Roman" w:hAnsi="Times New Roman" w:cs="Times New Roman"/>
        </w:rPr>
      </w:pPr>
    </w:p>
    <w:p w14:paraId="3CEB9BDE" w14:textId="10E75830" w:rsidR="00397260" w:rsidRPr="00EF4124" w:rsidRDefault="00397260" w:rsidP="00397260">
      <w:pPr>
        <w:ind w:left="360"/>
        <w:jc w:val="center"/>
        <w:rPr>
          <w:rFonts w:ascii="Times New Roman" w:hAnsi="Times New Roman" w:cs="Times New Roman"/>
          <w:noProof/>
        </w:rPr>
      </w:pPr>
    </w:p>
    <w:p w14:paraId="40301587" w14:textId="379481BB" w:rsidR="00397260" w:rsidRPr="00EF4124" w:rsidRDefault="00397260" w:rsidP="00397260">
      <w:pPr>
        <w:ind w:left="360"/>
        <w:jc w:val="center"/>
        <w:rPr>
          <w:rFonts w:ascii="Times New Roman" w:hAnsi="Times New Roman" w:cs="Times New Roman"/>
          <w:noProof/>
        </w:rPr>
      </w:pPr>
    </w:p>
    <w:p w14:paraId="70CB20FE" w14:textId="38ACE78F" w:rsidR="00397260" w:rsidRPr="00EF4124" w:rsidRDefault="00397260" w:rsidP="00397260">
      <w:pPr>
        <w:ind w:left="360"/>
        <w:jc w:val="center"/>
        <w:rPr>
          <w:rFonts w:ascii="Times New Roman" w:hAnsi="Times New Roman" w:cs="Times New Roman"/>
          <w:noProof/>
        </w:rPr>
      </w:pPr>
    </w:p>
    <w:p w14:paraId="767B91D3" w14:textId="2364366A" w:rsidR="00397260" w:rsidRPr="00EF4124" w:rsidRDefault="00397260" w:rsidP="00397260">
      <w:pPr>
        <w:ind w:left="360"/>
        <w:jc w:val="center"/>
        <w:rPr>
          <w:rFonts w:ascii="Times New Roman" w:hAnsi="Times New Roman" w:cs="Times New Roman"/>
          <w:noProof/>
        </w:rPr>
      </w:pPr>
    </w:p>
    <w:p w14:paraId="07B29BDC" w14:textId="618576DC" w:rsidR="00397260" w:rsidRPr="00EF4124" w:rsidRDefault="00397260" w:rsidP="00397260">
      <w:pPr>
        <w:ind w:left="360"/>
        <w:jc w:val="center"/>
        <w:rPr>
          <w:rFonts w:ascii="Times New Roman" w:hAnsi="Times New Roman" w:cs="Times New Roman"/>
          <w:noProof/>
        </w:rPr>
      </w:pPr>
    </w:p>
    <w:p w14:paraId="3A07844D" w14:textId="162EEC80" w:rsidR="00397260" w:rsidRPr="00EF4124" w:rsidRDefault="00397260" w:rsidP="00397260">
      <w:pPr>
        <w:ind w:left="360"/>
        <w:jc w:val="center"/>
        <w:rPr>
          <w:rFonts w:ascii="Times New Roman" w:hAnsi="Times New Roman" w:cs="Times New Roman"/>
          <w:noProof/>
        </w:rPr>
      </w:pPr>
      <w:r w:rsidRPr="00EF4124">
        <w:rPr>
          <w:rFonts w:ascii="Times New Roman" w:hAnsi="Times New Roman" w:cs="Times New Roman"/>
          <w:noProof/>
        </w:rPr>
        <w:drawing>
          <wp:inline distT="0" distB="0" distL="0" distR="0" wp14:anchorId="5820619E" wp14:editId="602615C9">
            <wp:extent cx="3295650" cy="1657350"/>
            <wp:effectExtent l="0" t="0" r="0" b="0"/>
            <wp:docPr id="7" name="Picture 6">
              <a:extLst xmlns:a="http://schemas.openxmlformats.org/drawingml/2006/main">
                <a:ext uri="{FF2B5EF4-FFF2-40B4-BE49-F238E27FC236}">
                  <a16:creationId xmlns:a16="http://schemas.microsoft.com/office/drawing/2014/main" id="{06004C65-A4D7-ADB6-BBEB-8AED386B7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6004C65-A4D7-ADB6-BBEB-8AED386B7FE3}"/>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95650" cy="1657350"/>
                    </a:xfrm>
                    <a:prstGeom prst="rect">
                      <a:avLst/>
                    </a:prstGeom>
                  </pic:spPr>
                </pic:pic>
              </a:graphicData>
            </a:graphic>
          </wp:inline>
        </w:drawing>
      </w:r>
      <w:r w:rsidR="00EA32A6" w:rsidRPr="00EF4124">
        <w:rPr>
          <w:rFonts w:ascii="Times New Roman" w:hAnsi="Times New Roman" w:cs="Times New Roman"/>
          <w:noProof/>
        </w:rPr>
        <w:t xml:space="preserve"> </w:t>
      </w:r>
    </w:p>
    <w:p w14:paraId="79791781" w14:textId="35879B64" w:rsidR="00397260" w:rsidRPr="00EF4124" w:rsidRDefault="00397260" w:rsidP="00397260">
      <w:pPr>
        <w:ind w:left="360"/>
        <w:jc w:val="center"/>
        <w:rPr>
          <w:rFonts w:ascii="Times New Roman" w:hAnsi="Times New Roman" w:cs="Times New Roman"/>
        </w:rPr>
      </w:pPr>
      <w:r w:rsidRPr="00EF4124">
        <w:rPr>
          <w:rFonts w:ascii="Times New Roman" w:hAnsi="Times New Roman" w:cs="Times New Roman"/>
        </w:rPr>
        <w:t>Figure 5: Impact of Threshold on Metrics</w:t>
      </w:r>
    </w:p>
    <w:p w14:paraId="4CA23100" w14:textId="501211B4" w:rsidR="00302AE1" w:rsidRPr="00EF4124" w:rsidRDefault="008E4AA5">
      <w:pPr>
        <w:pStyle w:val="ListParagraph"/>
        <w:numPr>
          <w:ilvl w:val="0"/>
          <w:numId w:val="4"/>
        </w:numPr>
        <w:rPr>
          <w:rFonts w:ascii="Times New Roman" w:hAnsi="Times New Roman" w:cs="Times New Roman"/>
          <w:b/>
          <w:bCs/>
        </w:rPr>
      </w:pPr>
      <w:r w:rsidRPr="00EF4124">
        <w:rPr>
          <w:rFonts w:ascii="Times New Roman" w:hAnsi="Times New Roman" w:cs="Times New Roman"/>
          <w:b/>
          <w:bCs/>
        </w:rPr>
        <w:t>Actionable Forecasts (Next Week):</w:t>
      </w:r>
      <w:r w:rsidR="003952F8" w:rsidRPr="00EF4124">
        <w:rPr>
          <w:rFonts w:ascii="Times New Roman" w:hAnsi="Times New Roman" w:cs="Times New Roman"/>
          <w:b/>
          <w:bCs/>
        </w:rPr>
        <w:t xml:space="preserve"> </w:t>
      </w:r>
    </w:p>
    <w:p w14:paraId="503FD004" w14:textId="77777777" w:rsidR="00302AE1" w:rsidRPr="00EF4124" w:rsidRDefault="00302AE1" w:rsidP="00302AE1">
      <w:pPr>
        <w:pStyle w:val="ListParagraph"/>
        <w:ind w:left="785"/>
        <w:rPr>
          <w:rFonts w:ascii="Times New Roman" w:hAnsi="Times New Roman" w:cs="Times New Roman"/>
          <w:b/>
          <w:bCs/>
        </w:rPr>
      </w:pPr>
    </w:p>
    <w:p w14:paraId="7A9BF46A" w14:textId="053EAB57" w:rsidR="008E4AA5" w:rsidRPr="00EF4124" w:rsidRDefault="008E4AA5" w:rsidP="00302AE1">
      <w:pPr>
        <w:pStyle w:val="ListParagraph"/>
        <w:ind w:left="785"/>
        <w:rPr>
          <w:rFonts w:ascii="Times New Roman" w:hAnsi="Times New Roman" w:cs="Times New Roman"/>
          <w:b/>
          <w:bCs/>
        </w:rPr>
      </w:pPr>
      <w:r w:rsidRPr="00EF4124">
        <w:rPr>
          <w:rFonts w:ascii="Times New Roman" w:hAnsi="Times New Roman" w:cs="Times New Roman"/>
        </w:rPr>
        <w:t>Using the adjusted threshold, the model identified specific high-potential items:</w:t>
      </w:r>
    </w:p>
    <w:p w14:paraId="65D64224" w14:textId="2FEEA14E" w:rsidR="003952F8" w:rsidRPr="00EF4124" w:rsidRDefault="008E4AA5">
      <w:pPr>
        <w:pStyle w:val="ListParagraph"/>
        <w:numPr>
          <w:ilvl w:val="0"/>
          <w:numId w:val="5"/>
        </w:numPr>
        <w:rPr>
          <w:rFonts w:ascii="Times New Roman" w:hAnsi="Times New Roman" w:cs="Times New Roman"/>
        </w:rPr>
      </w:pPr>
      <w:r w:rsidRPr="00EF4124">
        <w:rPr>
          <w:rFonts w:ascii="Times New Roman" w:hAnsi="Times New Roman" w:cs="Times New Roman"/>
          <w:b/>
          <w:bCs/>
        </w:rPr>
        <w:t>Scorekeeping Pegs</w:t>
      </w:r>
      <w:r w:rsidR="00EA32A6" w:rsidRPr="00EF4124">
        <w:rPr>
          <w:rFonts w:ascii="Times New Roman" w:hAnsi="Times New Roman" w:cs="Times New Roman"/>
          <w:b/>
          <w:bCs/>
        </w:rPr>
        <w:t xml:space="preserve">: </w:t>
      </w:r>
      <w:r w:rsidRPr="00EF4124">
        <w:rPr>
          <w:rFonts w:ascii="Times New Roman" w:hAnsi="Times New Roman" w:cs="Times New Roman"/>
          <w:i/>
          <w:iCs/>
        </w:rPr>
        <w:t xml:space="preserve">42% </w:t>
      </w:r>
      <w:r w:rsidR="00EA32A6" w:rsidRPr="00EF4124">
        <w:rPr>
          <w:rFonts w:ascii="Times New Roman" w:hAnsi="Times New Roman" w:cs="Times New Roman"/>
          <w:i/>
          <w:iCs/>
        </w:rPr>
        <w:t xml:space="preserve">Sales </w:t>
      </w:r>
      <w:r w:rsidRPr="00EF4124">
        <w:rPr>
          <w:rFonts w:ascii="Times New Roman" w:hAnsi="Times New Roman" w:cs="Times New Roman"/>
          <w:i/>
          <w:iCs/>
        </w:rPr>
        <w:t>Probability</w:t>
      </w:r>
    </w:p>
    <w:p w14:paraId="082EFE97" w14:textId="2548CAEE" w:rsidR="003952F8" w:rsidRPr="00EF4124" w:rsidRDefault="008E4AA5">
      <w:pPr>
        <w:numPr>
          <w:ilvl w:val="0"/>
          <w:numId w:val="5"/>
        </w:numPr>
        <w:rPr>
          <w:rFonts w:ascii="Times New Roman" w:hAnsi="Times New Roman" w:cs="Times New Roman"/>
        </w:rPr>
      </w:pPr>
      <w:r w:rsidRPr="00EF4124">
        <w:rPr>
          <w:rFonts w:ascii="Times New Roman" w:hAnsi="Times New Roman" w:cs="Times New Roman"/>
          <w:b/>
          <w:bCs/>
        </w:rPr>
        <w:t>Ash Grey Ringo</w:t>
      </w:r>
      <w:r w:rsidR="00EA32A6" w:rsidRPr="00EF4124">
        <w:rPr>
          <w:rFonts w:ascii="Times New Roman" w:hAnsi="Times New Roman" w:cs="Times New Roman"/>
          <w:b/>
          <w:bCs/>
        </w:rPr>
        <w:t xml:space="preserve">: </w:t>
      </w:r>
      <w:r w:rsidRPr="00EF4124">
        <w:rPr>
          <w:rFonts w:ascii="Times New Roman" w:hAnsi="Times New Roman" w:cs="Times New Roman"/>
          <w:i/>
          <w:iCs/>
        </w:rPr>
        <w:t xml:space="preserve">38% </w:t>
      </w:r>
      <w:r w:rsidR="00EA32A6" w:rsidRPr="00EF4124">
        <w:rPr>
          <w:rFonts w:ascii="Times New Roman" w:hAnsi="Times New Roman" w:cs="Times New Roman"/>
          <w:i/>
          <w:iCs/>
        </w:rPr>
        <w:t xml:space="preserve">Sales </w:t>
      </w:r>
      <w:r w:rsidRPr="00EF4124">
        <w:rPr>
          <w:rFonts w:ascii="Times New Roman" w:hAnsi="Times New Roman" w:cs="Times New Roman"/>
          <w:i/>
          <w:iCs/>
        </w:rPr>
        <w:t>Probability</w:t>
      </w:r>
      <w:r w:rsidRPr="00EF4124">
        <w:rPr>
          <w:rFonts w:ascii="Times New Roman" w:hAnsi="Times New Roman" w:cs="Times New Roman"/>
        </w:rPr>
        <w:t xml:space="preserve"> </w:t>
      </w:r>
    </w:p>
    <w:p w14:paraId="01EA04FD" w14:textId="329DFFF3" w:rsidR="00302AE1" w:rsidRPr="00EF4124" w:rsidRDefault="008E4AA5">
      <w:pPr>
        <w:numPr>
          <w:ilvl w:val="0"/>
          <w:numId w:val="5"/>
        </w:numPr>
        <w:rPr>
          <w:rFonts w:ascii="Times New Roman" w:hAnsi="Times New Roman" w:cs="Times New Roman"/>
        </w:rPr>
      </w:pPr>
      <w:r w:rsidRPr="00EF4124">
        <w:rPr>
          <w:rFonts w:ascii="Times New Roman" w:hAnsi="Times New Roman" w:cs="Times New Roman"/>
          <w:b/>
          <w:bCs/>
        </w:rPr>
        <w:t>Red Ringo</w:t>
      </w:r>
      <w:r w:rsidR="00EA32A6" w:rsidRPr="00EF4124">
        <w:rPr>
          <w:rFonts w:ascii="Times New Roman" w:hAnsi="Times New Roman" w:cs="Times New Roman"/>
          <w:b/>
          <w:bCs/>
        </w:rPr>
        <w:t xml:space="preserve">: </w:t>
      </w:r>
      <w:r w:rsidRPr="00EF4124">
        <w:rPr>
          <w:rFonts w:ascii="Times New Roman" w:hAnsi="Times New Roman" w:cs="Times New Roman"/>
          <w:i/>
          <w:iCs/>
        </w:rPr>
        <w:t>39%</w:t>
      </w:r>
      <w:r w:rsidR="00EA32A6" w:rsidRPr="00EF4124">
        <w:rPr>
          <w:rFonts w:ascii="Times New Roman" w:hAnsi="Times New Roman" w:cs="Times New Roman"/>
          <w:i/>
          <w:iCs/>
        </w:rPr>
        <w:t xml:space="preserve"> Sales</w:t>
      </w:r>
      <w:r w:rsidRPr="00EF4124">
        <w:rPr>
          <w:rFonts w:ascii="Times New Roman" w:hAnsi="Times New Roman" w:cs="Times New Roman"/>
          <w:i/>
          <w:iCs/>
        </w:rPr>
        <w:t xml:space="preserve"> Probability</w:t>
      </w:r>
    </w:p>
    <w:p w14:paraId="1DB3CABD" w14:textId="7520739C" w:rsidR="00EA32A6" w:rsidRPr="00EF4124" w:rsidRDefault="00EA32A6">
      <w:pPr>
        <w:numPr>
          <w:ilvl w:val="0"/>
          <w:numId w:val="5"/>
        </w:numPr>
        <w:rPr>
          <w:rFonts w:ascii="Times New Roman" w:hAnsi="Times New Roman" w:cs="Times New Roman"/>
        </w:rPr>
      </w:pPr>
      <w:r w:rsidRPr="00EF4124">
        <w:rPr>
          <w:rFonts w:ascii="Times New Roman" w:hAnsi="Times New Roman" w:cs="Times New Roman"/>
          <w:b/>
          <w:bCs/>
        </w:rPr>
        <w:t>Natural Maple Ringo:</w:t>
      </w:r>
      <w:r w:rsidRPr="00EF4124">
        <w:rPr>
          <w:rFonts w:ascii="Times New Roman" w:hAnsi="Times New Roman" w:cs="Times New Roman"/>
        </w:rPr>
        <w:t xml:space="preserve"> </w:t>
      </w:r>
      <w:r w:rsidRPr="00EF4124">
        <w:rPr>
          <w:rFonts w:ascii="Times New Roman" w:hAnsi="Times New Roman" w:cs="Times New Roman"/>
          <w:i/>
          <w:iCs/>
        </w:rPr>
        <w:t>36% Sales Probability</w:t>
      </w:r>
    </w:p>
    <w:p w14:paraId="277E4FA7" w14:textId="5D76552C" w:rsidR="00EA32A6" w:rsidRPr="00EF4124" w:rsidRDefault="00EA32A6" w:rsidP="00EA32A6">
      <w:pPr>
        <w:ind w:left="720"/>
        <w:jc w:val="both"/>
        <w:rPr>
          <w:rFonts w:ascii="Times New Roman" w:hAnsi="Times New Roman" w:cs="Times New Roman"/>
        </w:rPr>
      </w:pPr>
      <w:r w:rsidRPr="00EF4124">
        <w:rPr>
          <w:rFonts w:ascii="Times New Roman" w:hAnsi="Times New Roman" w:cs="Times New Roman"/>
        </w:rPr>
        <w:t>By applying the adjusted decision threshold to the forecast for the upcoming week, the model successfully isolated specific, high-potential inventory items that would have otherwise been overlooked. Leading the list of actionable opportunities is Scorekeeping Pegs with a 42% probability of sale; despite recent flat performance, the model detected strong underlying signals of latent potential, making it a prime candidate for activation. Furthermore, the analysis identified building momentum across several core product variants, specifically flagging Red Ringo (39%), Ash Grey Ringo (38%), and Natural Maple Ringo (36%). These probability scores indicate that while these items are not guaranteed sellers, they have crossed the statistical threshold into "active territory," signalling that they are primed for conversion if targeted with the proposed marketing nudges.</w:t>
      </w:r>
    </w:p>
    <w:sectPr w:rsidR="00EA32A6" w:rsidRPr="00EF4124" w:rsidSect="009576FA">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D4B2F" w14:textId="77777777" w:rsidR="00BD3D40" w:rsidRDefault="00BD3D40" w:rsidP="00D9761C">
      <w:pPr>
        <w:spacing w:after="0" w:line="240" w:lineRule="auto"/>
      </w:pPr>
      <w:r>
        <w:separator/>
      </w:r>
    </w:p>
  </w:endnote>
  <w:endnote w:type="continuationSeparator" w:id="0">
    <w:p w14:paraId="36FDD4C4" w14:textId="77777777" w:rsidR="00BD3D40" w:rsidRDefault="00BD3D40" w:rsidP="00D9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536391"/>
      <w:docPartObj>
        <w:docPartGallery w:val="Page Numbers (Bottom of Page)"/>
        <w:docPartUnique/>
      </w:docPartObj>
    </w:sdtPr>
    <w:sdtEndPr>
      <w:rPr>
        <w:noProof/>
      </w:rPr>
    </w:sdtEndPr>
    <w:sdtContent>
      <w:p w14:paraId="4A54A48A" w14:textId="55429169" w:rsidR="009576FA" w:rsidRDefault="009576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FB41D2" w14:textId="77777777" w:rsidR="009576FA" w:rsidRDefault="0095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CF422" w14:textId="77777777" w:rsidR="00BD3D40" w:rsidRDefault="00BD3D40" w:rsidP="00D9761C">
      <w:pPr>
        <w:spacing w:after="0" w:line="240" w:lineRule="auto"/>
      </w:pPr>
      <w:r>
        <w:separator/>
      </w:r>
    </w:p>
  </w:footnote>
  <w:footnote w:type="continuationSeparator" w:id="0">
    <w:p w14:paraId="2DD66D7B" w14:textId="77777777" w:rsidR="00BD3D40" w:rsidRDefault="00BD3D40" w:rsidP="00D97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995"/>
    <w:multiLevelType w:val="multilevel"/>
    <w:tmpl w:val="D7FC9038"/>
    <w:lvl w:ilvl="0">
      <w:start w:val="1"/>
      <w:numFmt w:val="decimal"/>
      <w:pStyle w:val="Heading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12FD1"/>
    <w:multiLevelType w:val="hybridMultilevel"/>
    <w:tmpl w:val="4984D68E"/>
    <w:lvl w:ilvl="0" w:tplc="BF8C03DC">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8052DC7"/>
    <w:multiLevelType w:val="multilevel"/>
    <w:tmpl w:val="E0269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312D8"/>
    <w:multiLevelType w:val="multilevel"/>
    <w:tmpl w:val="434ABA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A463A"/>
    <w:multiLevelType w:val="hybridMultilevel"/>
    <w:tmpl w:val="431CDF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3A813D6"/>
    <w:multiLevelType w:val="multilevel"/>
    <w:tmpl w:val="D384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521D3"/>
    <w:multiLevelType w:val="multilevel"/>
    <w:tmpl w:val="A1C4507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931"/>
        </w:tabs>
        <w:ind w:left="1931" w:hanging="360"/>
      </w:pPr>
      <w:rPr>
        <w:rFonts w:ascii="Courier New" w:hAnsi="Courier New" w:hint="default"/>
        <w:b w:val="0"/>
        <w:bCs w:val="0"/>
        <w:sz w:val="24"/>
        <w:szCs w:val="32"/>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7" w15:restartNumberingAfterBreak="0">
    <w:nsid w:val="626F79CE"/>
    <w:multiLevelType w:val="multilevel"/>
    <w:tmpl w:val="7A72E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07BDA"/>
    <w:multiLevelType w:val="multilevel"/>
    <w:tmpl w:val="67D6E9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b w:val="0"/>
        <w:bCs w:val="0"/>
        <w:sz w:val="24"/>
        <w:szCs w:val="32"/>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9" w15:restartNumberingAfterBreak="0">
    <w:nsid w:val="666F6C1D"/>
    <w:multiLevelType w:val="multilevel"/>
    <w:tmpl w:val="301C18EC"/>
    <w:lvl w:ilvl="0">
      <w:start w:val="1"/>
      <w:numFmt w:val="bullet"/>
      <w:lvlText w:val=""/>
      <w:lvlJc w:val="left"/>
      <w:pPr>
        <w:tabs>
          <w:tab w:val="num" w:pos="1069"/>
        </w:tabs>
        <w:ind w:left="1069"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 w15:restartNumberingAfterBreak="0">
    <w:nsid w:val="69827EB8"/>
    <w:multiLevelType w:val="multilevel"/>
    <w:tmpl w:val="E6282B38"/>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1" w15:restartNumberingAfterBreak="0">
    <w:nsid w:val="73961A36"/>
    <w:multiLevelType w:val="hybridMultilevel"/>
    <w:tmpl w:val="3F728D1E"/>
    <w:lvl w:ilvl="0" w:tplc="20000003">
      <w:start w:val="1"/>
      <w:numFmt w:val="bullet"/>
      <w:lvlText w:val="o"/>
      <w:lvlJc w:val="left"/>
      <w:pPr>
        <w:ind w:left="1636" w:hanging="360"/>
      </w:pPr>
      <w:rPr>
        <w:rFonts w:ascii="Courier New" w:hAnsi="Courier New" w:cs="Courier New" w:hint="default"/>
      </w:rPr>
    </w:lvl>
    <w:lvl w:ilvl="1" w:tplc="20000003">
      <w:start w:val="1"/>
      <w:numFmt w:val="bullet"/>
      <w:lvlText w:val="o"/>
      <w:lvlJc w:val="left"/>
      <w:pPr>
        <w:ind w:left="2356" w:hanging="360"/>
      </w:pPr>
      <w:rPr>
        <w:rFonts w:ascii="Courier New" w:hAnsi="Courier New" w:cs="Courier New" w:hint="default"/>
      </w:rPr>
    </w:lvl>
    <w:lvl w:ilvl="2" w:tplc="20000005" w:tentative="1">
      <w:start w:val="1"/>
      <w:numFmt w:val="bullet"/>
      <w:lvlText w:val=""/>
      <w:lvlJc w:val="left"/>
      <w:pPr>
        <w:ind w:left="3076" w:hanging="360"/>
      </w:pPr>
      <w:rPr>
        <w:rFonts w:ascii="Wingdings" w:hAnsi="Wingdings" w:hint="default"/>
      </w:rPr>
    </w:lvl>
    <w:lvl w:ilvl="3" w:tplc="20000001" w:tentative="1">
      <w:start w:val="1"/>
      <w:numFmt w:val="bullet"/>
      <w:lvlText w:val=""/>
      <w:lvlJc w:val="left"/>
      <w:pPr>
        <w:ind w:left="3796" w:hanging="360"/>
      </w:pPr>
      <w:rPr>
        <w:rFonts w:ascii="Symbol" w:hAnsi="Symbol" w:hint="default"/>
      </w:rPr>
    </w:lvl>
    <w:lvl w:ilvl="4" w:tplc="20000003" w:tentative="1">
      <w:start w:val="1"/>
      <w:numFmt w:val="bullet"/>
      <w:lvlText w:val="o"/>
      <w:lvlJc w:val="left"/>
      <w:pPr>
        <w:ind w:left="4516" w:hanging="360"/>
      </w:pPr>
      <w:rPr>
        <w:rFonts w:ascii="Courier New" w:hAnsi="Courier New" w:cs="Courier New" w:hint="default"/>
      </w:rPr>
    </w:lvl>
    <w:lvl w:ilvl="5" w:tplc="20000005" w:tentative="1">
      <w:start w:val="1"/>
      <w:numFmt w:val="bullet"/>
      <w:lvlText w:val=""/>
      <w:lvlJc w:val="left"/>
      <w:pPr>
        <w:ind w:left="5236" w:hanging="360"/>
      </w:pPr>
      <w:rPr>
        <w:rFonts w:ascii="Wingdings" w:hAnsi="Wingdings" w:hint="default"/>
      </w:rPr>
    </w:lvl>
    <w:lvl w:ilvl="6" w:tplc="20000001" w:tentative="1">
      <w:start w:val="1"/>
      <w:numFmt w:val="bullet"/>
      <w:lvlText w:val=""/>
      <w:lvlJc w:val="left"/>
      <w:pPr>
        <w:ind w:left="5956" w:hanging="360"/>
      </w:pPr>
      <w:rPr>
        <w:rFonts w:ascii="Symbol" w:hAnsi="Symbol" w:hint="default"/>
      </w:rPr>
    </w:lvl>
    <w:lvl w:ilvl="7" w:tplc="20000003" w:tentative="1">
      <w:start w:val="1"/>
      <w:numFmt w:val="bullet"/>
      <w:lvlText w:val="o"/>
      <w:lvlJc w:val="left"/>
      <w:pPr>
        <w:ind w:left="6676" w:hanging="360"/>
      </w:pPr>
      <w:rPr>
        <w:rFonts w:ascii="Courier New" w:hAnsi="Courier New" w:cs="Courier New" w:hint="default"/>
      </w:rPr>
    </w:lvl>
    <w:lvl w:ilvl="8" w:tplc="20000005" w:tentative="1">
      <w:start w:val="1"/>
      <w:numFmt w:val="bullet"/>
      <w:lvlText w:val=""/>
      <w:lvlJc w:val="left"/>
      <w:pPr>
        <w:ind w:left="7396" w:hanging="360"/>
      </w:pPr>
      <w:rPr>
        <w:rFonts w:ascii="Wingdings" w:hAnsi="Wingdings" w:hint="default"/>
      </w:rPr>
    </w:lvl>
  </w:abstractNum>
  <w:abstractNum w:abstractNumId="12" w15:restartNumberingAfterBreak="0">
    <w:nsid w:val="7D823632"/>
    <w:multiLevelType w:val="multilevel"/>
    <w:tmpl w:val="A98CF8EC"/>
    <w:lvl w:ilvl="0">
      <w:start w:val="1"/>
      <w:numFmt w:val="bullet"/>
      <w:lvlText w:val=""/>
      <w:lvlJc w:val="left"/>
      <w:pPr>
        <w:tabs>
          <w:tab w:val="num" w:pos="1145"/>
        </w:tabs>
        <w:ind w:left="1145" w:hanging="360"/>
      </w:pPr>
      <w:rPr>
        <w:rFonts w:ascii="Wingdings" w:hAnsi="Wingdings" w:hint="default"/>
        <w:sz w:val="20"/>
      </w:rPr>
    </w:lvl>
    <w:lvl w:ilvl="1" w:tentative="1">
      <w:start w:val="1"/>
      <w:numFmt w:val="bullet"/>
      <w:lvlText w:val="o"/>
      <w:lvlJc w:val="left"/>
      <w:pPr>
        <w:tabs>
          <w:tab w:val="num" w:pos="1865"/>
        </w:tabs>
        <w:ind w:left="1865" w:hanging="360"/>
      </w:pPr>
      <w:rPr>
        <w:rFonts w:ascii="Courier New" w:hAnsi="Courier New" w:hint="default"/>
        <w:sz w:val="20"/>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13" w15:restartNumberingAfterBreak="0">
    <w:nsid w:val="7DEA5235"/>
    <w:multiLevelType w:val="multilevel"/>
    <w:tmpl w:val="7A72E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500545">
    <w:abstractNumId w:val="4"/>
  </w:num>
  <w:num w:numId="2" w16cid:durableId="481703772">
    <w:abstractNumId w:val="1"/>
  </w:num>
  <w:num w:numId="3" w16cid:durableId="1562060550">
    <w:abstractNumId w:val="5"/>
  </w:num>
  <w:num w:numId="4" w16cid:durableId="596716505">
    <w:abstractNumId w:val="8"/>
  </w:num>
  <w:num w:numId="5" w16cid:durableId="1778863375">
    <w:abstractNumId w:val="11"/>
  </w:num>
  <w:num w:numId="6" w16cid:durableId="1092047901">
    <w:abstractNumId w:val="13"/>
  </w:num>
  <w:num w:numId="7" w16cid:durableId="1814130796">
    <w:abstractNumId w:val="2"/>
  </w:num>
  <w:num w:numId="8" w16cid:durableId="889727792">
    <w:abstractNumId w:val="0"/>
  </w:num>
  <w:num w:numId="9" w16cid:durableId="347298570">
    <w:abstractNumId w:val="7"/>
  </w:num>
  <w:num w:numId="10" w16cid:durableId="1571843599">
    <w:abstractNumId w:val="9"/>
  </w:num>
  <w:num w:numId="11" w16cid:durableId="407579350">
    <w:abstractNumId w:val="3"/>
  </w:num>
  <w:num w:numId="12" w16cid:durableId="1074813160">
    <w:abstractNumId w:val="10"/>
  </w:num>
  <w:num w:numId="13" w16cid:durableId="1412581876">
    <w:abstractNumId w:val="12"/>
  </w:num>
  <w:num w:numId="14" w16cid:durableId="1586185332">
    <w:abstractNumId w:val="6"/>
  </w:num>
  <w:num w:numId="15" w16cid:durableId="665787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FB"/>
    <w:rsid w:val="0002572A"/>
    <w:rsid w:val="00101452"/>
    <w:rsid w:val="00161855"/>
    <w:rsid w:val="001679A0"/>
    <w:rsid w:val="001A64D5"/>
    <w:rsid w:val="001B65D1"/>
    <w:rsid w:val="001E2DE7"/>
    <w:rsid w:val="001F5620"/>
    <w:rsid w:val="0021667E"/>
    <w:rsid w:val="0023256D"/>
    <w:rsid w:val="00237362"/>
    <w:rsid w:val="002430E0"/>
    <w:rsid w:val="002C2E6F"/>
    <w:rsid w:val="002D0D46"/>
    <w:rsid w:val="00302AE1"/>
    <w:rsid w:val="00364D06"/>
    <w:rsid w:val="003952F8"/>
    <w:rsid w:val="00397260"/>
    <w:rsid w:val="003D0AA0"/>
    <w:rsid w:val="00430D9C"/>
    <w:rsid w:val="00470C2B"/>
    <w:rsid w:val="004A7257"/>
    <w:rsid w:val="00553142"/>
    <w:rsid w:val="00595DA0"/>
    <w:rsid w:val="0069315B"/>
    <w:rsid w:val="00750B62"/>
    <w:rsid w:val="007809B6"/>
    <w:rsid w:val="007926AD"/>
    <w:rsid w:val="008E4AA5"/>
    <w:rsid w:val="00925ECE"/>
    <w:rsid w:val="009576FA"/>
    <w:rsid w:val="009A4409"/>
    <w:rsid w:val="009B04A1"/>
    <w:rsid w:val="00A6683A"/>
    <w:rsid w:val="00A914FB"/>
    <w:rsid w:val="00AF082E"/>
    <w:rsid w:val="00AF7F5C"/>
    <w:rsid w:val="00B24498"/>
    <w:rsid w:val="00B32E84"/>
    <w:rsid w:val="00BA5806"/>
    <w:rsid w:val="00BD3D40"/>
    <w:rsid w:val="00C62906"/>
    <w:rsid w:val="00D9761C"/>
    <w:rsid w:val="00DA0163"/>
    <w:rsid w:val="00DD18FF"/>
    <w:rsid w:val="00E6643F"/>
    <w:rsid w:val="00E74F63"/>
    <w:rsid w:val="00E83B6A"/>
    <w:rsid w:val="00EA32A6"/>
    <w:rsid w:val="00EF4124"/>
    <w:rsid w:val="00EF596B"/>
    <w:rsid w:val="00F8581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CC75"/>
  <w15:chartTrackingRefBased/>
  <w15:docId w15:val="{2AECAE55-DA7A-4D19-9505-5FE19354B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60"/>
  </w:style>
  <w:style w:type="paragraph" w:styleId="Heading1">
    <w:name w:val="heading 1"/>
    <w:basedOn w:val="Normal"/>
    <w:next w:val="Normal"/>
    <w:link w:val="Heading1Char"/>
    <w:uiPriority w:val="9"/>
    <w:qFormat/>
    <w:rsid w:val="008E4AA5"/>
    <w:pPr>
      <w:keepNext/>
      <w:keepLines/>
      <w:spacing w:before="360" w:after="8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unhideWhenUsed/>
    <w:qFormat/>
    <w:rsid w:val="00F85811"/>
    <w:pPr>
      <w:keepNext/>
      <w:keepLines/>
      <w:numPr>
        <w:numId w:val="8"/>
      </w:numPr>
      <w:spacing w:before="160" w:after="80"/>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Normal"/>
    <w:link w:val="Heading3Char"/>
    <w:uiPriority w:val="9"/>
    <w:unhideWhenUsed/>
    <w:qFormat/>
    <w:rsid w:val="00A91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AA5"/>
    <w:rPr>
      <w:rFonts w:asciiTheme="majorHAnsi" w:eastAsiaTheme="majorEastAsia" w:hAnsiTheme="majorHAnsi" w:cstheme="majorBidi"/>
      <w:b/>
      <w:bCs/>
      <w:color w:val="000000" w:themeColor="text1"/>
      <w:sz w:val="32"/>
      <w:szCs w:val="32"/>
      <w:lang w:val="en-PK"/>
    </w:rPr>
  </w:style>
  <w:style w:type="character" w:customStyle="1" w:styleId="Heading2Char">
    <w:name w:val="Heading 2 Char"/>
    <w:basedOn w:val="DefaultParagraphFont"/>
    <w:link w:val="Heading2"/>
    <w:uiPriority w:val="9"/>
    <w:rsid w:val="00F85811"/>
    <w:rPr>
      <w:rFonts w:asciiTheme="majorHAnsi" w:eastAsiaTheme="majorEastAsia" w:hAnsiTheme="majorHAnsi" w:cstheme="majorBidi"/>
      <w:b/>
      <w:bCs/>
      <w:color w:val="000000" w:themeColor="text1"/>
      <w:sz w:val="28"/>
      <w:szCs w:val="28"/>
    </w:rPr>
  </w:style>
  <w:style w:type="character" w:customStyle="1" w:styleId="Heading3Char">
    <w:name w:val="Heading 3 Char"/>
    <w:basedOn w:val="DefaultParagraphFont"/>
    <w:link w:val="Heading3"/>
    <w:uiPriority w:val="9"/>
    <w:rsid w:val="00A91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FB"/>
    <w:rPr>
      <w:rFonts w:eastAsiaTheme="majorEastAsia" w:cstheme="majorBidi"/>
      <w:color w:val="272727" w:themeColor="text1" w:themeTint="D8"/>
    </w:rPr>
  </w:style>
  <w:style w:type="paragraph" w:styleId="Title">
    <w:name w:val="Title"/>
    <w:basedOn w:val="Heading2"/>
    <w:next w:val="Normal"/>
    <w:link w:val="TitleChar"/>
    <w:uiPriority w:val="10"/>
    <w:qFormat/>
    <w:rsid w:val="008E4AA5"/>
    <w:rPr>
      <w:b w:val="0"/>
      <w:bCs w:val="0"/>
    </w:rPr>
  </w:style>
  <w:style w:type="character" w:customStyle="1" w:styleId="TitleChar">
    <w:name w:val="Title Char"/>
    <w:basedOn w:val="DefaultParagraphFont"/>
    <w:link w:val="Title"/>
    <w:uiPriority w:val="10"/>
    <w:rsid w:val="008E4AA5"/>
    <w:rPr>
      <w:rFonts w:asciiTheme="majorHAnsi" w:eastAsiaTheme="majorEastAsia" w:hAnsiTheme="majorHAnsi" w:cstheme="majorBidi"/>
      <w:color w:val="000000" w:themeColor="text1"/>
      <w:sz w:val="28"/>
      <w:szCs w:val="28"/>
    </w:rPr>
  </w:style>
  <w:style w:type="paragraph" w:styleId="Subtitle">
    <w:name w:val="Subtitle"/>
    <w:basedOn w:val="Normal"/>
    <w:next w:val="Normal"/>
    <w:link w:val="SubtitleChar"/>
    <w:uiPriority w:val="11"/>
    <w:qFormat/>
    <w:rsid w:val="00A91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FB"/>
    <w:pPr>
      <w:spacing w:before="160"/>
      <w:jc w:val="center"/>
    </w:pPr>
    <w:rPr>
      <w:i/>
      <w:iCs/>
      <w:color w:val="404040" w:themeColor="text1" w:themeTint="BF"/>
    </w:rPr>
  </w:style>
  <w:style w:type="character" w:customStyle="1" w:styleId="QuoteChar">
    <w:name w:val="Quote Char"/>
    <w:basedOn w:val="DefaultParagraphFont"/>
    <w:link w:val="Quote"/>
    <w:uiPriority w:val="29"/>
    <w:rsid w:val="00A914FB"/>
    <w:rPr>
      <w:i/>
      <w:iCs/>
      <w:color w:val="404040" w:themeColor="text1" w:themeTint="BF"/>
    </w:rPr>
  </w:style>
  <w:style w:type="paragraph" w:styleId="ListParagraph">
    <w:name w:val="List Paragraph"/>
    <w:basedOn w:val="Normal"/>
    <w:uiPriority w:val="34"/>
    <w:qFormat/>
    <w:rsid w:val="00A914FB"/>
    <w:pPr>
      <w:ind w:left="720"/>
      <w:contextualSpacing/>
    </w:pPr>
  </w:style>
  <w:style w:type="character" w:styleId="IntenseEmphasis">
    <w:name w:val="Intense Emphasis"/>
    <w:basedOn w:val="DefaultParagraphFont"/>
    <w:uiPriority w:val="21"/>
    <w:qFormat/>
    <w:rsid w:val="00A914FB"/>
    <w:rPr>
      <w:i/>
      <w:iCs/>
      <w:color w:val="0F4761" w:themeColor="accent1" w:themeShade="BF"/>
    </w:rPr>
  </w:style>
  <w:style w:type="paragraph" w:styleId="IntenseQuote">
    <w:name w:val="Intense Quote"/>
    <w:basedOn w:val="Normal"/>
    <w:next w:val="Normal"/>
    <w:link w:val="IntenseQuoteChar"/>
    <w:uiPriority w:val="30"/>
    <w:qFormat/>
    <w:rsid w:val="00A91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4FB"/>
    <w:rPr>
      <w:i/>
      <w:iCs/>
      <w:color w:val="0F4761" w:themeColor="accent1" w:themeShade="BF"/>
    </w:rPr>
  </w:style>
  <w:style w:type="character" w:styleId="IntenseReference">
    <w:name w:val="Intense Reference"/>
    <w:basedOn w:val="DefaultParagraphFont"/>
    <w:uiPriority w:val="32"/>
    <w:qFormat/>
    <w:rsid w:val="00A914FB"/>
    <w:rPr>
      <w:b/>
      <w:bCs/>
      <w:smallCaps/>
      <w:color w:val="0F4761" w:themeColor="accent1" w:themeShade="BF"/>
      <w:spacing w:val="5"/>
    </w:rPr>
  </w:style>
  <w:style w:type="paragraph" w:styleId="NormalWeb">
    <w:name w:val="Normal (Web)"/>
    <w:basedOn w:val="Normal"/>
    <w:uiPriority w:val="99"/>
    <w:semiHidden/>
    <w:unhideWhenUsed/>
    <w:rsid w:val="00470C2B"/>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470C2B"/>
    <w:rPr>
      <w:b/>
      <w:bCs/>
    </w:rPr>
  </w:style>
  <w:style w:type="table" w:styleId="TableGrid">
    <w:name w:val="Table Grid"/>
    <w:basedOn w:val="TableNormal"/>
    <w:uiPriority w:val="59"/>
    <w:rsid w:val="0047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70C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16185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97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61C"/>
  </w:style>
  <w:style w:type="paragraph" w:styleId="Footer">
    <w:name w:val="footer"/>
    <w:basedOn w:val="Normal"/>
    <w:link w:val="FooterChar"/>
    <w:uiPriority w:val="99"/>
    <w:unhideWhenUsed/>
    <w:rsid w:val="00D97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93EF0-726C-4983-910B-C783DA724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Ahmed</dc:creator>
  <cp:keywords/>
  <dc:description/>
  <cp:lastModifiedBy>Hassaan Ahmed</cp:lastModifiedBy>
  <cp:revision>2</cp:revision>
  <dcterms:created xsi:type="dcterms:W3CDTF">2026-05-14T16:57:00Z</dcterms:created>
  <dcterms:modified xsi:type="dcterms:W3CDTF">2026-05-14T16:57:00Z</dcterms:modified>
</cp:coreProperties>
</file>