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Meeting Agenda</w:t>
        <w:br w:type="textWrapping"/>
        <w:br w:type="textWrapping"/>
        <w:t xml:space="preserve">Date: 2014-04-10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Facilitator: Hampus Dahlin</w:t>
        <w:br w:type="textWrapping"/>
        <w:br w:type="textWrapping"/>
        <w:t xml:space="preserve">Participants: Hampus Dahlin, Björn Hedström, Malin Thelin</w:t>
        <w:br w:type="textWrapping"/>
        <w:br w:type="textWrapping"/>
        <w:t xml:space="preserve">1. Objectives (5 min)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SDD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 the RAD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Couple the connections betweed different parts of the program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Examine different opportunities of playing in real-time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2. Reports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We have...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refactored old code.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written new functionality.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3. Discussion items (35 min)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Nothing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4. Outcomes and assignments (5 min)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Malin will complete the RAD.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Malin will also take a look on the SDD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other objectives will be considered a team-effort.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5. Wrap up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#7 2014-04-10.docx</dc:title>
</cp:coreProperties>
</file>