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4409" w:rsidRDefault="00C15FF0">
      <w:pPr>
        <w:jc w:val="center"/>
        <w:rPr>
          <w:rFonts w:hint="eastAsia"/>
        </w:rPr>
      </w:pPr>
      <w:r>
        <w:rPr>
          <w:b/>
          <w:color w:val="1F4E79"/>
          <w:sz w:val="42"/>
        </w:rPr>
        <w:t>DATA COLLECTION AND PREPROCESSING</w:t>
      </w:r>
    </w:p>
    <w:p w:rsidR="00474409" w:rsidRDefault="00C15FF0">
      <w:pPr>
        <w:jc w:val="center"/>
        <w:rPr>
          <w:rFonts w:hint="eastAsia"/>
        </w:rPr>
      </w:pPr>
      <w:r>
        <w:rPr>
          <w:i/>
          <w:sz w:val="24"/>
        </w:rPr>
        <w:t>Student Placement Prediction and Skill-Gap Analysis Using Python</w:t>
      </w:r>
    </w:p>
    <w:p w:rsidR="00474409" w:rsidRDefault="00C15FF0">
      <w:pPr>
        <w:jc w:val="center"/>
        <w:rPr>
          <w:rFonts w:hint="eastAsia"/>
        </w:rPr>
      </w:pPr>
      <w:r>
        <w:rPr>
          <w:b/>
        </w:rPr>
        <w:t>YUVA Intern – Week 2 Report</w:t>
      </w:r>
      <w:r>
        <w:rPr>
          <w:b/>
        </w:rPr>
        <w:br/>
      </w:r>
      <w:r>
        <w:t xml:space="preserve">Prepared by: </w:t>
      </w:r>
      <w:proofErr w:type="spellStart"/>
      <w:r>
        <w:t>Hamsika</w:t>
      </w:r>
      <w:proofErr w:type="spellEnd"/>
      <w:r w:rsidR="00B52C0C">
        <w:t xml:space="preserve"> </w:t>
      </w:r>
      <w:proofErr w:type="spellStart"/>
      <w:r w:rsidR="00B52C0C">
        <w:t>Chinthakindi</w:t>
      </w:r>
      <w:proofErr w:type="spellEnd"/>
    </w:p>
    <w:p w:rsidR="00474409" w:rsidRDefault="00C15FF0">
      <w:pPr>
        <w:pStyle w:val="Heading1"/>
      </w:pPr>
      <w:r>
        <w:t>1. Introduction</w:t>
      </w:r>
    </w:p>
    <w:p w:rsidR="00474409" w:rsidRDefault="00C15FF0">
      <w:pPr>
        <w:rPr>
          <w:rFonts w:hint="eastAsia"/>
        </w:rPr>
      </w:pPr>
      <w:r>
        <w:t>This report documents the data collection and initial data-quality assessment for a student placement prediction project. The purpose of this stage is to understand the dataset, identify missing or inconsistent values, inspect duplicates and value ranges, and define a careful preprocessing plan before using the data for analysis or machine-learning experiments. The results below are based on the outputs recorded from the project’s data-quality notebook.</w:t>
      </w:r>
    </w:p>
    <w:p w:rsidR="00474409" w:rsidRDefault="00C15FF0">
      <w:pPr>
        <w:pStyle w:val="Heading1"/>
      </w:pPr>
      <w:r>
        <w:t>2. Project files and references</w:t>
      </w:r>
    </w:p>
    <w:p w:rsidR="00474409" w:rsidRDefault="00C15FF0">
      <w:pPr>
        <w:rPr>
          <w:rFonts w:hint="eastAsia"/>
        </w:rPr>
      </w:pPr>
      <w:r>
        <w:t>The following links point to the project repository and supporting files. Open the links while connected to the internet:</w:t>
      </w:r>
    </w:p>
    <w:p w:rsidR="00474409" w:rsidRDefault="009D26D9">
      <w:pPr>
        <w:pStyle w:val="ListBullet"/>
        <w:rPr>
          <w:rFonts w:hint="eastAsia"/>
        </w:rPr>
      </w:pPr>
      <w:hyperlink r:id="rId8">
        <w:r w:rsidR="00C15FF0">
          <w:rPr>
            <w:color w:val="0563C1"/>
            <w:u w:val="single"/>
          </w:rPr>
          <w:t>GitHub project repository</w:t>
        </w:r>
      </w:hyperlink>
    </w:p>
    <w:p w:rsidR="00474409" w:rsidRDefault="009D26D9">
      <w:pPr>
        <w:pStyle w:val="ListBullet"/>
        <w:rPr>
          <w:rFonts w:hint="eastAsia"/>
        </w:rPr>
      </w:pPr>
      <w:hyperlink r:id="rId9">
        <w:r w:rsidR="00B370F4">
          <w:rPr>
            <w:color w:val="0563C1"/>
            <w:u w:val="single"/>
          </w:rPr>
          <w:t>student_placement_raw_</w:t>
        </w:r>
        <w:r w:rsidR="00C15FF0">
          <w:rPr>
            <w:color w:val="0563C1"/>
            <w:u w:val="single"/>
          </w:rPr>
          <w:t>data.csv</w:t>
        </w:r>
      </w:hyperlink>
    </w:p>
    <w:p w:rsidR="00474409" w:rsidRDefault="009D26D9" w:rsidP="006535C4">
      <w:pPr>
        <w:pStyle w:val="ListBullet"/>
        <w:rPr>
          <w:rFonts w:hint="eastAsia"/>
        </w:rPr>
      </w:pPr>
      <w:hyperlink r:id="rId10">
        <w:r w:rsidR="00035D69">
          <w:rPr>
            <w:color w:val="0563C1"/>
            <w:u w:val="single"/>
          </w:rPr>
          <w:t xml:space="preserve">Data-quality notebook – </w:t>
        </w:r>
        <w:proofErr w:type="spellStart"/>
        <w:r w:rsidR="00035D69">
          <w:rPr>
            <w:color w:val="0563C1"/>
            <w:u w:val="single"/>
          </w:rPr>
          <w:t>data_quality_</w:t>
        </w:r>
        <w:r w:rsidR="00C15FF0">
          <w:rPr>
            <w:color w:val="0563C1"/>
            <w:u w:val="single"/>
          </w:rPr>
          <w:t>checks.ipynb</w:t>
        </w:r>
        <w:proofErr w:type="spellEnd"/>
      </w:hyperlink>
    </w:p>
    <w:p w:rsidR="00474409" w:rsidRDefault="009D26D9">
      <w:pPr>
        <w:pStyle w:val="ListBullet"/>
        <w:rPr>
          <w:rFonts w:hint="eastAsia"/>
        </w:rPr>
      </w:pPr>
      <w:hyperlink r:id="rId11">
        <w:r w:rsidR="00C15FF0">
          <w:rPr>
            <w:color w:val="0563C1"/>
            <w:u w:val="single"/>
          </w:rPr>
          <w:t>Preprocessing script – preprocess.py</w:t>
        </w:r>
      </w:hyperlink>
    </w:p>
    <w:p w:rsidR="00474409" w:rsidRDefault="009D26D9">
      <w:pPr>
        <w:pStyle w:val="ListBullet"/>
        <w:rPr>
          <w:rFonts w:hint="eastAsia"/>
        </w:rPr>
      </w:pPr>
      <w:hyperlink r:id="rId12">
        <w:r w:rsidR="00C15FF0">
          <w:rPr>
            <w:color w:val="0563C1"/>
            <w:u w:val="single"/>
          </w:rPr>
          <w:t>Project README</w:t>
        </w:r>
      </w:hyperlink>
    </w:p>
    <w:p w:rsidR="00474409" w:rsidRDefault="009D26D9">
      <w:pPr>
        <w:pStyle w:val="ListBullet"/>
        <w:rPr>
          <w:rFonts w:hint="eastAsia"/>
        </w:rPr>
      </w:pPr>
      <w:hyperlink r:id="rId13">
        <w:r w:rsidR="00C15FF0">
          <w:rPr>
            <w:color w:val="0563C1"/>
            <w:u w:val="single"/>
          </w:rPr>
          <w:t>Python dependencies – requirements.txt</w:t>
        </w:r>
      </w:hyperlink>
    </w:p>
    <w:p w:rsidR="00474409" w:rsidRDefault="009D26D9">
      <w:pPr>
        <w:pStyle w:val="ListBullet"/>
        <w:rPr>
          <w:rFonts w:hint="eastAsia"/>
        </w:rPr>
      </w:pPr>
      <w:hyperlink r:id="rId14">
        <w:r w:rsidR="00C15FF0">
          <w:rPr>
            <w:color w:val="0563C1"/>
            <w:u w:val="single"/>
          </w:rPr>
          <w:t>Pandas documentation</w:t>
        </w:r>
      </w:hyperlink>
    </w:p>
    <w:p w:rsidR="00474409" w:rsidRDefault="009D26D9">
      <w:pPr>
        <w:pStyle w:val="ListBullet"/>
        <w:rPr>
          <w:rFonts w:hint="eastAsia"/>
        </w:rPr>
      </w:pPr>
      <w:hyperlink r:id="rId15">
        <w:r w:rsidR="00C15FF0">
          <w:rPr>
            <w:color w:val="0563C1"/>
            <w:u w:val="single"/>
          </w:rPr>
          <w:t>Jupyter documen</w:t>
        </w:r>
        <w:bookmarkStart w:id="0" w:name="_GoBack"/>
        <w:bookmarkEnd w:id="0"/>
        <w:r w:rsidR="00C15FF0">
          <w:rPr>
            <w:color w:val="0563C1"/>
            <w:u w:val="single"/>
          </w:rPr>
          <w:t>t</w:t>
        </w:r>
        <w:r w:rsidR="00C15FF0">
          <w:rPr>
            <w:color w:val="0563C1"/>
            <w:u w:val="single"/>
          </w:rPr>
          <w:t>ation</w:t>
        </w:r>
      </w:hyperlink>
    </w:p>
    <w:p w:rsidR="00474409" w:rsidRDefault="00C15FF0">
      <w:pPr>
        <w:pStyle w:val="Heading1"/>
      </w:pPr>
      <w:r>
        <w:t>3. Dataset overview</w:t>
      </w:r>
    </w:p>
    <w:p w:rsidR="00474409" w:rsidRDefault="00C15FF0">
      <w:pPr>
        <w:rPr>
          <w:rFonts w:hint="eastAsia"/>
        </w:rPr>
      </w:pPr>
      <w:r>
        <w:t>The raw dataset contains 1,010 rows and 14 columns. It includes student identifiers, academic details, experience and skill indicators, placement status, and salary information. The dataset appears suitable for practicing data-quality checks and preparing a student-placement analysis workflow; its real-world representativeness has not been independently verified.</w:t>
      </w:r>
    </w:p>
    <w:tbl>
      <w:tblPr>
        <w:tblStyle w:val="TableGrid"/>
        <w:tblW w:w="0" w:type="auto"/>
        <w:jc w:val="center"/>
        <w:tblLook w:val="04A0" w:firstRow="1" w:lastRow="0" w:firstColumn="1" w:lastColumn="0" w:noHBand="0" w:noVBand="1"/>
      </w:tblPr>
      <w:tblGrid>
        <w:gridCol w:w="5040"/>
        <w:gridCol w:w="5040"/>
      </w:tblGrid>
      <w:tr w:rsidR="00474409">
        <w:trPr>
          <w:jc w:val="center"/>
        </w:trPr>
        <w:tc>
          <w:tcPr>
            <w:tcW w:w="5040" w:type="dxa"/>
            <w:shd w:val="clear" w:color="auto" w:fill="1F4E79"/>
            <w:vAlign w:val="center"/>
          </w:tcPr>
          <w:p w:rsidR="00474409" w:rsidRDefault="00C15FF0">
            <w:pPr>
              <w:rPr>
                <w:rFonts w:hint="eastAsia"/>
              </w:rPr>
            </w:pPr>
            <w:r>
              <w:rPr>
                <w:b/>
                <w:color w:val="FFFFFF"/>
                <w:sz w:val="18"/>
              </w:rPr>
              <w:t>Attribute</w:t>
            </w:r>
          </w:p>
        </w:tc>
        <w:tc>
          <w:tcPr>
            <w:tcW w:w="5040" w:type="dxa"/>
            <w:shd w:val="clear" w:color="auto" w:fill="1F4E79"/>
            <w:vAlign w:val="center"/>
          </w:tcPr>
          <w:p w:rsidR="00474409" w:rsidRDefault="00C15FF0">
            <w:pPr>
              <w:rPr>
                <w:rFonts w:hint="eastAsia"/>
              </w:rPr>
            </w:pPr>
            <w:r>
              <w:rPr>
                <w:b/>
                <w:color w:val="FFFFFF"/>
                <w:sz w:val="18"/>
              </w:rPr>
              <w:t>Recorded result</w:t>
            </w:r>
          </w:p>
        </w:tc>
      </w:tr>
      <w:tr w:rsidR="00474409">
        <w:trPr>
          <w:jc w:val="center"/>
        </w:trPr>
        <w:tc>
          <w:tcPr>
            <w:tcW w:w="5040" w:type="dxa"/>
            <w:vAlign w:val="center"/>
          </w:tcPr>
          <w:p w:rsidR="00474409" w:rsidRDefault="00C15FF0">
            <w:pPr>
              <w:rPr>
                <w:rFonts w:hint="eastAsia"/>
              </w:rPr>
            </w:pPr>
            <w:r>
              <w:rPr>
                <w:b/>
                <w:sz w:val="18"/>
              </w:rPr>
              <w:t>Number of rows</w:t>
            </w:r>
          </w:p>
        </w:tc>
        <w:tc>
          <w:tcPr>
            <w:tcW w:w="5040" w:type="dxa"/>
            <w:vAlign w:val="center"/>
          </w:tcPr>
          <w:p w:rsidR="00474409" w:rsidRDefault="00C15FF0">
            <w:pPr>
              <w:rPr>
                <w:rFonts w:hint="eastAsia"/>
              </w:rPr>
            </w:pPr>
            <w:r>
              <w:rPr>
                <w:sz w:val="18"/>
              </w:rPr>
              <w:t>1,010</w:t>
            </w:r>
          </w:p>
        </w:tc>
      </w:tr>
      <w:tr w:rsidR="00474409">
        <w:trPr>
          <w:jc w:val="center"/>
        </w:trPr>
        <w:tc>
          <w:tcPr>
            <w:tcW w:w="5040" w:type="dxa"/>
            <w:vAlign w:val="center"/>
          </w:tcPr>
          <w:p w:rsidR="00474409" w:rsidRDefault="00C15FF0">
            <w:pPr>
              <w:rPr>
                <w:rFonts w:hint="eastAsia"/>
              </w:rPr>
            </w:pPr>
            <w:r>
              <w:rPr>
                <w:b/>
                <w:sz w:val="18"/>
              </w:rPr>
              <w:t>Number of columns</w:t>
            </w:r>
          </w:p>
        </w:tc>
        <w:tc>
          <w:tcPr>
            <w:tcW w:w="5040" w:type="dxa"/>
            <w:vAlign w:val="center"/>
          </w:tcPr>
          <w:p w:rsidR="00474409" w:rsidRDefault="00C15FF0">
            <w:pPr>
              <w:rPr>
                <w:rFonts w:hint="eastAsia"/>
              </w:rPr>
            </w:pPr>
            <w:r>
              <w:rPr>
                <w:sz w:val="18"/>
              </w:rPr>
              <w:t>14</w:t>
            </w:r>
          </w:p>
        </w:tc>
      </w:tr>
      <w:tr w:rsidR="00474409">
        <w:trPr>
          <w:jc w:val="center"/>
        </w:trPr>
        <w:tc>
          <w:tcPr>
            <w:tcW w:w="5040" w:type="dxa"/>
            <w:vAlign w:val="center"/>
          </w:tcPr>
          <w:p w:rsidR="00474409" w:rsidRDefault="00C15FF0">
            <w:pPr>
              <w:rPr>
                <w:rFonts w:hint="eastAsia"/>
              </w:rPr>
            </w:pPr>
            <w:r>
              <w:rPr>
                <w:b/>
                <w:sz w:val="18"/>
              </w:rPr>
              <w:t>Unique student_id values</w:t>
            </w:r>
          </w:p>
        </w:tc>
        <w:tc>
          <w:tcPr>
            <w:tcW w:w="5040" w:type="dxa"/>
            <w:vAlign w:val="center"/>
          </w:tcPr>
          <w:p w:rsidR="00474409" w:rsidRDefault="00C15FF0">
            <w:pPr>
              <w:rPr>
                <w:rFonts w:hint="eastAsia"/>
              </w:rPr>
            </w:pPr>
            <w:r>
              <w:rPr>
                <w:sz w:val="18"/>
              </w:rPr>
              <w:t>1,000</w:t>
            </w:r>
          </w:p>
        </w:tc>
      </w:tr>
      <w:tr w:rsidR="00474409">
        <w:trPr>
          <w:jc w:val="center"/>
        </w:trPr>
        <w:tc>
          <w:tcPr>
            <w:tcW w:w="5040" w:type="dxa"/>
            <w:vAlign w:val="center"/>
          </w:tcPr>
          <w:p w:rsidR="00474409" w:rsidRDefault="00C15FF0">
            <w:pPr>
              <w:rPr>
                <w:rFonts w:hint="eastAsia"/>
              </w:rPr>
            </w:pPr>
            <w:r>
              <w:rPr>
                <w:b/>
                <w:sz w:val="18"/>
              </w:rPr>
              <w:t>Duplicate rows reported</w:t>
            </w:r>
          </w:p>
        </w:tc>
        <w:tc>
          <w:tcPr>
            <w:tcW w:w="5040" w:type="dxa"/>
            <w:vAlign w:val="center"/>
          </w:tcPr>
          <w:p w:rsidR="00474409" w:rsidRDefault="00C15FF0">
            <w:pPr>
              <w:rPr>
                <w:rFonts w:hint="eastAsia"/>
              </w:rPr>
            </w:pPr>
            <w:r>
              <w:rPr>
                <w:sz w:val="18"/>
              </w:rPr>
              <w:t>10</w:t>
            </w:r>
          </w:p>
        </w:tc>
      </w:tr>
      <w:tr w:rsidR="00474409">
        <w:trPr>
          <w:jc w:val="center"/>
        </w:trPr>
        <w:tc>
          <w:tcPr>
            <w:tcW w:w="5040" w:type="dxa"/>
            <w:vAlign w:val="center"/>
          </w:tcPr>
          <w:p w:rsidR="00474409" w:rsidRDefault="00C15FF0">
            <w:pPr>
              <w:rPr>
                <w:rFonts w:hint="eastAsia"/>
              </w:rPr>
            </w:pPr>
            <w:r>
              <w:rPr>
                <w:b/>
                <w:sz w:val="18"/>
              </w:rPr>
              <w:t>Numeric columns include</w:t>
            </w:r>
          </w:p>
        </w:tc>
        <w:tc>
          <w:tcPr>
            <w:tcW w:w="5040" w:type="dxa"/>
            <w:vAlign w:val="center"/>
          </w:tcPr>
          <w:p w:rsidR="00474409" w:rsidRDefault="00C15FF0">
            <w:pPr>
              <w:rPr>
                <w:rFonts w:hint="eastAsia"/>
              </w:rPr>
            </w:pPr>
            <w:r>
              <w:rPr>
                <w:sz w:val="18"/>
              </w:rPr>
              <w:t>age, cgpa, backlogs, aptitude_score, technical_score, salary_lpa</w:t>
            </w:r>
          </w:p>
        </w:tc>
      </w:tr>
      <w:tr w:rsidR="00474409">
        <w:trPr>
          <w:jc w:val="center"/>
        </w:trPr>
        <w:tc>
          <w:tcPr>
            <w:tcW w:w="5040" w:type="dxa"/>
            <w:vAlign w:val="center"/>
          </w:tcPr>
          <w:p w:rsidR="00474409" w:rsidRDefault="00C15FF0">
            <w:pPr>
              <w:rPr>
                <w:rFonts w:hint="eastAsia"/>
              </w:rPr>
            </w:pPr>
            <w:r>
              <w:rPr>
                <w:b/>
                <w:sz w:val="18"/>
              </w:rPr>
              <w:t>Categorical columns include</w:t>
            </w:r>
          </w:p>
        </w:tc>
        <w:tc>
          <w:tcPr>
            <w:tcW w:w="5040" w:type="dxa"/>
            <w:vAlign w:val="center"/>
          </w:tcPr>
          <w:p w:rsidR="00474409" w:rsidRDefault="00C15FF0">
            <w:pPr>
              <w:rPr>
                <w:rFonts w:hint="eastAsia"/>
              </w:rPr>
            </w:pPr>
            <w:r>
              <w:rPr>
                <w:sz w:val="18"/>
              </w:rPr>
              <w:t>department, gender, internship_experience, projects_completed, certifications, communication_skill, placement_status</w:t>
            </w:r>
          </w:p>
        </w:tc>
      </w:tr>
    </w:tbl>
    <w:p w:rsidR="00474409" w:rsidRDefault="00C15FF0">
      <w:pPr>
        <w:pStyle w:val="Heading1"/>
      </w:pPr>
      <w:r>
        <w:t>4. Missing-value assessment</w:t>
      </w:r>
    </w:p>
    <w:p w:rsidR="00474409" w:rsidRDefault="00C15FF0">
      <w:pPr>
        <w:rPr>
          <w:rFonts w:hint="eastAsia"/>
        </w:rPr>
      </w:pPr>
      <w:r>
        <w:t>The notebook reported 185 missing cells across the dataset. Missing values should be handled according to their meaning and the project objective, rather than replacing every missing value blindly.</w:t>
      </w:r>
    </w:p>
    <w:tbl>
      <w:tblPr>
        <w:tblStyle w:val="TableGrid"/>
        <w:tblW w:w="0" w:type="auto"/>
        <w:jc w:val="center"/>
        <w:tblLook w:val="04A0" w:firstRow="1" w:lastRow="0" w:firstColumn="1" w:lastColumn="0" w:noHBand="0" w:noVBand="1"/>
      </w:tblPr>
      <w:tblGrid>
        <w:gridCol w:w="5040"/>
        <w:gridCol w:w="5040"/>
      </w:tblGrid>
      <w:tr w:rsidR="00474409">
        <w:trPr>
          <w:jc w:val="center"/>
        </w:trPr>
        <w:tc>
          <w:tcPr>
            <w:tcW w:w="5040" w:type="dxa"/>
            <w:shd w:val="clear" w:color="auto" w:fill="1F4E79"/>
            <w:vAlign w:val="center"/>
          </w:tcPr>
          <w:p w:rsidR="00474409" w:rsidRDefault="00C15FF0">
            <w:pPr>
              <w:rPr>
                <w:rFonts w:hint="eastAsia"/>
              </w:rPr>
            </w:pPr>
            <w:r>
              <w:rPr>
                <w:b/>
                <w:color w:val="FFFFFF"/>
                <w:sz w:val="18"/>
              </w:rPr>
              <w:t>Column</w:t>
            </w:r>
          </w:p>
        </w:tc>
        <w:tc>
          <w:tcPr>
            <w:tcW w:w="5040" w:type="dxa"/>
            <w:shd w:val="clear" w:color="auto" w:fill="1F4E79"/>
            <w:vAlign w:val="center"/>
          </w:tcPr>
          <w:p w:rsidR="00474409" w:rsidRDefault="00C15FF0">
            <w:pPr>
              <w:rPr>
                <w:rFonts w:hint="eastAsia"/>
              </w:rPr>
            </w:pPr>
            <w:r>
              <w:rPr>
                <w:b/>
                <w:color w:val="FFFFFF"/>
                <w:sz w:val="18"/>
              </w:rPr>
              <w:t>Missing values</w:t>
            </w:r>
          </w:p>
        </w:tc>
      </w:tr>
      <w:tr w:rsidR="00474409">
        <w:trPr>
          <w:jc w:val="center"/>
        </w:trPr>
        <w:tc>
          <w:tcPr>
            <w:tcW w:w="5040" w:type="dxa"/>
            <w:vAlign w:val="center"/>
          </w:tcPr>
          <w:p w:rsidR="00474409" w:rsidRDefault="00C15FF0">
            <w:pPr>
              <w:rPr>
                <w:rFonts w:hint="eastAsia"/>
              </w:rPr>
            </w:pPr>
            <w:r>
              <w:rPr>
                <w:sz w:val="18"/>
              </w:rPr>
              <w:t>cgpa</w:t>
            </w:r>
          </w:p>
        </w:tc>
        <w:tc>
          <w:tcPr>
            <w:tcW w:w="5040" w:type="dxa"/>
            <w:vAlign w:val="center"/>
          </w:tcPr>
          <w:p w:rsidR="00474409" w:rsidRDefault="00C15FF0">
            <w:pPr>
              <w:rPr>
                <w:rFonts w:hint="eastAsia"/>
              </w:rPr>
            </w:pPr>
            <w:r>
              <w:rPr>
                <w:sz w:val="18"/>
              </w:rPr>
              <w:t>15</w:t>
            </w:r>
          </w:p>
        </w:tc>
      </w:tr>
      <w:tr w:rsidR="00474409">
        <w:trPr>
          <w:jc w:val="center"/>
        </w:trPr>
        <w:tc>
          <w:tcPr>
            <w:tcW w:w="5040" w:type="dxa"/>
            <w:vAlign w:val="center"/>
          </w:tcPr>
          <w:p w:rsidR="00474409" w:rsidRDefault="00C15FF0">
            <w:pPr>
              <w:rPr>
                <w:rFonts w:hint="eastAsia"/>
              </w:rPr>
            </w:pPr>
            <w:r>
              <w:rPr>
                <w:sz w:val="18"/>
              </w:rPr>
              <w:t>internship_experience</w:t>
            </w:r>
          </w:p>
        </w:tc>
        <w:tc>
          <w:tcPr>
            <w:tcW w:w="5040" w:type="dxa"/>
            <w:vAlign w:val="center"/>
          </w:tcPr>
          <w:p w:rsidR="00474409" w:rsidRDefault="00C15FF0">
            <w:pPr>
              <w:rPr>
                <w:rFonts w:hint="eastAsia"/>
              </w:rPr>
            </w:pPr>
            <w:r>
              <w:rPr>
                <w:sz w:val="18"/>
              </w:rPr>
              <w:t>12</w:t>
            </w:r>
          </w:p>
        </w:tc>
      </w:tr>
      <w:tr w:rsidR="00474409">
        <w:trPr>
          <w:jc w:val="center"/>
        </w:trPr>
        <w:tc>
          <w:tcPr>
            <w:tcW w:w="5040" w:type="dxa"/>
            <w:vAlign w:val="center"/>
          </w:tcPr>
          <w:p w:rsidR="00474409" w:rsidRDefault="00C15FF0">
            <w:pPr>
              <w:rPr>
                <w:rFonts w:hint="eastAsia"/>
              </w:rPr>
            </w:pPr>
            <w:r>
              <w:rPr>
                <w:sz w:val="18"/>
              </w:rPr>
              <w:lastRenderedPageBreak/>
              <w:t>aptitude_score</w:t>
            </w:r>
          </w:p>
        </w:tc>
        <w:tc>
          <w:tcPr>
            <w:tcW w:w="5040" w:type="dxa"/>
            <w:vAlign w:val="center"/>
          </w:tcPr>
          <w:p w:rsidR="00474409" w:rsidRDefault="00C15FF0">
            <w:pPr>
              <w:rPr>
                <w:rFonts w:hint="eastAsia"/>
              </w:rPr>
            </w:pPr>
            <w:r>
              <w:rPr>
                <w:sz w:val="18"/>
              </w:rPr>
              <w:t>10</w:t>
            </w:r>
          </w:p>
        </w:tc>
      </w:tr>
      <w:tr w:rsidR="00474409">
        <w:trPr>
          <w:jc w:val="center"/>
        </w:trPr>
        <w:tc>
          <w:tcPr>
            <w:tcW w:w="5040" w:type="dxa"/>
            <w:vAlign w:val="center"/>
          </w:tcPr>
          <w:p w:rsidR="00474409" w:rsidRDefault="00C15FF0">
            <w:pPr>
              <w:rPr>
                <w:rFonts w:hint="eastAsia"/>
              </w:rPr>
            </w:pPr>
            <w:r>
              <w:rPr>
                <w:sz w:val="18"/>
              </w:rPr>
              <w:t>communication_skill</w:t>
            </w:r>
          </w:p>
        </w:tc>
        <w:tc>
          <w:tcPr>
            <w:tcW w:w="5040" w:type="dxa"/>
            <w:vAlign w:val="center"/>
          </w:tcPr>
          <w:p w:rsidR="00474409" w:rsidRDefault="00C15FF0">
            <w:pPr>
              <w:rPr>
                <w:rFonts w:hint="eastAsia"/>
              </w:rPr>
            </w:pPr>
            <w:r>
              <w:rPr>
                <w:sz w:val="18"/>
              </w:rPr>
              <w:t>10</w:t>
            </w:r>
          </w:p>
        </w:tc>
      </w:tr>
      <w:tr w:rsidR="00474409">
        <w:trPr>
          <w:jc w:val="center"/>
        </w:trPr>
        <w:tc>
          <w:tcPr>
            <w:tcW w:w="5040" w:type="dxa"/>
            <w:vAlign w:val="center"/>
          </w:tcPr>
          <w:p w:rsidR="00474409" w:rsidRDefault="00C15FF0">
            <w:pPr>
              <w:rPr>
                <w:rFonts w:hint="eastAsia"/>
              </w:rPr>
            </w:pPr>
            <w:r>
              <w:rPr>
                <w:sz w:val="18"/>
              </w:rPr>
              <w:t>salary_lpa</w:t>
            </w:r>
          </w:p>
        </w:tc>
        <w:tc>
          <w:tcPr>
            <w:tcW w:w="5040" w:type="dxa"/>
            <w:vAlign w:val="center"/>
          </w:tcPr>
          <w:p w:rsidR="00474409" w:rsidRDefault="00C15FF0">
            <w:pPr>
              <w:rPr>
                <w:rFonts w:hint="eastAsia"/>
              </w:rPr>
            </w:pPr>
            <w:r>
              <w:rPr>
                <w:sz w:val="18"/>
              </w:rPr>
              <w:t>138</w:t>
            </w:r>
          </w:p>
        </w:tc>
      </w:tr>
    </w:tbl>
    <w:p w:rsidR="00474409" w:rsidRDefault="00C15FF0">
      <w:pPr>
        <w:rPr>
          <w:rFonts w:hint="eastAsia"/>
        </w:rPr>
      </w:pPr>
      <w:r>
        <w:t>All other listed columns had zero missing values in the recorded check. Salary missingness is especially important: it may be expected for students who were not placed. Before imputing or removing salary values, compare missing salary entries with placement_status and document the reason for the chosen treatment.</w:t>
      </w:r>
    </w:p>
    <w:p w:rsidR="00474409" w:rsidRDefault="00C15FF0">
      <w:pPr>
        <w:pStyle w:val="Heading1"/>
      </w:pPr>
      <w:r>
        <w:t>5. Duplicate and range checks</w:t>
      </w:r>
    </w:p>
    <w:tbl>
      <w:tblPr>
        <w:tblStyle w:val="TableGrid"/>
        <w:tblW w:w="0" w:type="auto"/>
        <w:jc w:val="center"/>
        <w:tblLook w:val="04A0" w:firstRow="1" w:lastRow="0" w:firstColumn="1" w:lastColumn="0" w:noHBand="0" w:noVBand="1"/>
      </w:tblPr>
      <w:tblGrid>
        <w:gridCol w:w="5040"/>
        <w:gridCol w:w="5040"/>
      </w:tblGrid>
      <w:tr w:rsidR="00474409">
        <w:trPr>
          <w:jc w:val="center"/>
        </w:trPr>
        <w:tc>
          <w:tcPr>
            <w:tcW w:w="5040" w:type="dxa"/>
            <w:shd w:val="clear" w:color="auto" w:fill="1F4E79"/>
            <w:vAlign w:val="center"/>
          </w:tcPr>
          <w:p w:rsidR="00474409" w:rsidRDefault="00C15FF0">
            <w:pPr>
              <w:rPr>
                <w:rFonts w:hint="eastAsia"/>
              </w:rPr>
            </w:pPr>
            <w:r>
              <w:rPr>
                <w:b/>
                <w:color w:val="FFFFFF"/>
                <w:sz w:val="18"/>
              </w:rPr>
              <w:t>Check</w:t>
            </w:r>
          </w:p>
        </w:tc>
        <w:tc>
          <w:tcPr>
            <w:tcW w:w="5040" w:type="dxa"/>
            <w:shd w:val="clear" w:color="auto" w:fill="1F4E79"/>
            <w:vAlign w:val="center"/>
          </w:tcPr>
          <w:p w:rsidR="00474409" w:rsidRDefault="00C15FF0">
            <w:pPr>
              <w:rPr>
                <w:rFonts w:hint="eastAsia"/>
              </w:rPr>
            </w:pPr>
            <w:r>
              <w:rPr>
                <w:b/>
                <w:color w:val="FFFFFF"/>
                <w:sz w:val="18"/>
              </w:rPr>
              <w:t>Finding and action</w:t>
            </w:r>
          </w:p>
        </w:tc>
      </w:tr>
      <w:tr w:rsidR="00474409">
        <w:trPr>
          <w:jc w:val="center"/>
        </w:trPr>
        <w:tc>
          <w:tcPr>
            <w:tcW w:w="5040" w:type="dxa"/>
            <w:vAlign w:val="center"/>
          </w:tcPr>
          <w:p w:rsidR="00474409" w:rsidRDefault="00C15FF0">
            <w:pPr>
              <w:rPr>
                <w:rFonts w:hint="eastAsia"/>
              </w:rPr>
            </w:pPr>
            <w:r>
              <w:rPr>
                <w:b/>
                <w:sz w:val="18"/>
              </w:rPr>
              <w:t>Duplicate rows</w:t>
            </w:r>
          </w:p>
        </w:tc>
        <w:tc>
          <w:tcPr>
            <w:tcW w:w="5040" w:type="dxa"/>
            <w:vAlign w:val="center"/>
          </w:tcPr>
          <w:p w:rsidR="00474409" w:rsidRDefault="00C15FF0">
            <w:pPr>
              <w:rPr>
                <w:rFonts w:hint="eastAsia"/>
              </w:rPr>
            </w:pPr>
            <w:r>
              <w:rPr>
                <w:sz w:val="18"/>
              </w:rPr>
              <w:t>10 duplicate rows reported. Inspect them before removing them; confirm whether they are exact duplicate records and preserve a copy of the raw dataset.</w:t>
            </w:r>
          </w:p>
        </w:tc>
      </w:tr>
      <w:tr w:rsidR="00474409">
        <w:trPr>
          <w:jc w:val="center"/>
        </w:trPr>
        <w:tc>
          <w:tcPr>
            <w:tcW w:w="5040" w:type="dxa"/>
            <w:vAlign w:val="center"/>
          </w:tcPr>
          <w:p w:rsidR="00474409" w:rsidRDefault="00C15FF0">
            <w:pPr>
              <w:rPr>
                <w:rFonts w:hint="eastAsia"/>
              </w:rPr>
            </w:pPr>
            <w:r>
              <w:rPr>
                <w:b/>
                <w:sz w:val="18"/>
              </w:rPr>
              <w:t>Student identifiers</w:t>
            </w:r>
          </w:p>
        </w:tc>
        <w:tc>
          <w:tcPr>
            <w:tcW w:w="5040" w:type="dxa"/>
            <w:vAlign w:val="center"/>
          </w:tcPr>
          <w:p w:rsidR="00474409" w:rsidRDefault="00C15FF0">
            <w:pPr>
              <w:rPr>
                <w:rFonts w:hint="eastAsia"/>
              </w:rPr>
            </w:pPr>
            <w:r>
              <w:rPr>
                <w:sz w:val="18"/>
              </w:rPr>
              <w:t>1,000 unique student IDs across 1,010 rows. Investigate repeated IDs to distinguish duplicated records from multiple legitimate records for a student.</w:t>
            </w:r>
          </w:p>
        </w:tc>
      </w:tr>
      <w:tr w:rsidR="00474409">
        <w:trPr>
          <w:jc w:val="center"/>
        </w:trPr>
        <w:tc>
          <w:tcPr>
            <w:tcW w:w="5040" w:type="dxa"/>
            <w:vAlign w:val="center"/>
          </w:tcPr>
          <w:p w:rsidR="00474409" w:rsidRDefault="00C15FF0">
            <w:pPr>
              <w:rPr>
                <w:rFonts w:hint="eastAsia"/>
              </w:rPr>
            </w:pPr>
            <w:r>
              <w:rPr>
                <w:b/>
                <w:sz w:val="18"/>
              </w:rPr>
              <w:t>Age</w:t>
            </w:r>
          </w:p>
        </w:tc>
        <w:tc>
          <w:tcPr>
            <w:tcW w:w="5040" w:type="dxa"/>
            <w:vAlign w:val="center"/>
          </w:tcPr>
          <w:p w:rsidR="00474409" w:rsidRDefault="00C15FF0">
            <w:pPr>
              <w:rPr>
                <w:rFonts w:hint="eastAsia"/>
              </w:rPr>
            </w:pPr>
            <w:r>
              <w:rPr>
                <w:sz w:val="18"/>
              </w:rPr>
              <w:t>0 values outside the checked range of 18–35.</w:t>
            </w:r>
          </w:p>
        </w:tc>
      </w:tr>
      <w:tr w:rsidR="00474409">
        <w:trPr>
          <w:jc w:val="center"/>
        </w:trPr>
        <w:tc>
          <w:tcPr>
            <w:tcW w:w="5040" w:type="dxa"/>
            <w:vAlign w:val="center"/>
          </w:tcPr>
          <w:p w:rsidR="00474409" w:rsidRDefault="00C15FF0">
            <w:pPr>
              <w:rPr>
                <w:rFonts w:hint="eastAsia"/>
              </w:rPr>
            </w:pPr>
            <w:r>
              <w:rPr>
                <w:b/>
                <w:sz w:val="18"/>
              </w:rPr>
              <w:t>CGPA</w:t>
            </w:r>
          </w:p>
        </w:tc>
        <w:tc>
          <w:tcPr>
            <w:tcW w:w="5040" w:type="dxa"/>
            <w:vAlign w:val="center"/>
          </w:tcPr>
          <w:p w:rsidR="00474409" w:rsidRDefault="00C15FF0">
            <w:pPr>
              <w:rPr>
                <w:rFonts w:hint="eastAsia"/>
              </w:rPr>
            </w:pPr>
            <w:r>
              <w:rPr>
                <w:sz w:val="18"/>
              </w:rPr>
              <w:t>5 values outside the expected range of 0–10. Verify these records against the source and correct only when the right value is known; otherwise flag or exclude with a documented reason.</w:t>
            </w:r>
          </w:p>
        </w:tc>
      </w:tr>
      <w:tr w:rsidR="00474409">
        <w:trPr>
          <w:jc w:val="center"/>
        </w:trPr>
        <w:tc>
          <w:tcPr>
            <w:tcW w:w="5040" w:type="dxa"/>
            <w:vAlign w:val="center"/>
          </w:tcPr>
          <w:p w:rsidR="00474409" w:rsidRDefault="00C15FF0">
            <w:pPr>
              <w:rPr>
                <w:rFonts w:hint="eastAsia"/>
              </w:rPr>
            </w:pPr>
            <w:r>
              <w:rPr>
                <w:b/>
                <w:sz w:val="18"/>
              </w:rPr>
              <w:t>Backlogs</w:t>
            </w:r>
          </w:p>
        </w:tc>
        <w:tc>
          <w:tcPr>
            <w:tcW w:w="5040" w:type="dxa"/>
            <w:vAlign w:val="center"/>
          </w:tcPr>
          <w:p w:rsidR="00474409" w:rsidRDefault="00C15FF0">
            <w:pPr>
              <w:rPr>
                <w:rFonts w:hint="eastAsia"/>
              </w:rPr>
            </w:pPr>
            <w:r>
              <w:rPr>
                <w:sz w:val="18"/>
              </w:rPr>
              <w:t>0 negative values.</w:t>
            </w:r>
          </w:p>
        </w:tc>
      </w:tr>
      <w:tr w:rsidR="00474409">
        <w:trPr>
          <w:jc w:val="center"/>
        </w:trPr>
        <w:tc>
          <w:tcPr>
            <w:tcW w:w="5040" w:type="dxa"/>
            <w:vAlign w:val="center"/>
          </w:tcPr>
          <w:p w:rsidR="00474409" w:rsidRDefault="00C15FF0">
            <w:pPr>
              <w:rPr>
                <w:rFonts w:hint="eastAsia"/>
              </w:rPr>
            </w:pPr>
            <w:r>
              <w:rPr>
                <w:b/>
                <w:sz w:val="18"/>
              </w:rPr>
              <w:t>Aptitude score</w:t>
            </w:r>
          </w:p>
        </w:tc>
        <w:tc>
          <w:tcPr>
            <w:tcW w:w="5040" w:type="dxa"/>
            <w:vAlign w:val="center"/>
          </w:tcPr>
          <w:p w:rsidR="00474409" w:rsidRDefault="00C15FF0">
            <w:pPr>
              <w:rPr>
                <w:rFonts w:hint="eastAsia"/>
              </w:rPr>
            </w:pPr>
            <w:r>
              <w:rPr>
                <w:sz w:val="18"/>
              </w:rPr>
              <w:t>0 values below 0 or above 100.</w:t>
            </w:r>
          </w:p>
        </w:tc>
      </w:tr>
      <w:tr w:rsidR="00474409">
        <w:trPr>
          <w:jc w:val="center"/>
        </w:trPr>
        <w:tc>
          <w:tcPr>
            <w:tcW w:w="5040" w:type="dxa"/>
            <w:vAlign w:val="center"/>
          </w:tcPr>
          <w:p w:rsidR="00474409" w:rsidRDefault="00C15FF0">
            <w:pPr>
              <w:rPr>
                <w:rFonts w:hint="eastAsia"/>
              </w:rPr>
            </w:pPr>
            <w:r>
              <w:rPr>
                <w:b/>
                <w:sz w:val="18"/>
              </w:rPr>
              <w:t>Technical score</w:t>
            </w:r>
          </w:p>
        </w:tc>
        <w:tc>
          <w:tcPr>
            <w:tcW w:w="5040" w:type="dxa"/>
            <w:vAlign w:val="center"/>
          </w:tcPr>
          <w:p w:rsidR="00474409" w:rsidRDefault="00C15FF0">
            <w:pPr>
              <w:rPr>
                <w:rFonts w:hint="eastAsia"/>
              </w:rPr>
            </w:pPr>
            <w:r>
              <w:rPr>
                <w:sz w:val="18"/>
              </w:rPr>
              <w:t>0 values below 0 and 5 values above 100. Inspect these records because scores above 100 may be invalid unless the scoring system allows them.</w:t>
            </w:r>
          </w:p>
        </w:tc>
      </w:tr>
    </w:tbl>
    <w:p w:rsidR="00474409" w:rsidRDefault="00C15FF0">
      <w:pPr>
        <w:pStyle w:val="Heading1"/>
      </w:pPr>
      <w:r>
        <w:t>6. Data types and distinct values</w:t>
      </w:r>
    </w:p>
    <w:p w:rsidR="00474409" w:rsidRDefault="00C15FF0">
      <w:pPr>
        <w:rPr>
          <w:rFonts w:hint="eastAsia"/>
        </w:rPr>
      </w:pPr>
      <w:r>
        <w:t>The recorded data types were: student_id, department, gender, internship_experience, projects_completed, certifications, and communication_skill as strings; age and backlogs as integers; and cgpa, aptitude_score, technical_score, and salary_lpa as floating-point values. placement_status was recorded as a string. The notebook also reported 7 departments, 3 gender categories, 5 distinct ages, 5 backlog values, 2 internship-experience values, 4 project-count categories, 4 certification categories, 4 communication-skill categories, and 2 placement-status categories. Numeric measurements had 373 distinct CGPA values, 450 aptitude-score values, 488 technical-score values, and 375 salary values.</w:t>
      </w:r>
    </w:p>
    <w:p w:rsidR="00474409" w:rsidRDefault="00C15FF0">
      <w:pPr>
        <w:pStyle w:val="Heading1"/>
      </w:pPr>
      <w:r>
        <w:t>7. Proposed preprocessing strategy</w:t>
      </w:r>
    </w:p>
    <w:p w:rsidR="00474409" w:rsidRDefault="00C15FF0">
      <w:pPr>
        <w:pStyle w:val="ListBullet"/>
        <w:rPr>
          <w:rFonts w:hint="eastAsia"/>
        </w:rPr>
      </w:pPr>
      <w:r>
        <w:t>Keep the raw CSV unchanged and perform cleaning on a separate working copy so the original data remains available for audit and comparison.</w:t>
      </w:r>
    </w:p>
    <w:p w:rsidR="00474409" w:rsidRDefault="00C15FF0">
      <w:pPr>
        <w:pStyle w:val="ListBullet"/>
        <w:rPr>
          <w:rFonts w:hint="eastAsia"/>
        </w:rPr>
      </w:pPr>
      <w:r>
        <w:t>Check column names, data types, category spelling, leading/trailing spaces, and unexpected category labels. Convert numeric columns only after confirming values can be parsed safely.</w:t>
      </w:r>
    </w:p>
    <w:p w:rsidR="00474409" w:rsidRDefault="00C15FF0">
      <w:pPr>
        <w:pStyle w:val="ListBullet"/>
        <w:rPr>
          <w:rFonts w:hint="eastAsia"/>
        </w:rPr>
      </w:pPr>
      <w:r>
        <w:t>Investigate the 10 duplicate rows and repeated student IDs. Remove records only when they are confirmed duplicates and record the number removed.</w:t>
      </w:r>
    </w:p>
    <w:p w:rsidR="00474409" w:rsidRDefault="00C15FF0">
      <w:pPr>
        <w:pStyle w:val="ListBullet"/>
        <w:rPr>
          <w:rFonts w:hint="eastAsia"/>
        </w:rPr>
      </w:pPr>
      <w:r>
        <w:t>Investigate the 5 out-of-range CGPA values and 5 technical scores above 100. Do not silently clip or change values; use source verification or a documented rule.</w:t>
      </w:r>
    </w:p>
    <w:p w:rsidR="00474409" w:rsidRDefault="00C15FF0">
      <w:pPr>
        <w:pStyle w:val="ListBullet"/>
        <w:rPr>
          <w:rFonts w:hint="eastAsia"/>
        </w:rPr>
      </w:pPr>
      <w:r>
        <w:t>Handle missing CGPA, aptitude_score, internship_experience, and communication_skill with a method suitable for each column. If imputation is used for modelling, fit imputation only on the training data to avoid data leakage.</w:t>
      </w:r>
    </w:p>
    <w:p w:rsidR="00474409" w:rsidRDefault="00C15FF0">
      <w:pPr>
        <w:pStyle w:val="ListBullet"/>
        <w:rPr>
          <w:rFonts w:hint="eastAsia"/>
        </w:rPr>
      </w:pPr>
      <w:r>
        <w:t>Check why salary_lpa is missing for 138 rows. If salary is unavailable because a student was not placed, retain that meaning rather than imputing a salary for an unplaced student. Consider salary prediction only among placed students if appropriate.</w:t>
      </w:r>
    </w:p>
    <w:p w:rsidR="00474409" w:rsidRDefault="00C15FF0">
      <w:pPr>
        <w:pStyle w:val="ListBullet"/>
        <w:rPr>
          <w:rFonts w:hint="eastAsia"/>
        </w:rPr>
      </w:pPr>
      <w:r>
        <w:lastRenderedPageBreak/>
        <w:t>For a placement-status prediction model, exclude columns that would reveal the outcome or be unavailable at prediction time. In particular, assess whether salary_lpa leaks post-placement information and should be excluded from placement prediction features.</w:t>
      </w:r>
    </w:p>
    <w:p w:rsidR="00474409" w:rsidRDefault="00C15FF0">
      <w:pPr>
        <w:pStyle w:val="ListBullet"/>
        <w:rPr>
          <w:rFonts w:hint="eastAsia"/>
        </w:rPr>
      </w:pPr>
      <w:r>
        <w:t>After cleaning, rerun the notebook checks, save a separate cleaned dataset if produced, and update the quality report with before-and-after counts.</w:t>
      </w:r>
    </w:p>
    <w:p w:rsidR="00474409" w:rsidRDefault="00C15FF0">
      <w:pPr>
        <w:pStyle w:val="Heading1"/>
      </w:pPr>
      <w:r>
        <w:t>8. Limitations and responsible interpretation</w:t>
      </w:r>
    </w:p>
    <w:p w:rsidR="00474409" w:rsidRDefault="00C15FF0">
      <w:pPr>
        <w:rPr>
          <w:rFonts w:hint="eastAsia"/>
        </w:rPr>
      </w:pPr>
      <w:r>
        <w:t>The reported results describe the dataset and checks, not the performance of a placement-prediction model. The dataset’s source, collection process, and representativeness have not been independently validated. Therefore, the results should not be presented as evidence about actual placement rates or used to make consequential decisions about individual students. Any future model should be evaluated for data leakage, bias across groups, and generalization to new data.</w:t>
      </w:r>
    </w:p>
    <w:p w:rsidR="00474409" w:rsidRDefault="00C15FF0">
      <w:pPr>
        <w:pStyle w:val="Heading1"/>
      </w:pPr>
      <w:r>
        <w:t>9. Conclusion</w:t>
      </w:r>
    </w:p>
    <w:p w:rsidR="00474409" w:rsidRDefault="00C15FF0">
      <w:pPr>
        <w:rPr>
          <w:rFonts w:hint="eastAsia"/>
        </w:rPr>
      </w:pPr>
      <w:r>
        <w:t>The initial data-quality assessment identified missing values, 10 duplicate rows, repeated student IDs, five CGPA values outside the expected range, and five technical scores above 100. These findings provide a clear checklist for the next preprocessing stage. The next step is to verify questionable records, document decisions, handle missing values according to their meaning, and rerun validation checks before proceeding to exploratory analysis or model development.</w:t>
      </w:r>
    </w:p>
    <w:p w:rsidR="00474409" w:rsidRDefault="00474409">
      <w:pPr>
        <w:spacing w:before="200"/>
        <w:rPr>
          <w:rFonts w:hint="eastAsia"/>
        </w:rPr>
      </w:pPr>
    </w:p>
    <w:sectPr w:rsidR="00474409"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26D9" w:rsidRDefault="009D26D9">
      <w:pPr>
        <w:spacing w:after="0" w:line="240" w:lineRule="auto"/>
        <w:rPr>
          <w:rFonts w:hint="eastAsia"/>
        </w:rPr>
      </w:pPr>
      <w:r>
        <w:separator/>
      </w:r>
    </w:p>
  </w:endnote>
  <w:endnote w:type="continuationSeparator" w:id="0">
    <w:p w:rsidR="009D26D9" w:rsidRDefault="009D26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4409" w:rsidRDefault="00C15FF0">
    <w:pPr>
      <w:pStyle w:val="Footer"/>
      <w:jc w:val="center"/>
      <w:rPr>
        <w:rFonts w:hint="eastAsia"/>
      </w:rPr>
    </w:pPr>
    <w:r>
      <w:rPr>
        <w:color w:val="646464"/>
        <w:sz w:val="16"/>
      </w:rPr>
      <w:t>YUVA Intern | Week 2 – Data Collection and Preprocessing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26D9" w:rsidRDefault="009D26D9">
      <w:pPr>
        <w:spacing w:after="0" w:line="240" w:lineRule="auto"/>
        <w:rPr>
          <w:rFonts w:hint="eastAsia"/>
        </w:rPr>
      </w:pPr>
      <w:r>
        <w:separator/>
      </w:r>
    </w:p>
  </w:footnote>
  <w:footnote w:type="continuationSeparator" w:id="0">
    <w:p w:rsidR="009D26D9" w:rsidRDefault="009D26D9">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5D69"/>
    <w:rsid w:val="0006063C"/>
    <w:rsid w:val="0015074B"/>
    <w:rsid w:val="0029639D"/>
    <w:rsid w:val="00326F90"/>
    <w:rsid w:val="003B7669"/>
    <w:rsid w:val="00474409"/>
    <w:rsid w:val="006535C4"/>
    <w:rsid w:val="009D26D9"/>
    <w:rsid w:val="00AA1D8D"/>
    <w:rsid w:val="00B370F4"/>
    <w:rsid w:val="00B47730"/>
    <w:rsid w:val="00B52C0C"/>
    <w:rsid w:val="00C15F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E38C62-B2CC-411F-BDDA-9159D25C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msika890/student-placement-prediction1" TargetMode="External"/><Relationship Id="rId13" Type="http://schemas.openxmlformats.org/officeDocument/2006/relationships/hyperlink" Target="https://github.com/Hamsika890/student-placement-prediction1/blob/main/requirements.tx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amsika890/student-placement-prediction1/blob/main/README.m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msika890/student-placement-prediction1/blob/main/src/preprocess.py" TargetMode="External"/><Relationship Id="rId5" Type="http://schemas.openxmlformats.org/officeDocument/2006/relationships/webSettings" Target="webSettings.xml"/><Relationship Id="rId15" Type="http://schemas.openxmlformats.org/officeDocument/2006/relationships/hyperlink" Target="https://docs.jupyter.org/en/latest/" TargetMode="External"/><Relationship Id="rId10" Type="http://schemas.openxmlformats.org/officeDocument/2006/relationships/hyperlink" Target="https://github.com/Hamsika890/student-placement-prediction1/blob/main/notebooks/data_quality_checks.ipynb" TargetMode="External"/><Relationship Id="rId4" Type="http://schemas.openxmlformats.org/officeDocument/2006/relationships/settings" Target="settings.xml"/><Relationship Id="rId9" Type="http://schemas.openxmlformats.org/officeDocument/2006/relationships/hyperlink" Target="https://github.com/Hamsika890/student-placement-prediction1/blob/main/data/raw/student_placement_raw_data.csv" TargetMode="External"/><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D832B-2FEB-4735-964A-528B3C000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p:lastModifiedBy>
  <cp:revision>6</cp:revision>
  <dcterms:created xsi:type="dcterms:W3CDTF">2013-12-23T23:15:00Z</dcterms:created>
  <dcterms:modified xsi:type="dcterms:W3CDTF">2026-10-12T16:00:00Z</dcterms:modified>
  <cp:category/>
</cp:coreProperties>
</file>