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BBFC" w14:textId="77777777" w:rsidR="00C06701" w:rsidRDefault="00C06701">
      <w:pPr>
        <w:spacing w:before="2000"/>
      </w:pPr>
    </w:p>
    <w:p w14:paraId="42E2A2B7" w14:textId="77777777" w:rsidR="00C06701" w:rsidRDefault="00000000">
      <w:pPr>
        <w:spacing w:after="200"/>
        <w:jc w:val="center"/>
      </w:pPr>
      <w:r>
        <w:rPr>
          <w:b/>
          <w:bCs/>
          <w:color w:val="1F3B57"/>
          <w:sz w:val="52"/>
          <w:szCs w:val="52"/>
        </w:rPr>
        <w:t>HOTEL BOOKING DATA ANALYSIS</w:t>
      </w:r>
    </w:p>
    <w:p w14:paraId="0B891D2D" w14:textId="77777777" w:rsidR="00C06701" w:rsidRDefault="00000000">
      <w:pPr>
        <w:spacing w:after="600"/>
        <w:jc w:val="center"/>
      </w:pPr>
      <w:r>
        <w:rPr>
          <w:b/>
          <w:bCs/>
          <w:color w:val="2A9D8F"/>
          <w:sz w:val="32"/>
          <w:szCs w:val="32"/>
        </w:rPr>
        <w:t>Project Documentation</w:t>
      </w:r>
    </w:p>
    <w:p w14:paraId="263100E5" w14:textId="77777777" w:rsidR="00C06701" w:rsidRDefault="00000000">
      <w:pPr>
        <w:spacing w:after="1000"/>
        <w:jc w:val="center"/>
      </w:pPr>
      <w:r>
        <w:rPr>
          <w:i/>
          <w:iCs/>
          <w:color w:val="555555"/>
        </w:rPr>
        <w:t>From raw booking records to a governed Power BI dashboard — data cleaning, exploratory analysis, feature engineering and business recommendations.</w:t>
      </w:r>
    </w:p>
    <w:p w14:paraId="40FC17D9" w14:textId="77777777" w:rsidR="00C06701" w:rsidRDefault="00000000">
      <w:pPr>
        <w:spacing w:after="120"/>
        <w:jc w:val="center"/>
      </w:pPr>
      <w:r>
        <w:rPr>
          <w:b/>
          <w:bCs/>
          <w:sz w:val="24"/>
          <w:szCs w:val="24"/>
        </w:rPr>
        <w:t>Prepared by: Hamza Ahmed Bayoumi</w:t>
      </w:r>
    </w:p>
    <w:p w14:paraId="04255A26" w14:textId="77777777" w:rsidR="00C06701" w:rsidRDefault="00000000">
      <w:pPr>
        <w:spacing w:after="2400"/>
        <w:jc w:val="center"/>
      </w:pPr>
      <w:r>
        <w:rPr>
          <w:color w:val="777777"/>
          <w:sz w:val="20"/>
          <w:szCs w:val="20"/>
        </w:rPr>
        <w:t>Dataset: Hotel Bookings (City Hotel &amp; Resort Hotel, Portugal) — 119,390 records, July 2015 – August 2017</w:t>
      </w:r>
    </w:p>
    <w:p w14:paraId="28001EDA" w14:textId="77777777" w:rsidR="00C06701" w:rsidRDefault="00000000">
      <w:pPr>
        <w:pageBreakBefore/>
        <w:spacing w:after="200"/>
      </w:pPr>
      <w:r>
        <w:rPr>
          <w:b/>
          <w:bCs/>
          <w:color w:val="1F3B57"/>
          <w:sz w:val="30"/>
          <w:szCs w:val="30"/>
        </w:rPr>
        <w:lastRenderedPageBreak/>
        <w:t>Table of Contents</w:t>
      </w:r>
    </w:p>
    <w:sdt>
      <w:sdtPr>
        <w:alias w:val="Table of Contents"/>
        <w:id w:val="444745918"/>
      </w:sdtPr>
      <w:sdtContent>
        <w:p w14:paraId="27AC49C5" w14:textId="77777777" w:rsidR="00157B70" w:rsidRDefault="00000000">
          <w:pPr>
            <w:pStyle w:val="TOC1"/>
            <w:tabs>
              <w:tab w:val="right" w:leader="dot" w:pos="9830"/>
            </w:tabs>
            <w:rPr>
              <w:noProof/>
            </w:rPr>
          </w:pPr>
          <w:r>
            <w:fldChar w:fldCharType="begin"/>
          </w:r>
          <w:r>
            <w:instrText>TOC \h \o "1-3"</w:instrText>
          </w:r>
          <w:r>
            <w:fldChar w:fldCharType="separate"/>
          </w:r>
          <w:hyperlink w:anchor="_Toc236438618" w:history="1">
            <w:r w:rsidR="00157B70" w:rsidRPr="00EE76B7">
              <w:rPr>
                <w:rStyle w:val="Hyperlink"/>
                <w:noProof/>
              </w:rPr>
              <w:t>1. Project Overview and Business Objective</w:t>
            </w:r>
            <w:r w:rsidR="00157B70">
              <w:rPr>
                <w:noProof/>
              </w:rPr>
              <w:tab/>
            </w:r>
            <w:r w:rsidR="00157B70">
              <w:rPr>
                <w:noProof/>
              </w:rPr>
              <w:fldChar w:fldCharType="begin"/>
            </w:r>
            <w:r w:rsidR="00157B70">
              <w:rPr>
                <w:noProof/>
              </w:rPr>
              <w:instrText xml:space="preserve"> PAGEREF _Toc236438618 \h </w:instrText>
            </w:r>
            <w:r w:rsidR="00157B70">
              <w:rPr>
                <w:noProof/>
              </w:rPr>
            </w:r>
            <w:r w:rsidR="00157B70">
              <w:rPr>
                <w:noProof/>
              </w:rPr>
              <w:fldChar w:fldCharType="separate"/>
            </w:r>
            <w:r w:rsidR="00157B70">
              <w:rPr>
                <w:noProof/>
              </w:rPr>
              <w:t>5</w:t>
            </w:r>
            <w:r w:rsidR="00157B70">
              <w:rPr>
                <w:noProof/>
              </w:rPr>
              <w:fldChar w:fldCharType="end"/>
            </w:r>
          </w:hyperlink>
        </w:p>
        <w:p w14:paraId="1796C35D" w14:textId="77777777" w:rsidR="00157B70" w:rsidRDefault="00157B70">
          <w:pPr>
            <w:pStyle w:val="TOC2"/>
            <w:tabs>
              <w:tab w:val="right" w:leader="dot" w:pos="9830"/>
            </w:tabs>
            <w:rPr>
              <w:noProof/>
            </w:rPr>
          </w:pPr>
          <w:hyperlink w:anchor="_Toc236438619" w:history="1">
            <w:r w:rsidRPr="00EE76B7">
              <w:rPr>
                <w:rStyle w:val="Hyperlink"/>
                <w:noProof/>
              </w:rPr>
              <w:t>1.1 Business Context</w:t>
            </w:r>
            <w:r>
              <w:rPr>
                <w:noProof/>
              </w:rPr>
              <w:tab/>
            </w:r>
            <w:r>
              <w:rPr>
                <w:noProof/>
              </w:rPr>
              <w:fldChar w:fldCharType="begin"/>
            </w:r>
            <w:r>
              <w:rPr>
                <w:noProof/>
              </w:rPr>
              <w:instrText xml:space="preserve"> PAGEREF _Toc236438619 \h </w:instrText>
            </w:r>
            <w:r>
              <w:rPr>
                <w:noProof/>
              </w:rPr>
            </w:r>
            <w:r>
              <w:rPr>
                <w:noProof/>
              </w:rPr>
              <w:fldChar w:fldCharType="separate"/>
            </w:r>
            <w:r>
              <w:rPr>
                <w:noProof/>
              </w:rPr>
              <w:t>5</w:t>
            </w:r>
            <w:r>
              <w:rPr>
                <w:noProof/>
              </w:rPr>
              <w:fldChar w:fldCharType="end"/>
            </w:r>
          </w:hyperlink>
        </w:p>
        <w:p w14:paraId="0DD1947D" w14:textId="77777777" w:rsidR="00157B70" w:rsidRDefault="00157B70">
          <w:pPr>
            <w:pStyle w:val="TOC2"/>
            <w:tabs>
              <w:tab w:val="right" w:leader="dot" w:pos="9830"/>
            </w:tabs>
            <w:rPr>
              <w:noProof/>
            </w:rPr>
          </w:pPr>
          <w:hyperlink w:anchor="_Toc236438620" w:history="1">
            <w:r w:rsidRPr="00EE76B7">
              <w:rPr>
                <w:rStyle w:val="Hyperlink"/>
                <w:noProof/>
              </w:rPr>
              <w:t>1.2 Core Business Questions</w:t>
            </w:r>
            <w:r>
              <w:rPr>
                <w:noProof/>
              </w:rPr>
              <w:tab/>
            </w:r>
            <w:r>
              <w:rPr>
                <w:noProof/>
              </w:rPr>
              <w:fldChar w:fldCharType="begin"/>
            </w:r>
            <w:r>
              <w:rPr>
                <w:noProof/>
              </w:rPr>
              <w:instrText xml:space="preserve"> PAGEREF _Toc236438620 \h </w:instrText>
            </w:r>
            <w:r>
              <w:rPr>
                <w:noProof/>
              </w:rPr>
            </w:r>
            <w:r>
              <w:rPr>
                <w:noProof/>
              </w:rPr>
              <w:fldChar w:fldCharType="separate"/>
            </w:r>
            <w:r>
              <w:rPr>
                <w:noProof/>
              </w:rPr>
              <w:t>5</w:t>
            </w:r>
            <w:r>
              <w:rPr>
                <w:noProof/>
              </w:rPr>
              <w:fldChar w:fldCharType="end"/>
            </w:r>
          </w:hyperlink>
        </w:p>
        <w:p w14:paraId="3C3A40C0" w14:textId="77777777" w:rsidR="00157B70" w:rsidRDefault="00157B70">
          <w:pPr>
            <w:pStyle w:val="TOC2"/>
            <w:tabs>
              <w:tab w:val="right" w:leader="dot" w:pos="9830"/>
            </w:tabs>
            <w:rPr>
              <w:noProof/>
            </w:rPr>
          </w:pPr>
          <w:hyperlink w:anchor="_Toc236438621" w:history="1">
            <w:r w:rsidRPr="00EE76B7">
              <w:rPr>
                <w:rStyle w:val="Hyperlink"/>
                <w:noProof/>
              </w:rPr>
              <w:t>1.3 Headline Scale</w:t>
            </w:r>
            <w:r>
              <w:rPr>
                <w:noProof/>
              </w:rPr>
              <w:tab/>
            </w:r>
            <w:r>
              <w:rPr>
                <w:noProof/>
              </w:rPr>
              <w:fldChar w:fldCharType="begin"/>
            </w:r>
            <w:r>
              <w:rPr>
                <w:noProof/>
              </w:rPr>
              <w:instrText xml:space="preserve"> PAGEREF _Toc236438621 \h </w:instrText>
            </w:r>
            <w:r>
              <w:rPr>
                <w:noProof/>
              </w:rPr>
            </w:r>
            <w:r>
              <w:rPr>
                <w:noProof/>
              </w:rPr>
              <w:fldChar w:fldCharType="separate"/>
            </w:r>
            <w:r>
              <w:rPr>
                <w:noProof/>
              </w:rPr>
              <w:t>5</w:t>
            </w:r>
            <w:r>
              <w:rPr>
                <w:noProof/>
              </w:rPr>
              <w:fldChar w:fldCharType="end"/>
            </w:r>
          </w:hyperlink>
        </w:p>
        <w:p w14:paraId="21D2C837" w14:textId="77777777" w:rsidR="00157B70" w:rsidRDefault="00157B70">
          <w:pPr>
            <w:pStyle w:val="TOC2"/>
            <w:tabs>
              <w:tab w:val="right" w:leader="dot" w:pos="9830"/>
            </w:tabs>
            <w:rPr>
              <w:noProof/>
            </w:rPr>
          </w:pPr>
          <w:hyperlink w:anchor="_Toc236438622" w:history="1">
            <w:r w:rsidRPr="00EE76B7">
              <w:rPr>
                <w:rStyle w:val="Hyperlink"/>
                <w:noProof/>
              </w:rPr>
              <w:t>1.4 Project Deliverables</w:t>
            </w:r>
            <w:r>
              <w:rPr>
                <w:noProof/>
              </w:rPr>
              <w:tab/>
            </w:r>
            <w:r>
              <w:rPr>
                <w:noProof/>
              </w:rPr>
              <w:fldChar w:fldCharType="begin"/>
            </w:r>
            <w:r>
              <w:rPr>
                <w:noProof/>
              </w:rPr>
              <w:instrText xml:space="preserve"> PAGEREF _Toc236438622 \h </w:instrText>
            </w:r>
            <w:r>
              <w:rPr>
                <w:noProof/>
              </w:rPr>
            </w:r>
            <w:r>
              <w:rPr>
                <w:noProof/>
              </w:rPr>
              <w:fldChar w:fldCharType="separate"/>
            </w:r>
            <w:r>
              <w:rPr>
                <w:noProof/>
              </w:rPr>
              <w:t>5</w:t>
            </w:r>
            <w:r>
              <w:rPr>
                <w:noProof/>
              </w:rPr>
              <w:fldChar w:fldCharType="end"/>
            </w:r>
          </w:hyperlink>
        </w:p>
        <w:p w14:paraId="2E579DE1" w14:textId="77777777" w:rsidR="00157B70" w:rsidRDefault="00157B70">
          <w:pPr>
            <w:pStyle w:val="TOC1"/>
            <w:tabs>
              <w:tab w:val="right" w:leader="dot" w:pos="9830"/>
            </w:tabs>
            <w:rPr>
              <w:noProof/>
            </w:rPr>
          </w:pPr>
          <w:hyperlink w:anchor="_Toc236438623" w:history="1">
            <w:r w:rsidRPr="00EE76B7">
              <w:rPr>
                <w:rStyle w:val="Hyperlink"/>
                <w:noProof/>
              </w:rPr>
              <w:t>2. Dataset Overview</w:t>
            </w:r>
            <w:r>
              <w:rPr>
                <w:noProof/>
              </w:rPr>
              <w:tab/>
            </w:r>
            <w:r>
              <w:rPr>
                <w:noProof/>
              </w:rPr>
              <w:fldChar w:fldCharType="begin"/>
            </w:r>
            <w:r>
              <w:rPr>
                <w:noProof/>
              </w:rPr>
              <w:instrText xml:space="preserve"> PAGEREF _Toc236438623 \h </w:instrText>
            </w:r>
            <w:r>
              <w:rPr>
                <w:noProof/>
              </w:rPr>
            </w:r>
            <w:r>
              <w:rPr>
                <w:noProof/>
              </w:rPr>
              <w:fldChar w:fldCharType="separate"/>
            </w:r>
            <w:r>
              <w:rPr>
                <w:noProof/>
              </w:rPr>
              <w:t>6</w:t>
            </w:r>
            <w:r>
              <w:rPr>
                <w:noProof/>
              </w:rPr>
              <w:fldChar w:fldCharType="end"/>
            </w:r>
          </w:hyperlink>
        </w:p>
        <w:p w14:paraId="7250878B" w14:textId="77777777" w:rsidR="00157B70" w:rsidRDefault="00157B70">
          <w:pPr>
            <w:pStyle w:val="TOC2"/>
            <w:tabs>
              <w:tab w:val="right" w:leader="dot" w:pos="9830"/>
            </w:tabs>
            <w:rPr>
              <w:noProof/>
            </w:rPr>
          </w:pPr>
          <w:hyperlink w:anchor="_Toc236438624" w:history="1">
            <w:r w:rsidRPr="00EE76B7">
              <w:rPr>
                <w:rStyle w:val="Hyperlink"/>
                <w:noProof/>
              </w:rPr>
              <w:t>2.1 Dataset Size Through the Pipeline</w:t>
            </w:r>
            <w:r>
              <w:rPr>
                <w:noProof/>
              </w:rPr>
              <w:tab/>
            </w:r>
            <w:r>
              <w:rPr>
                <w:noProof/>
              </w:rPr>
              <w:fldChar w:fldCharType="begin"/>
            </w:r>
            <w:r>
              <w:rPr>
                <w:noProof/>
              </w:rPr>
              <w:instrText xml:space="preserve"> PAGEREF _Toc236438624 \h </w:instrText>
            </w:r>
            <w:r>
              <w:rPr>
                <w:noProof/>
              </w:rPr>
            </w:r>
            <w:r>
              <w:rPr>
                <w:noProof/>
              </w:rPr>
              <w:fldChar w:fldCharType="separate"/>
            </w:r>
            <w:r>
              <w:rPr>
                <w:noProof/>
              </w:rPr>
              <w:t>6</w:t>
            </w:r>
            <w:r>
              <w:rPr>
                <w:noProof/>
              </w:rPr>
              <w:fldChar w:fldCharType="end"/>
            </w:r>
          </w:hyperlink>
        </w:p>
        <w:p w14:paraId="166CD24A" w14:textId="77777777" w:rsidR="00157B70" w:rsidRDefault="00157B70">
          <w:pPr>
            <w:pStyle w:val="TOC2"/>
            <w:tabs>
              <w:tab w:val="right" w:leader="dot" w:pos="9830"/>
            </w:tabs>
            <w:rPr>
              <w:noProof/>
            </w:rPr>
          </w:pPr>
          <w:hyperlink w:anchor="_Toc236438625" w:history="1">
            <w:r w:rsidRPr="00EE76B7">
              <w:rPr>
                <w:rStyle w:val="Hyperlink"/>
                <w:noProof/>
              </w:rPr>
              <w:t>2.2 Main Columns</w:t>
            </w:r>
            <w:r>
              <w:rPr>
                <w:noProof/>
              </w:rPr>
              <w:tab/>
            </w:r>
            <w:r>
              <w:rPr>
                <w:noProof/>
              </w:rPr>
              <w:fldChar w:fldCharType="begin"/>
            </w:r>
            <w:r>
              <w:rPr>
                <w:noProof/>
              </w:rPr>
              <w:instrText xml:space="preserve"> PAGEREF _Toc236438625 \h </w:instrText>
            </w:r>
            <w:r>
              <w:rPr>
                <w:noProof/>
              </w:rPr>
            </w:r>
            <w:r>
              <w:rPr>
                <w:noProof/>
              </w:rPr>
              <w:fldChar w:fldCharType="separate"/>
            </w:r>
            <w:r>
              <w:rPr>
                <w:noProof/>
              </w:rPr>
              <w:t>6</w:t>
            </w:r>
            <w:r>
              <w:rPr>
                <w:noProof/>
              </w:rPr>
              <w:fldChar w:fldCharType="end"/>
            </w:r>
          </w:hyperlink>
        </w:p>
        <w:p w14:paraId="67CC1ED9" w14:textId="77777777" w:rsidR="00157B70" w:rsidRDefault="00157B70">
          <w:pPr>
            <w:pStyle w:val="TOC3"/>
            <w:tabs>
              <w:tab w:val="right" w:leader="dot" w:pos="9830"/>
            </w:tabs>
            <w:rPr>
              <w:noProof/>
            </w:rPr>
          </w:pPr>
          <w:hyperlink w:anchor="_Toc236438626" w:history="1">
            <w:r w:rsidRPr="00EE76B7">
              <w:rPr>
                <w:rStyle w:val="Hyperlink"/>
                <w:noProof/>
              </w:rPr>
              <w:t>Booking details</w:t>
            </w:r>
            <w:r>
              <w:rPr>
                <w:noProof/>
              </w:rPr>
              <w:tab/>
            </w:r>
            <w:r>
              <w:rPr>
                <w:noProof/>
              </w:rPr>
              <w:fldChar w:fldCharType="begin"/>
            </w:r>
            <w:r>
              <w:rPr>
                <w:noProof/>
              </w:rPr>
              <w:instrText xml:space="preserve"> PAGEREF _Toc236438626 \h </w:instrText>
            </w:r>
            <w:r>
              <w:rPr>
                <w:noProof/>
              </w:rPr>
            </w:r>
            <w:r>
              <w:rPr>
                <w:noProof/>
              </w:rPr>
              <w:fldChar w:fldCharType="separate"/>
            </w:r>
            <w:r>
              <w:rPr>
                <w:noProof/>
              </w:rPr>
              <w:t>6</w:t>
            </w:r>
            <w:r>
              <w:rPr>
                <w:noProof/>
              </w:rPr>
              <w:fldChar w:fldCharType="end"/>
            </w:r>
          </w:hyperlink>
        </w:p>
        <w:p w14:paraId="1CC84CFE" w14:textId="77777777" w:rsidR="00157B70" w:rsidRDefault="00157B70">
          <w:pPr>
            <w:pStyle w:val="TOC3"/>
            <w:tabs>
              <w:tab w:val="right" w:leader="dot" w:pos="9830"/>
            </w:tabs>
            <w:rPr>
              <w:noProof/>
            </w:rPr>
          </w:pPr>
          <w:hyperlink w:anchor="_Toc236438627" w:history="1">
            <w:r w:rsidRPr="00EE76B7">
              <w:rPr>
                <w:rStyle w:val="Hyperlink"/>
                <w:noProof/>
              </w:rPr>
              <w:t>Stay details</w:t>
            </w:r>
            <w:r>
              <w:rPr>
                <w:noProof/>
              </w:rPr>
              <w:tab/>
            </w:r>
            <w:r>
              <w:rPr>
                <w:noProof/>
              </w:rPr>
              <w:fldChar w:fldCharType="begin"/>
            </w:r>
            <w:r>
              <w:rPr>
                <w:noProof/>
              </w:rPr>
              <w:instrText xml:space="preserve"> PAGEREF _Toc236438627 \h </w:instrText>
            </w:r>
            <w:r>
              <w:rPr>
                <w:noProof/>
              </w:rPr>
            </w:r>
            <w:r>
              <w:rPr>
                <w:noProof/>
              </w:rPr>
              <w:fldChar w:fldCharType="separate"/>
            </w:r>
            <w:r>
              <w:rPr>
                <w:noProof/>
              </w:rPr>
              <w:t>6</w:t>
            </w:r>
            <w:r>
              <w:rPr>
                <w:noProof/>
              </w:rPr>
              <w:fldChar w:fldCharType="end"/>
            </w:r>
          </w:hyperlink>
        </w:p>
        <w:p w14:paraId="4B3E5DCD" w14:textId="77777777" w:rsidR="00157B70" w:rsidRDefault="00157B70">
          <w:pPr>
            <w:pStyle w:val="TOC3"/>
            <w:tabs>
              <w:tab w:val="right" w:leader="dot" w:pos="9830"/>
            </w:tabs>
            <w:rPr>
              <w:noProof/>
            </w:rPr>
          </w:pPr>
          <w:hyperlink w:anchor="_Toc236438628" w:history="1">
            <w:r w:rsidRPr="00EE76B7">
              <w:rPr>
                <w:rStyle w:val="Hyperlink"/>
                <w:noProof/>
              </w:rPr>
              <w:t>Guest profile</w:t>
            </w:r>
            <w:r>
              <w:rPr>
                <w:noProof/>
              </w:rPr>
              <w:tab/>
            </w:r>
            <w:r>
              <w:rPr>
                <w:noProof/>
              </w:rPr>
              <w:fldChar w:fldCharType="begin"/>
            </w:r>
            <w:r>
              <w:rPr>
                <w:noProof/>
              </w:rPr>
              <w:instrText xml:space="preserve"> PAGEREF _Toc236438628 \h </w:instrText>
            </w:r>
            <w:r>
              <w:rPr>
                <w:noProof/>
              </w:rPr>
            </w:r>
            <w:r>
              <w:rPr>
                <w:noProof/>
              </w:rPr>
              <w:fldChar w:fldCharType="separate"/>
            </w:r>
            <w:r>
              <w:rPr>
                <w:noProof/>
              </w:rPr>
              <w:t>6</w:t>
            </w:r>
            <w:r>
              <w:rPr>
                <w:noProof/>
              </w:rPr>
              <w:fldChar w:fldCharType="end"/>
            </w:r>
          </w:hyperlink>
        </w:p>
        <w:p w14:paraId="32A15DC9" w14:textId="77777777" w:rsidR="00157B70" w:rsidRDefault="00157B70">
          <w:pPr>
            <w:pStyle w:val="TOC3"/>
            <w:tabs>
              <w:tab w:val="right" w:leader="dot" w:pos="9830"/>
            </w:tabs>
            <w:rPr>
              <w:noProof/>
            </w:rPr>
          </w:pPr>
          <w:hyperlink w:anchor="_Toc236438629" w:history="1">
            <w:r w:rsidRPr="00EE76B7">
              <w:rPr>
                <w:rStyle w:val="Hyperlink"/>
                <w:noProof/>
              </w:rPr>
              <w:t>Commercial fields</w:t>
            </w:r>
            <w:r>
              <w:rPr>
                <w:noProof/>
              </w:rPr>
              <w:tab/>
            </w:r>
            <w:r>
              <w:rPr>
                <w:noProof/>
              </w:rPr>
              <w:fldChar w:fldCharType="begin"/>
            </w:r>
            <w:r>
              <w:rPr>
                <w:noProof/>
              </w:rPr>
              <w:instrText xml:space="preserve"> PAGEREF _Toc236438629 \h </w:instrText>
            </w:r>
            <w:r>
              <w:rPr>
                <w:noProof/>
              </w:rPr>
            </w:r>
            <w:r>
              <w:rPr>
                <w:noProof/>
              </w:rPr>
              <w:fldChar w:fldCharType="separate"/>
            </w:r>
            <w:r>
              <w:rPr>
                <w:noProof/>
              </w:rPr>
              <w:t>6</w:t>
            </w:r>
            <w:r>
              <w:rPr>
                <w:noProof/>
              </w:rPr>
              <w:fldChar w:fldCharType="end"/>
            </w:r>
          </w:hyperlink>
        </w:p>
        <w:p w14:paraId="7397B977" w14:textId="77777777" w:rsidR="00157B70" w:rsidRDefault="00157B70">
          <w:pPr>
            <w:pStyle w:val="TOC3"/>
            <w:tabs>
              <w:tab w:val="right" w:leader="dot" w:pos="9830"/>
            </w:tabs>
            <w:rPr>
              <w:noProof/>
            </w:rPr>
          </w:pPr>
          <w:hyperlink w:anchor="_Toc236438630" w:history="1">
            <w:r w:rsidRPr="00EE76B7">
              <w:rPr>
                <w:rStyle w:val="Hyperlink"/>
                <w:noProof/>
              </w:rPr>
              <w:t>The target variable</w:t>
            </w:r>
            <w:r>
              <w:rPr>
                <w:noProof/>
              </w:rPr>
              <w:tab/>
            </w:r>
            <w:r>
              <w:rPr>
                <w:noProof/>
              </w:rPr>
              <w:fldChar w:fldCharType="begin"/>
            </w:r>
            <w:r>
              <w:rPr>
                <w:noProof/>
              </w:rPr>
              <w:instrText xml:space="preserve"> PAGEREF _Toc236438630 \h </w:instrText>
            </w:r>
            <w:r>
              <w:rPr>
                <w:noProof/>
              </w:rPr>
            </w:r>
            <w:r>
              <w:rPr>
                <w:noProof/>
              </w:rPr>
              <w:fldChar w:fldCharType="separate"/>
            </w:r>
            <w:r>
              <w:rPr>
                <w:noProof/>
              </w:rPr>
              <w:t>6</w:t>
            </w:r>
            <w:r>
              <w:rPr>
                <w:noProof/>
              </w:rPr>
              <w:fldChar w:fldCharType="end"/>
            </w:r>
          </w:hyperlink>
        </w:p>
        <w:p w14:paraId="1EB2F515" w14:textId="77777777" w:rsidR="00157B70" w:rsidRDefault="00157B70">
          <w:pPr>
            <w:pStyle w:val="TOC1"/>
            <w:tabs>
              <w:tab w:val="right" w:leader="dot" w:pos="9830"/>
            </w:tabs>
            <w:rPr>
              <w:noProof/>
            </w:rPr>
          </w:pPr>
          <w:hyperlink w:anchor="_Toc236438631" w:history="1">
            <w:r w:rsidRPr="00EE76B7">
              <w:rPr>
                <w:rStyle w:val="Hyperlink"/>
                <w:noProof/>
              </w:rPr>
              <w:t>3. Data Cleaning and Preprocessing</w:t>
            </w:r>
            <w:r>
              <w:rPr>
                <w:noProof/>
              </w:rPr>
              <w:tab/>
            </w:r>
            <w:r>
              <w:rPr>
                <w:noProof/>
              </w:rPr>
              <w:fldChar w:fldCharType="begin"/>
            </w:r>
            <w:r>
              <w:rPr>
                <w:noProof/>
              </w:rPr>
              <w:instrText xml:space="preserve"> PAGEREF _Toc236438631 \h </w:instrText>
            </w:r>
            <w:r>
              <w:rPr>
                <w:noProof/>
              </w:rPr>
            </w:r>
            <w:r>
              <w:rPr>
                <w:noProof/>
              </w:rPr>
              <w:fldChar w:fldCharType="separate"/>
            </w:r>
            <w:r>
              <w:rPr>
                <w:noProof/>
              </w:rPr>
              <w:t>7</w:t>
            </w:r>
            <w:r>
              <w:rPr>
                <w:noProof/>
              </w:rPr>
              <w:fldChar w:fldCharType="end"/>
            </w:r>
          </w:hyperlink>
        </w:p>
        <w:p w14:paraId="5270DB01" w14:textId="77777777" w:rsidR="00157B70" w:rsidRDefault="00157B70">
          <w:pPr>
            <w:pStyle w:val="TOC2"/>
            <w:tabs>
              <w:tab w:val="right" w:leader="dot" w:pos="9830"/>
            </w:tabs>
            <w:rPr>
              <w:noProof/>
            </w:rPr>
          </w:pPr>
          <w:hyperlink w:anchor="_Toc236438632" w:history="1">
            <w:r w:rsidRPr="00EE76B7">
              <w:rPr>
                <w:rStyle w:val="Hyperlink"/>
                <w:noProof/>
              </w:rPr>
              <w:t>3.1 Handling Duplicates</w:t>
            </w:r>
            <w:r>
              <w:rPr>
                <w:noProof/>
              </w:rPr>
              <w:tab/>
            </w:r>
            <w:r>
              <w:rPr>
                <w:noProof/>
              </w:rPr>
              <w:fldChar w:fldCharType="begin"/>
            </w:r>
            <w:r>
              <w:rPr>
                <w:noProof/>
              </w:rPr>
              <w:instrText xml:space="preserve"> PAGEREF _Toc236438632 \h </w:instrText>
            </w:r>
            <w:r>
              <w:rPr>
                <w:noProof/>
              </w:rPr>
            </w:r>
            <w:r>
              <w:rPr>
                <w:noProof/>
              </w:rPr>
              <w:fldChar w:fldCharType="separate"/>
            </w:r>
            <w:r>
              <w:rPr>
                <w:noProof/>
              </w:rPr>
              <w:t>7</w:t>
            </w:r>
            <w:r>
              <w:rPr>
                <w:noProof/>
              </w:rPr>
              <w:fldChar w:fldCharType="end"/>
            </w:r>
          </w:hyperlink>
        </w:p>
        <w:p w14:paraId="4E8E8DEE" w14:textId="77777777" w:rsidR="00157B70" w:rsidRDefault="00157B70">
          <w:pPr>
            <w:pStyle w:val="TOC3"/>
            <w:tabs>
              <w:tab w:val="right" w:leader="dot" w:pos="9830"/>
            </w:tabs>
            <w:rPr>
              <w:noProof/>
            </w:rPr>
          </w:pPr>
          <w:hyperlink w:anchor="_Toc236438633" w:history="1">
            <w:r w:rsidRPr="00EE76B7">
              <w:rPr>
                <w:rStyle w:val="Hyperlink"/>
                <w:noProof/>
              </w:rPr>
              <w:t>A data-integrity issue caught during the process</w:t>
            </w:r>
            <w:r>
              <w:rPr>
                <w:noProof/>
              </w:rPr>
              <w:tab/>
            </w:r>
            <w:r>
              <w:rPr>
                <w:noProof/>
              </w:rPr>
              <w:fldChar w:fldCharType="begin"/>
            </w:r>
            <w:r>
              <w:rPr>
                <w:noProof/>
              </w:rPr>
              <w:instrText xml:space="preserve"> PAGEREF _Toc236438633 \h </w:instrText>
            </w:r>
            <w:r>
              <w:rPr>
                <w:noProof/>
              </w:rPr>
            </w:r>
            <w:r>
              <w:rPr>
                <w:noProof/>
              </w:rPr>
              <w:fldChar w:fldCharType="separate"/>
            </w:r>
            <w:r>
              <w:rPr>
                <w:noProof/>
              </w:rPr>
              <w:t>7</w:t>
            </w:r>
            <w:r>
              <w:rPr>
                <w:noProof/>
              </w:rPr>
              <w:fldChar w:fldCharType="end"/>
            </w:r>
          </w:hyperlink>
        </w:p>
        <w:p w14:paraId="4DE7B1C3" w14:textId="77777777" w:rsidR="00157B70" w:rsidRDefault="00157B70">
          <w:pPr>
            <w:pStyle w:val="TOC2"/>
            <w:tabs>
              <w:tab w:val="right" w:leader="dot" w:pos="9830"/>
            </w:tabs>
            <w:rPr>
              <w:noProof/>
            </w:rPr>
          </w:pPr>
          <w:hyperlink w:anchor="_Toc236438634" w:history="1">
            <w:r w:rsidRPr="00EE76B7">
              <w:rPr>
                <w:rStyle w:val="Hyperlink"/>
                <w:noProof/>
              </w:rPr>
              <w:t>3.2 Handling Missing Values</w:t>
            </w:r>
            <w:r>
              <w:rPr>
                <w:noProof/>
              </w:rPr>
              <w:tab/>
            </w:r>
            <w:r>
              <w:rPr>
                <w:noProof/>
              </w:rPr>
              <w:fldChar w:fldCharType="begin"/>
            </w:r>
            <w:r>
              <w:rPr>
                <w:noProof/>
              </w:rPr>
              <w:instrText xml:space="preserve"> PAGEREF _Toc236438634 \h </w:instrText>
            </w:r>
            <w:r>
              <w:rPr>
                <w:noProof/>
              </w:rPr>
            </w:r>
            <w:r>
              <w:rPr>
                <w:noProof/>
              </w:rPr>
              <w:fldChar w:fldCharType="separate"/>
            </w:r>
            <w:r>
              <w:rPr>
                <w:noProof/>
              </w:rPr>
              <w:t>7</w:t>
            </w:r>
            <w:r>
              <w:rPr>
                <w:noProof/>
              </w:rPr>
              <w:fldChar w:fldCharType="end"/>
            </w:r>
          </w:hyperlink>
        </w:p>
        <w:p w14:paraId="4C9B588F" w14:textId="77777777" w:rsidR="00157B70" w:rsidRDefault="00157B70">
          <w:pPr>
            <w:pStyle w:val="TOC3"/>
            <w:tabs>
              <w:tab w:val="right" w:leader="dot" w:pos="9830"/>
            </w:tabs>
            <w:rPr>
              <w:noProof/>
            </w:rPr>
          </w:pPr>
          <w:hyperlink w:anchor="_Toc236438635" w:history="1">
            <w:r w:rsidRPr="00EE76B7">
              <w:rPr>
                <w:rStyle w:val="Hyperlink"/>
                <w:noProof/>
              </w:rPr>
              <w:t>3.2.1 Decisions Made for Missing Values in Company</w:t>
            </w:r>
            <w:r>
              <w:rPr>
                <w:noProof/>
              </w:rPr>
              <w:tab/>
            </w:r>
            <w:r>
              <w:rPr>
                <w:noProof/>
              </w:rPr>
              <w:fldChar w:fldCharType="begin"/>
            </w:r>
            <w:r>
              <w:rPr>
                <w:noProof/>
              </w:rPr>
              <w:instrText xml:space="preserve"> PAGEREF _Toc236438635 \h </w:instrText>
            </w:r>
            <w:r>
              <w:rPr>
                <w:noProof/>
              </w:rPr>
            </w:r>
            <w:r>
              <w:rPr>
                <w:noProof/>
              </w:rPr>
              <w:fldChar w:fldCharType="separate"/>
            </w:r>
            <w:r>
              <w:rPr>
                <w:noProof/>
              </w:rPr>
              <w:t>7</w:t>
            </w:r>
            <w:r>
              <w:rPr>
                <w:noProof/>
              </w:rPr>
              <w:fldChar w:fldCharType="end"/>
            </w:r>
          </w:hyperlink>
        </w:p>
        <w:p w14:paraId="7EA1542A" w14:textId="77777777" w:rsidR="00157B70" w:rsidRDefault="00157B70">
          <w:pPr>
            <w:pStyle w:val="TOC3"/>
            <w:tabs>
              <w:tab w:val="right" w:leader="dot" w:pos="9830"/>
            </w:tabs>
            <w:rPr>
              <w:noProof/>
            </w:rPr>
          </w:pPr>
          <w:hyperlink w:anchor="_Toc236438636" w:history="1">
            <w:r w:rsidRPr="00EE76B7">
              <w:rPr>
                <w:rStyle w:val="Hyperlink"/>
                <w:noProof/>
              </w:rPr>
              <w:t>3.2.2 Decisions Made for Missing Values in Agent</w:t>
            </w:r>
            <w:r>
              <w:rPr>
                <w:noProof/>
              </w:rPr>
              <w:tab/>
            </w:r>
            <w:r>
              <w:rPr>
                <w:noProof/>
              </w:rPr>
              <w:fldChar w:fldCharType="begin"/>
            </w:r>
            <w:r>
              <w:rPr>
                <w:noProof/>
              </w:rPr>
              <w:instrText xml:space="preserve"> PAGEREF _Toc236438636 \h </w:instrText>
            </w:r>
            <w:r>
              <w:rPr>
                <w:noProof/>
              </w:rPr>
            </w:r>
            <w:r>
              <w:rPr>
                <w:noProof/>
              </w:rPr>
              <w:fldChar w:fldCharType="separate"/>
            </w:r>
            <w:r>
              <w:rPr>
                <w:noProof/>
              </w:rPr>
              <w:t>8</w:t>
            </w:r>
            <w:r>
              <w:rPr>
                <w:noProof/>
              </w:rPr>
              <w:fldChar w:fldCharType="end"/>
            </w:r>
          </w:hyperlink>
        </w:p>
        <w:p w14:paraId="0E26D6E2" w14:textId="77777777" w:rsidR="00157B70" w:rsidRDefault="00157B70">
          <w:pPr>
            <w:pStyle w:val="TOC3"/>
            <w:tabs>
              <w:tab w:val="right" w:leader="dot" w:pos="9830"/>
            </w:tabs>
            <w:rPr>
              <w:noProof/>
            </w:rPr>
          </w:pPr>
          <w:hyperlink w:anchor="_Toc236438637" w:history="1">
            <w:r w:rsidRPr="00EE76B7">
              <w:rPr>
                <w:rStyle w:val="Hyperlink"/>
                <w:noProof/>
              </w:rPr>
              <w:t>3.2.3 Country and Children</w:t>
            </w:r>
            <w:r>
              <w:rPr>
                <w:noProof/>
              </w:rPr>
              <w:tab/>
            </w:r>
            <w:r>
              <w:rPr>
                <w:noProof/>
              </w:rPr>
              <w:fldChar w:fldCharType="begin"/>
            </w:r>
            <w:r>
              <w:rPr>
                <w:noProof/>
              </w:rPr>
              <w:instrText xml:space="preserve"> PAGEREF _Toc236438637 \h </w:instrText>
            </w:r>
            <w:r>
              <w:rPr>
                <w:noProof/>
              </w:rPr>
            </w:r>
            <w:r>
              <w:rPr>
                <w:noProof/>
              </w:rPr>
              <w:fldChar w:fldCharType="separate"/>
            </w:r>
            <w:r>
              <w:rPr>
                <w:noProof/>
              </w:rPr>
              <w:t>8</w:t>
            </w:r>
            <w:r>
              <w:rPr>
                <w:noProof/>
              </w:rPr>
              <w:fldChar w:fldCharType="end"/>
            </w:r>
          </w:hyperlink>
        </w:p>
        <w:p w14:paraId="030E46E4" w14:textId="77777777" w:rsidR="00157B70" w:rsidRDefault="00157B70">
          <w:pPr>
            <w:pStyle w:val="TOC2"/>
            <w:tabs>
              <w:tab w:val="right" w:leader="dot" w:pos="9830"/>
            </w:tabs>
            <w:rPr>
              <w:noProof/>
            </w:rPr>
          </w:pPr>
          <w:hyperlink w:anchor="_Toc236438638" w:history="1">
            <w:r w:rsidRPr="00EE76B7">
              <w:rPr>
                <w:rStyle w:val="Hyperlink"/>
                <w:noProof/>
              </w:rPr>
              <w:t>3.3 Handling Invalid or Unusual Values</w:t>
            </w:r>
            <w:r>
              <w:rPr>
                <w:noProof/>
              </w:rPr>
              <w:tab/>
            </w:r>
            <w:r>
              <w:rPr>
                <w:noProof/>
              </w:rPr>
              <w:fldChar w:fldCharType="begin"/>
            </w:r>
            <w:r>
              <w:rPr>
                <w:noProof/>
              </w:rPr>
              <w:instrText xml:space="preserve"> PAGEREF _Toc236438638 \h </w:instrText>
            </w:r>
            <w:r>
              <w:rPr>
                <w:noProof/>
              </w:rPr>
            </w:r>
            <w:r>
              <w:rPr>
                <w:noProof/>
              </w:rPr>
              <w:fldChar w:fldCharType="separate"/>
            </w:r>
            <w:r>
              <w:rPr>
                <w:noProof/>
              </w:rPr>
              <w:t>8</w:t>
            </w:r>
            <w:r>
              <w:rPr>
                <w:noProof/>
              </w:rPr>
              <w:fldChar w:fldCharType="end"/>
            </w:r>
          </w:hyperlink>
        </w:p>
        <w:p w14:paraId="55C24170" w14:textId="77777777" w:rsidR="00157B70" w:rsidRDefault="00157B70">
          <w:pPr>
            <w:pStyle w:val="TOC2"/>
            <w:tabs>
              <w:tab w:val="right" w:leader="dot" w:pos="9830"/>
            </w:tabs>
            <w:rPr>
              <w:noProof/>
            </w:rPr>
          </w:pPr>
          <w:hyperlink w:anchor="_Toc236438639" w:history="1">
            <w:r w:rsidRPr="00EE76B7">
              <w:rPr>
                <w:rStyle w:val="Hyperlink"/>
                <w:noProof/>
              </w:rPr>
              <w:t>3.4 Outlier Detection and Treatment</w:t>
            </w:r>
            <w:r>
              <w:rPr>
                <w:noProof/>
              </w:rPr>
              <w:tab/>
            </w:r>
            <w:r>
              <w:rPr>
                <w:noProof/>
              </w:rPr>
              <w:fldChar w:fldCharType="begin"/>
            </w:r>
            <w:r>
              <w:rPr>
                <w:noProof/>
              </w:rPr>
              <w:instrText xml:space="preserve"> PAGEREF _Toc236438639 \h </w:instrText>
            </w:r>
            <w:r>
              <w:rPr>
                <w:noProof/>
              </w:rPr>
            </w:r>
            <w:r>
              <w:rPr>
                <w:noProof/>
              </w:rPr>
              <w:fldChar w:fldCharType="separate"/>
            </w:r>
            <w:r>
              <w:rPr>
                <w:noProof/>
              </w:rPr>
              <w:t>8</w:t>
            </w:r>
            <w:r>
              <w:rPr>
                <w:noProof/>
              </w:rPr>
              <w:fldChar w:fldCharType="end"/>
            </w:r>
          </w:hyperlink>
        </w:p>
        <w:p w14:paraId="185550C4" w14:textId="77777777" w:rsidR="00157B70" w:rsidRDefault="00157B70">
          <w:pPr>
            <w:pStyle w:val="TOC3"/>
            <w:tabs>
              <w:tab w:val="right" w:leader="dot" w:pos="9830"/>
            </w:tabs>
            <w:rPr>
              <w:noProof/>
            </w:rPr>
          </w:pPr>
          <w:hyperlink w:anchor="_Toc236438640" w:history="1">
            <w:r w:rsidRPr="00EE76B7">
              <w:rPr>
                <w:rStyle w:val="Hyperlink"/>
                <w:noProof/>
              </w:rPr>
              <w:t>3.4.1 Method: Screen Statistically, Decide Commercially</w:t>
            </w:r>
            <w:r>
              <w:rPr>
                <w:noProof/>
              </w:rPr>
              <w:tab/>
            </w:r>
            <w:r>
              <w:rPr>
                <w:noProof/>
              </w:rPr>
              <w:fldChar w:fldCharType="begin"/>
            </w:r>
            <w:r>
              <w:rPr>
                <w:noProof/>
              </w:rPr>
              <w:instrText xml:space="preserve"> PAGEREF _Toc236438640 \h </w:instrText>
            </w:r>
            <w:r>
              <w:rPr>
                <w:noProof/>
              </w:rPr>
            </w:r>
            <w:r>
              <w:rPr>
                <w:noProof/>
              </w:rPr>
              <w:fldChar w:fldCharType="separate"/>
            </w:r>
            <w:r>
              <w:rPr>
                <w:noProof/>
              </w:rPr>
              <w:t>8</w:t>
            </w:r>
            <w:r>
              <w:rPr>
                <w:noProof/>
              </w:rPr>
              <w:fldChar w:fldCharType="end"/>
            </w:r>
          </w:hyperlink>
        </w:p>
        <w:p w14:paraId="1C0828FA" w14:textId="77777777" w:rsidR="00157B70" w:rsidRDefault="00157B70">
          <w:pPr>
            <w:pStyle w:val="TOC3"/>
            <w:tabs>
              <w:tab w:val="right" w:leader="dot" w:pos="9830"/>
            </w:tabs>
            <w:rPr>
              <w:noProof/>
            </w:rPr>
          </w:pPr>
          <w:hyperlink w:anchor="_Toc236438641" w:history="1">
            <w:r w:rsidRPr="00EE76B7">
              <w:rPr>
                <w:rStyle w:val="Hyperlink"/>
                <w:noProof/>
              </w:rPr>
              <w:t>3.4.2 Why a Blind IQR Rule Would Have Failed on This Dataset</w:t>
            </w:r>
            <w:r>
              <w:rPr>
                <w:noProof/>
              </w:rPr>
              <w:tab/>
            </w:r>
            <w:r>
              <w:rPr>
                <w:noProof/>
              </w:rPr>
              <w:fldChar w:fldCharType="begin"/>
            </w:r>
            <w:r>
              <w:rPr>
                <w:noProof/>
              </w:rPr>
              <w:instrText xml:space="preserve"> PAGEREF _Toc236438641 \h </w:instrText>
            </w:r>
            <w:r>
              <w:rPr>
                <w:noProof/>
              </w:rPr>
            </w:r>
            <w:r>
              <w:rPr>
                <w:noProof/>
              </w:rPr>
              <w:fldChar w:fldCharType="separate"/>
            </w:r>
            <w:r>
              <w:rPr>
                <w:noProof/>
              </w:rPr>
              <w:t>9</w:t>
            </w:r>
            <w:r>
              <w:rPr>
                <w:noProof/>
              </w:rPr>
              <w:fldChar w:fldCharType="end"/>
            </w:r>
          </w:hyperlink>
        </w:p>
        <w:p w14:paraId="0018B406" w14:textId="77777777" w:rsidR="00157B70" w:rsidRDefault="00157B70">
          <w:pPr>
            <w:pStyle w:val="TOC3"/>
            <w:tabs>
              <w:tab w:val="right" w:leader="dot" w:pos="9830"/>
            </w:tabs>
            <w:rPr>
              <w:noProof/>
            </w:rPr>
          </w:pPr>
          <w:hyperlink w:anchor="_Toc236438642" w:history="1">
            <w:r w:rsidRPr="00EE76B7">
              <w:rPr>
                <w:rStyle w:val="Hyperlink"/>
                <w:noProof/>
              </w:rPr>
              <w:t>3.4.3 Column-by-Column Decisions</w:t>
            </w:r>
            <w:r>
              <w:rPr>
                <w:noProof/>
              </w:rPr>
              <w:tab/>
            </w:r>
            <w:r>
              <w:rPr>
                <w:noProof/>
              </w:rPr>
              <w:fldChar w:fldCharType="begin"/>
            </w:r>
            <w:r>
              <w:rPr>
                <w:noProof/>
              </w:rPr>
              <w:instrText xml:space="preserve"> PAGEREF _Toc236438642 \h </w:instrText>
            </w:r>
            <w:r>
              <w:rPr>
                <w:noProof/>
              </w:rPr>
            </w:r>
            <w:r>
              <w:rPr>
                <w:noProof/>
              </w:rPr>
              <w:fldChar w:fldCharType="separate"/>
            </w:r>
            <w:r>
              <w:rPr>
                <w:noProof/>
              </w:rPr>
              <w:t>9</w:t>
            </w:r>
            <w:r>
              <w:rPr>
                <w:noProof/>
              </w:rPr>
              <w:fldChar w:fldCharType="end"/>
            </w:r>
          </w:hyperlink>
        </w:p>
        <w:p w14:paraId="4EBEFC4E" w14:textId="77777777" w:rsidR="00157B70" w:rsidRDefault="00157B70">
          <w:pPr>
            <w:pStyle w:val="TOC3"/>
            <w:tabs>
              <w:tab w:val="right" w:leader="dot" w:pos="9830"/>
            </w:tabs>
            <w:rPr>
              <w:noProof/>
            </w:rPr>
          </w:pPr>
          <w:hyperlink w:anchor="_Toc236438643" w:history="1">
            <w:r w:rsidRPr="00EE76B7">
              <w:rPr>
                <w:rStyle w:val="Hyperlink"/>
                <w:noProof/>
              </w:rPr>
              <w:t>ADR (Average Daily Rate)</w:t>
            </w:r>
            <w:r>
              <w:rPr>
                <w:noProof/>
              </w:rPr>
              <w:tab/>
            </w:r>
            <w:r>
              <w:rPr>
                <w:noProof/>
              </w:rPr>
              <w:fldChar w:fldCharType="begin"/>
            </w:r>
            <w:r>
              <w:rPr>
                <w:noProof/>
              </w:rPr>
              <w:instrText xml:space="preserve"> PAGEREF _Toc236438643 \h </w:instrText>
            </w:r>
            <w:r>
              <w:rPr>
                <w:noProof/>
              </w:rPr>
            </w:r>
            <w:r>
              <w:rPr>
                <w:noProof/>
              </w:rPr>
              <w:fldChar w:fldCharType="separate"/>
            </w:r>
            <w:r>
              <w:rPr>
                <w:noProof/>
              </w:rPr>
              <w:t>9</w:t>
            </w:r>
            <w:r>
              <w:rPr>
                <w:noProof/>
              </w:rPr>
              <w:fldChar w:fldCharType="end"/>
            </w:r>
          </w:hyperlink>
        </w:p>
        <w:p w14:paraId="0FE22A09" w14:textId="77777777" w:rsidR="00157B70" w:rsidRDefault="00157B70">
          <w:pPr>
            <w:pStyle w:val="TOC3"/>
            <w:tabs>
              <w:tab w:val="right" w:leader="dot" w:pos="9830"/>
            </w:tabs>
            <w:rPr>
              <w:noProof/>
            </w:rPr>
          </w:pPr>
          <w:hyperlink w:anchor="_Toc236438644" w:history="1">
            <w:r w:rsidRPr="00EE76B7">
              <w:rPr>
                <w:rStyle w:val="Hyperlink"/>
                <w:noProof/>
              </w:rPr>
              <w:t>Party size (adults, children, babies)</w:t>
            </w:r>
            <w:r>
              <w:rPr>
                <w:noProof/>
              </w:rPr>
              <w:tab/>
            </w:r>
            <w:r>
              <w:rPr>
                <w:noProof/>
              </w:rPr>
              <w:fldChar w:fldCharType="begin"/>
            </w:r>
            <w:r>
              <w:rPr>
                <w:noProof/>
              </w:rPr>
              <w:instrText xml:space="preserve"> PAGEREF _Toc236438644 \h </w:instrText>
            </w:r>
            <w:r>
              <w:rPr>
                <w:noProof/>
              </w:rPr>
            </w:r>
            <w:r>
              <w:rPr>
                <w:noProof/>
              </w:rPr>
              <w:fldChar w:fldCharType="separate"/>
            </w:r>
            <w:r>
              <w:rPr>
                <w:noProof/>
              </w:rPr>
              <w:t>10</w:t>
            </w:r>
            <w:r>
              <w:rPr>
                <w:noProof/>
              </w:rPr>
              <w:fldChar w:fldCharType="end"/>
            </w:r>
          </w:hyperlink>
        </w:p>
        <w:p w14:paraId="72735962" w14:textId="77777777" w:rsidR="00157B70" w:rsidRDefault="00157B70">
          <w:pPr>
            <w:pStyle w:val="TOC3"/>
            <w:tabs>
              <w:tab w:val="right" w:leader="dot" w:pos="9830"/>
            </w:tabs>
            <w:rPr>
              <w:noProof/>
            </w:rPr>
          </w:pPr>
          <w:hyperlink w:anchor="_Toc236438645" w:history="1">
            <w:r w:rsidRPr="00EE76B7">
              <w:rPr>
                <w:rStyle w:val="Hyperlink"/>
                <w:noProof/>
              </w:rPr>
              <w:t>Stay length (stays_in_week_nights / stays_in_weekend_nights)</w:t>
            </w:r>
            <w:r>
              <w:rPr>
                <w:noProof/>
              </w:rPr>
              <w:tab/>
            </w:r>
            <w:r>
              <w:rPr>
                <w:noProof/>
              </w:rPr>
              <w:fldChar w:fldCharType="begin"/>
            </w:r>
            <w:r>
              <w:rPr>
                <w:noProof/>
              </w:rPr>
              <w:instrText xml:space="preserve"> PAGEREF _Toc236438645 \h </w:instrText>
            </w:r>
            <w:r>
              <w:rPr>
                <w:noProof/>
              </w:rPr>
            </w:r>
            <w:r>
              <w:rPr>
                <w:noProof/>
              </w:rPr>
              <w:fldChar w:fldCharType="separate"/>
            </w:r>
            <w:r>
              <w:rPr>
                <w:noProof/>
              </w:rPr>
              <w:t>10</w:t>
            </w:r>
            <w:r>
              <w:rPr>
                <w:noProof/>
              </w:rPr>
              <w:fldChar w:fldCharType="end"/>
            </w:r>
          </w:hyperlink>
        </w:p>
        <w:p w14:paraId="4E38F4B2" w14:textId="77777777" w:rsidR="00157B70" w:rsidRDefault="00157B70">
          <w:pPr>
            <w:pStyle w:val="TOC3"/>
            <w:tabs>
              <w:tab w:val="right" w:leader="dot" w:pos="9830"/>
            </w:tabs>
            <w:rPr>
              <w:noProof/>
            </w:rPr>
          </w:pPr>
          <w:hyperlink w:anchor="_Toc236438646" w:history="1">
            <w:r w:rsidRPr="00EE76B7">
              <w:rPr>
                <w:rStyle w:val="Hyperlink"/>
                <w:noProof/>
              </w:rPr>
              <w:t>Lead time</w:t>
            </w:r>
            <w:r>
              <w:rPr>
                <w:noProof/>
              </w:rPr>
              <w:tab/>
            </w:r>
            <w:r>
              <w:rPr>
                <w:noProof/>
              </w:rPr>
              <w:fldChar w:fldCharType="begin"/>
            </w:r>
            <w:r>
              <w:rPr>
                <w:noProof/>
              </w:rPr>
              <w:instrText xml:space="preserve"> PAGEREF _Toc236438646 \h </w:instrText>
            </w:r>
            <w:r>
              <w:rPr>
                <w:noProof/>
              </w:rPr>
            </w:r>
            <w:r>
              <w:rPr>
                <w:noProof/>
              </w:rPr>
              <w:fldChar w:fldCharType="separate"/>
            </w:r>
            <w:r>
              <w:rPr>
                <w:noProof/>
              </w:rPr>
              <w:t>10</w:t>
            </w:r>
            <w:r>
              <w:rPr>
                <w:noProof/>
              </w:rPr>
              <w:fldChar w:fldCharType="end"/>
            </w:r>
          </w:hyperlink>
        </w:p>
        <w:p w14:paraId="7A10204F" w14:textId="77777777" w:rsidR="00157B70" w:rsidRDefault="00157B70">
          <w:pPr>
            <w:pStyle w:val="TOC3"/>
            <w:tabs>
              <w:tab w:val="right" w:leader="dot" w:pos="9830"/>
            </w:tabs>
            <w:rPr>
              <w:noProof/>
            </w:rPr>
          </w:pPr>
          <w:hyperlink w:anchor="_Toc236438647" w:history="1">
            <w:r w:rsidRPr="00EE76B7">
              <w:rPr>
                <w:rStyle w:val="Hyperlink"/>
                <w:noProof/>
              </w:rPr>
              <w:t>Zero-inflated behavioral counters</w:t>
            </w:r>
            <w:r>
              <w:rPr>
                <w:noProof/>
              </w:rPr>
              <w:tab/>
            </w:r>
            <w:r>
              <w:rPr>
                <w:noProof/>
              </w:rPr>
              <w:fldChar w:fldCharType="begin"/>
            </w:r>
            <w:r>
              <w:rPr>
                <w:noProof/>
              </w:rPr>
              <w:instrText xml:space="preserve"> PAGEREF _Toc236438647 \h </w:instrText>
            </w:r>
            <w:r>
              <w:rPr>
                <w:noProof/>
              </w:rPr>
            </w:r>
            <w:r>
              <w:rPr>
                <w:noProof/>
              </w:rPr>
              <w:fldChar w:fldCharType="separate"/>
            </w:r>
            <w:r>
              <w:rPr>
                <w:noProof/>
              </w:rPr>
              <w:t>11</w:t>
            </w:r>
            <w:r>
              <w:rPr>
                <w:noProof/>
              </w:rPr>
              <w:fldChar w:fldCharType="end"/>
            </w:r>
          </w:hyperlink>
        </w:p>
        <w:p w14:paraId="57B47A1F" w14:textId="77777777" w:rsidR="00157B70" w:rsidRDefault="00157B70">
          <w:pPr>
            <w:pStyle w:val="TOC3"/>
            <w:tabs>
              <w:tab w:val="right" w:leader="dot" w:pos="9830"/>
            </w:tabs>
            <w:rPr>
              <w:noProof/>
            </w:rPr>
          </w:pPr>
          <w:hyperlink w:anchor="_Toc236438648" w:history="1">
            <w:r w:rsidRPr="00EE76B7">
              <w:rPr>
                <w:rStyle w:val="Hyperlink"/>
                <w:noProof/>
              </w:rPr>
              <w:t>3.4.4 Outlier Decision Register and Applied Treatment</w:t>
            </w:r>
            <w:r>
              <w:rPr>
                <w:noProof/>
              </w:rPr>
              <w:tab/>
            </w:r>
            <w:r>
              <w:rPr>
                <w:noProof/>
              </w:rPr>
              <w:fldChar w:fldCharType="begin"/>
            </w:r>
            <w:r>
              <w:rPr>
                <w:noProof/>
              </w:rPr>
              <w:instrText xml:space="preserve"> PAGEREF _Toc236438648 \h </w:instrText>
            </w:r>
            <w:r>
              <w:rPr>
                <w:noProof/>
              </w:rPr>
            </w:r>
            <w:r>
              <w:rPr>
                <w:noProof/>
              </w:rPr>
              <w:fldChar w:fldCharType="separate"/>
            </w:r>
            <w:r>
              <w:rPr>
                <w:noProof/>
              </w:rPr>
              <w:t>11</w:t>
            </w:r>
            <w:r>
              <w:rPr>
                <w:noProof/>
              </w:rPr>
              <w:fldChar w:fldCharType="end"/>
            </w:r>
          </w:hyperlink>
        </w:p>
        <w:p w14:paraId="41BDE82E" w14:textId="77777777" w:rsidR="00157B70" w:rsidRDefault="00157B70">
          <w:pPr>
            <w:pStyle w:val="TOC1"/>
            <w:tabs>
              <w:tab w:val="right" w:leader="dot" w:pos="9830"/>
            </w:tabs>
            <w:rPr>
              <w:noProof/>
            </w:rPr>
          </w:pPr>
          <w:hyperlink w:anchor="_Toc236438649" w:history="1">
            <w:r w:rsidRPr="00EE76B7">
              <w:rPr>
                <w:rStyle w:val="Hyperlink"/>
                <w:noProof/>
              </w:rPr>
              <w:t>4. Exploratory Data Analysis (EDA)</w:t>
            </w:r>
            <w:r>
              <w:rPr>
                <w:noProof/>
              </w:rPr>
              <w:tab/>
            </w:r>
            <w:r>
              <w:rPr>
                <w:noProof/>
              </w:rPr>
              <w:fldChar w:fldCharType="begin"/>
            </w:r>
            <w:r>
              <w:rPr>
                <w:noProof/>
              </w:rPr>
              <w:instrText xml:space="preserve"> PAGEREF _Toc236438649 \h </w:instrText>
            </w:r>
            <w:r>
              <w:rPr>
                <w:noProof/>
              </w:rPr>
            </w:r>
            <w:r>
              <w:rPr>
                <w:noProof/>
              </w:rPr>
              <w:fldChar w:fldCharType="separate"/>
            </w:r>
            <w:r>
              <w:rPr>
                <w:noProof/>
              </w:rPr>
              <w:t>12</w:t>
            </w:r>
            <w:r>
              <w:rPr>
                <w:noProof/>
              </w:rPr>
              <w:fldChar w:fldCharType="end"/>
            </w:r>
          </w:hyperlink>
        </w:p>
        <w:p w14:paraId="2D80FC49" w14:textId="77777777" w:rsidR="00157B70" w:rsidRDefault="00157B70">
          <w:pPr>
            <w:pStyle w:val="TOC2"/>
            <w:tabs>
              <w:tab w:val="right" w:leader="dot" w:pos="9830"/>
            </w:tabs>
            <w:rPr>
              <w:noProof/>
            </w:rPr>
          </w:pPr>
          <w:hyperlink w:anchor="_Toc236438650" w:history="1">
            <w:r w:rsidRPr="00EE76B7">
              <w:rPr>
                <w:rStyle w:val="Hyperlink"/>
                <w:noProof/>
              </w:rPr>
              <w:t>4.1 Dataset Overview After Cleaning</w:t>
            </w:r>
            <w:r>
              <w:rPr>
                <w:noProof/>
              </w:rPr>
              <w:tab/>
            </w:r>
            <w:r>
              <w:rPr>
                <w:noProof/>
              </w:rPr>
              <w:fldChar w:fldCharType="begin"/>
            </w:r>
            <w:r>
              <w:rPr>
                <w:noProof/>
              </w:rPr>
              <w:instrText xml:space="preserve"> PAGEREF _Toc236438650 \h </w:instrText>
            </w:r>
            <w:r>
              <w:rPr>
                <w:noProof/>
              </w:rPr>
            </w:r>
            <w:r>
              <w:rPr>
                <w:noProof/>
              </w:rPr>
              <w:fldChar w:fldCharType="separate"/>
            </w:r>
            <w:r>
              <w:rPr>
                <w:noProof/>
              </w:rPr>
              <w:t>12</w:t>
            </w:r>
            <w:r>
              <w:rPr>
                <w:noProof/>
              </w:rPr>
              <w:fldChar w:fldCharType="end"/>
            </w:r>
          </w:hyperlink>
        </w:p>
        <w:p w14:paraId="485B529D" w14:textId="77777777" w:rsidR="00157B70" w:rsidRDefault="00157B70">
          <w:pPr>
            <w:pStyle w:val="TOC2"/>
            <w:tabs>
              <w:tab w:val="right" w:leader="dot" w:pos="9830"/>
            </w:tabs>
            <w:rPr>
              <w:noProof/>
            </w:rPr>
          </w:pPr>
          <w:hyperlink w:anchor="_Toc236438651" w:history="1">
            <w:r w:rsidRPr="00EE76B7">
              <w:rPr>
                <w:rStyle w:val="Hyperlink"/>
                <w:noProof/>
              </w:rPr>
              <w:t>4.2 Statistical Analysis</w:t>
            </w:r>
            <w:r>
              <w:rPr>
                <w:noProof/>
              </w:rPr>
              <w:tab/>
            </w:r>
            <w:r>
              <w:rPr>
                <w:noProof/>
              </w:rPr>
              <w:fldChar w:fldCharType="begin"/>
            </w:r>
            <w:r>
              <w:rPr>
                <w:noProof/>
              </w:rPr>
              <w:instrText xml:space="preserve"> PAGEREF _Toc236438651 \h </w:instrText>
            </w:r>
            <w:r>
              <w:rPr>
                <w:noProof/>
              </w:rPr>
            </w:r>
            <w:r>
              <w:rPr>
                <w:noProof/>
              </w:rPr>
              <w:fldChar w:fldCharType="separate"/>
            </w:r>
            <w:r>
              <w:rPr>
                <w:noProof/>
              </w:rPr>
              <w:t>12</w:t>
            </w:r>
            <w:r>
              <w:rPr>
                <w:noProof/>
              </w:rPr>
              <w:fldChar w:fldCharType="end"/>
            </w:r>
          </w:hyperlink>
        </w:p>
        <w:p w14:paraId="727D1F8F" w14:textId="77777777" w:rsidR="00157B70" w:rsidRDefault="00157B70">
          <w:pPr>
            <w:pStyle w:val="TOC2"/>
            <w:tabs>
              <w:tab w:val="right" w:leader="dot" w:pos="9830"/>
            </w:tabs>
            <w:rPr>
              <w:noProof/>
            </w:rPr>
          </w:pPr>
          <w:hyperlink w:anchor="_Toc236438652" w:history="1">
            <w:r w:rsidRPr="00EE76B7">
              <w:rPr>
                <w:rStyle w:val="Hyperlink"/>
                <w:noProof/>
              </w:rPr>
              <w:t>4.3 Categorical and Numerical Analysis</w:t>
            </w:r>
            <w:r>
              <w:rPr>
                <w:noProof/>
              </w:rPr>
              <w:tab/>
            </w:r>
            <w:r>
              <w:rPr>
                <w:noProof/>
              </w:rPr>
              <w:fldChar w:fldCharType="begin"/>
            </w:r>
            <w:r>
              <w:rPr>
                <w:noProof/>
              </w:rPr>
              <w:instrText xml:space="preserve"> PAGEREF _Toc236438652 \h </w:instrText>
            </w:r>
            <w:r>
              <w:rPr>
                <w:noProof/>
              </w:rPr>
            </w:r>
            <w:r>
              <w:rPr>
                <w:noProof/>
              </w:rPr>
              <w:fldChar w:fldCharType="separate"/>
            </w:r>
            <w:r>
              <w:rPr>
                <w:noProof/>
              </w:rPr>
              <w:t>13</w:t>
            </w:r>
            <w:r>
              <w:rPr>
                <w:noProof/>
              </w:rPr>
              <w:fldChar w:fldCharType="end"/>
            </w:r>
          </w:hyperlink>
        </w:p>
        <w:p w14:paraId="45309893" w14:textId="77777777" w:rsidR="00157B70" w:rsidRDefault="00157B70">
          <w:pPr>
            <w:pStyle w:val="TOC3"/>
            <w:tabs>
              <w:tab w:val="right" w:leader="dot" w:pos="9830"/>
            </w:tabs>
            <w:rPr>
              <w:noProof/>
            </w:rPr>
          </w:pPr>
          <w:hyperlink w:anchor="_Toc236438653" w:history="1">
            <w:r w:rsidRPr="00EE76B7">
              <w:rPr>
                <w:rStyle w:val="Hyperlink"/>
                <w:noProof/>
              </w:rPr>
              <w:t>Categorical composition</w:t>
            </w:r>
            <w:r>
              <w:rPr>
                <w:noProof/>
              </w:rPr>
              <w:tab/>
            </w:r>
            <w:r>
              <w:rPr>
                <w:noProof/>
              </w:rPr>
              <w:fldChar w:fldCharType="begin"/>
            </w:r>
            <w:r>
              <w:rPr>
                <w:noProof/>
              </w:rPr>
              <w:instrText xml:space="preserve"> PAGEREF _Toc236438653 \h </w:instrText>
            </w:r>
            <w:r>
              <w:rPr>
                <w:noProof/>
              </w:rPr>
            </w:r>
            <w:r>
              <w:rPr>
                <w:noProof/>
              </w:rPr>
              <w:fldChar w:fldCharType="separate"/>
            </w:r>
            <w:r>
              <w:rPr>
                <w:noProof/>
              </w:rPr>
              <w:t>13</w:t>
            </w:r>
            <w:r>
              <w:rPr>
                <w:noProof/>
              </w:rPr>
              <w:fldChar w:fldCharType="end"/>
            </w:r>
          </w:hyperlink>
        </w:p>
        <w:p w14:paraId="745A2155" w14:textId="77777777" w:rsidR="00157B70" w:rsidRDefault="00157B70">
          <w:pPr>
            <w:pStyle w:val="TOC3"/>
            <w:tabs>
              <w:tab w:val="right" w:leader="dot" w:pos="9830"/>
            </w:tabs>
            <w:rPr>
              <w:noProof/>
            </w:rPr>
          </w:pPr>
          <w:hyperlink w:anchor="_Toc236438654" w:history="1">
            <w:r w:rsidRPr="00EE76B7">
              <w:rPr>
                <w:rStyle w:val="Hyperlink"/>
                <w:noProof/>
              </w:rPr>
              <w:t>Numeric distributions</w:t>
            </w:r>
            <w:r>
              <w:rPr>
                <w:noProof/>
              </w:rPr>
              <w:tab/>
            </w:r>
            <w:r>
              <w:rPr>
                <w:noProof/>
              </w:rPr>
              <w:fldChar w:fldCharType="begin"/>
            </w:r>
            <w:r>
              <w:rPr>
                <w:noProof/>
              </w:rPr>
              <w:instrText xml:space="preserve"> PAGEREF _Toc236438654 \h </w:instrText>
            </w:r>
            <w:r>
              <w:rPr>
                <w:noProof/>
              </w:rPr>
            </w:r>
            <w:r>
              <w:rPr>
                <w:noProof/>
              </w:rPr>
              <w:fldChar w:fldCharType="separate"/>
            </w:r>
            <w:r>
              <w:rPr>
                <w:noProof/>
              </w:rPr>
              <w:t>13</w:t>
            </w:r>
            <w:r>
              <w:rPr>
                <w:noProof/>
              </w:rPr>
              <w:fldChar w:fldCharType="end"/>
            </w:r>
          </w:hyperlink>
        </w:p>
        <w:p w14:paraId="40BDA33A" w14:textId="77777777" w:rsidR="00157B70" w:rsidRDefault="00157B70">
          <w:pPr>
            <w:pStyle w:val="TOC2"/>
            <w:tabs>
              <w:tab w:val="right" w:leader="dot" w:pos="9830"/>
            </w:tabs>
            <w:rPr>
              <w:noProof/>
            </w:rPr>
          </w:pPr>
          <w:hyperlink w:anchor="_Toc236438655" w:history="1">
            <w:r w:rsidRPr="00EE76B7">
              <w:rPr>
                <w:rStyle w:val="Hyperlink"/>
                <w:noProof/>
              </w:rPr>
              <w:t>4.4 Bivariate Analysis — What Predicts a Cancellation</w:t>
            </w:r>
            <w:r>
              <w:rPr>
                <w:noProof/>
              </w:rPr>
              <w:tab/>
            </w:r>
            <w:r>
              <w:rPr>
                <w:noProof/>
              </w:rPr>
              <w:fldChar w:fldCharType="begin"/>
            </w:r>
            <w:r>
              <w:rPr>
                <w:noProof/>
              </w:rPr>
              <w:instrText xml:space="preserve"> PAGEREF _Toc236438655 \h </w:instrText>
            </w:r>
            <w:r>
              <w:rPr>
                <w:noProof/>
              </w:rPr>
            </w:r>
            <w:r>
              <w:rPr>
                <w:noProof/>
              </w:rPr>
              <w:fldChar w:fldCharType="separate"/>
            </w:r>
            <w:r>
              <w:rPr>
                <w:noProof/>
              </w:rPr>
              <w:t>13</w:t>
            </w:r>
            <w:r>
              <w:rPr>
                <w:noProof/>
              </w:rPr>
              <w:fldChar w:fldCharType="end"/>
            </w:r>
          </w:hyperlink>
        </w:p>
        <w:p w14:paraId="462BD0E5" w14:textId="77777777" w:rsidR="00157B70" w:rsidRDefault="00157B70">
          <w:pPr>
            <w:pStyle w:val="TOC3"/>
            <w:tabs>
              <w:tab w:val="right" w:leader="dot" w:pos="9830"/>
            </w:tabs>
            <w:rPr>
              <w:noProof/>
            </w:rPr>
          </w:pPr>
          <w:hyperlink w:anchor="_Toc236438656" w:history="1">
            <w:r w:rsidRPr="00EE76B7">
              <w:rPr>
                <w:rStyle w:val="Hyperlink"/>
                <w:noProof/>
              </w:rPr>
              <w:t>The counter-intuitive deposit finding</w:t>
            </w:r>
            <w:r>
              <w:rPr>
                <w:noProof/>
              </w:rPr>
              <w:tab/>
            </w:r>
            <w:r>
              <w:rPr>
                <w:noProof/>
              </w:rPr>
              <w:fldChar w:fldCharType="begin"/>
            </w:r>
            <w:r>
              <w:rPr>
                <w:noProof/>
              </w:rPr>
              <w:instrText xml:space="preserve"> PAGEREF _Toc236438656 \h </w:instrText>
            </w:r>
            <w:r>
              <w:rPr>
                <w:noProof/>
              </w:rPr>
            </w:r>
            <w:r>
              <w:rPr>
                <w:noProof/>
              </w:rPr>
              <w:fldChar w:fldCharType="separate"/>
            </w:r>
            <w:r>
              <w:rPr>
                <w:noProof/>
              </w:rPr>
              <w:t>14</w:t>
            </w:r>
            <w:r>
              <w:rPr>
                <w:noProof/>
              </w:rPr>
              <w:fldChar w:fldCharType="end"/>
            </w:r>
          </w:hyperlink>
        </w:p>
        <w:p w14:paraId="19F9BF74" w14:textId="77777777" w:rsidR="00157B70" w:rsidRDefault="00157B70">
          <w:pPr>
            <w:pStyle w:val="TOC3"/>
            <w:tabs>
              <w:tab w:val="right" w:leader="dot" w:pos="9830"/>
            </w:tabs>
            <w:rPr>
              <w:noProof/>
            </w:rPr>
          </w:pPr>
          <w:hyperlink w:anchor="_Toc236438657" w:history="1">
            <w:r w:rsidRPr="00EE76B7">
              <w:rPr>
                <w:rStyle w:val="Hyperlink"/>
                <w:noProof/>
              </w:rPr>
              <w:t>Channel reliability</w:t>
            </w:r>
            <w:r>
              <w:rPr>
                <w:noProof/>
              </w:rPr>
              <w:tab/>
            </w:r>
            <w:r>
              <w:rPr>
                <w:noProof/>
              </w:rPr>
              <w:fldChar w:fldCharType="begin"/>
            </w:r>
            <w:r>
              <w:rPr>
                <w:noProof/>
              </w:rPr>
              <w:instrText xml:space="preserve"> PAGEREF _Toc236438657 \h </w:instrText>
            </w:r>
            <w:r>
              <w:rPr>
                <w:noProof/>
              </w:rPr>
            </w:r>
            <w:r>
              <w:rPr>
                <w:noProof/>
              </w:rPr>
              <w:fldChar w:fldCharType="separate"/>
            </w:r>
            <w:r>
              <w:rPr>
                <w:noProof/>
              </w:rPr>
              <w:t>14</w:t>
            </w:r>
            <w:r>
              <w:rPr>
                <w:noProof/>
              </w:rPr>
              <w:fldChar w:fldCharType="end"/>
            </w:r>
          </w:hyperlink>
        </w:p>
        <w:p w14:paraId="1D328BF3" w14:textId="77777777" w:rsidR="00157B70" w:rsidRDefault="00157B70">
          <w:pPr>
            <w:pStyle w:val="TOC3"/>
            <w:tabs>
              <w:tab w:val="right" w:leader="dot" w:pos="9830"/>
            </w:tabs>
            <w:rPr>
              <w:noProof/>
            </w:rPr>
          </w:pPr>
          <w:hyperlink w:anchor="_Toc236438658" w:history="1">
            <w:r w:rsidRPr="00EE76B7">
              <w:rPr>
                <w:rStyle w:val="Hyperlink"/>
                <w:noProof/>
              </w:rPr>
              <w:t>Special requests — the cleanest protective signal</w:t>
            </w:r>
            <w:r>
              <w:rPr>
                <w:noProof/>
              </w:rPr>
              <w:tab/>
            </w:r>
            <w:r>
              <w:rPr>
                <w:noProof/>
              </w:rPr>
              <w:fldChar w:fldCharType="begin"/>
            </w:r>
            <w:r>
              <w:rPr>
                <w:noProof/>
              </w:rPr>
              <w:instrText xml:space="preserve"> PAGEREF _Toc236438658 \h </w:instrText>
            </w:r>
            <w:r>
              <w:rPr>
                <w:noProof/>
              </w:rPr>
            </w:r>
            <w:r>
              <w:rPr>
                <w:noProof/>
              </w:rPr>
              <w:fldChar w:fldCharType="separate"/>
            </w:r>
            <w:r>
              <w:rPr>
                <w:noProof/>
              </w:rPr>
              <w:t>14</w:t>
            </w:r>
            <w:r>
              <w:rPr>
                <w:noProof/>
              </w:rPr>
              <w:fldChar w:fldCharType="end"/>
            </w:r>
          </w:hyperlink>
        </w:p>
        <w:p w14:paraId="372FB5B4" w14:textId="77777777" w:rsidR="00157B70" w:rsidRDefault="00157B70">
          <w:pPr>
            <w:pStyle w:val="TOC3"/>
            <w:tabs>
              <w:tab w:val="right" w:leader="dot" w:pos="9830"/>
            </w:tabs>
            <w:rPr>
              <w:noProof/>
            </w:rPr>
          </w:pPr>
          <w:hyperlink w:anchor="_Toc236438659" w:history="1">
            <w:r w:rsidRPr="00EE76B7">
              <w:rPr>
                <w:rStyle w:val="Hyperlink"/>
                <w:noProof/>
              </w:rPr>
              <w:t>Lead time — the strongest continuous driver</w:t>
            </w:r>
            <w:r>
              <w:rPr>
                <w:noProof/>
              </w:rPr>
              <w:tab/>
            </w:r>
            <w:r>
              <w:rPr>
                <w:noProof/>
              </w:rPr>
              <w:fldChar w:fldCharType="begin"/>
            </w:r>
            <w:r>
              <w:rPr>
                <w:noProof/>
              </w:rPr>
              <w:instrText xml:space="preserve"> PAGEREF _Toc236438659 \h </w:instrText>
            </w:r>
            <w:r>
              <w:rPr>
                <w:noProof/>
              </w:rPr>
            </w:r>
            <w:r>
              <w:rPr>
                <w:noProof/>
              </w:rPr>
              <w:fldChar w:fldCharType="separate"/>
            </w:r>
            <w:r>
              <w:rPr>
                <w:noProof/>
              </w:rPr>
              <w:t>14</w:t>
            </w:r>
            <w:r>
              <w:rPr>
                <w:noProof/>
              </w:rPr>
              <w:fldChar w:fldCharType="end"/>
            </w:r>
          </w:hyperlink>
        </w:p>
        <w:p w14:paraId="3C5A9EB8" w14:textId="77777777" w:rsidR="00157B70" w:rsidRDefault="00157B70">
          <w:pPr>
            <w:pStyle w:val="TOC3"/>
            <w:tabs>
              <w:tab w:val="right" w:leader="dot" w:pos="9830"/>
            </w:tabs>
            <w:rPr>
              <w:noProof/>
            </w:rPr>
          </w:pPr>
          <w:hyperlink w:anchor="_Toc236438660" w:history="1">
            <w:r w:rsidRPr="00EE76B7">
              <w:rPr>
                <w:rStyle w:val="Hyperlink"/>
                <w:noProof/>
              </w:rPr>
              <w:t>The two hotels are different businesses</w:t>
            </w:r>
            <w:r>
              <w:rPr>
                <w:noProof/>
              </w:rPr>
              <w:tab/>
            </w:r>
            <w:r>
              <w:rPr>
                <w:noProof/>
              </w:rPr>
              <w:fldChar w:fldCharType="begin"/>
            </w:r>
            <w:r>
              <w:rPr>
                <w:noProof/>
              </w:rPr>
              <w:instrText xml:space="preserve"> PAGEREF _Toc236438660 \h </w:instrText>
            </w:r>
            <w:r>
              <w:rPr>
                <w:noProof/>
              </w:rPr>
            </w:r>
            <w:r>
              <w:rPr>
                <w:noProof/>
              </w:rPr>
              <w:fldChar w:fldCharType="separate"/>
            </w:r>
            <w:r>
              <w:rPr>
                <w:noProof/>
              </w:rPr>
              <w:t>14</w:t>
            </w:r>
            <w:r>
              <w:rPr>
                <w:noProof/>
              </w:rPr>
              <w:fldChar w:fldCharType="end"/>
            </w:r>
          </w:hyperlink>
        </w:p>
        <w:p w14:paraId="7B87DAFF" w14:textId="77777777" w:rsidR="00157B70" w:rsidRDefault="00157B70">
          <w:pPr>
            <w:pStyle w:val="TOC2"/>
            <w:tabs>
              <w:tab w:val="right" w:leader="dot" w:pos="9830"/>
            </w:tabs>
            <w:rPr>
              <w:noProof/>
            </w:rPr>
          </w:pPr>
          <w:hyperlink w:anchor="_Toc236438661" w:history="1">
            <w:r w:rsidRPr="00EE76B7">
              <w:rPr>
                <w:rStyle w:val="Hyperlink"/>
                <w:noProof/>
              </w:rPr>
              <w:t>4.5 Reserved vs. Assigned Room — and a Target-Leakage Warning</w:t>
            </w:r>
            <w:r>
              <w:rPr>
                <w:noProof/>
              </w:rPr>
              <w:tab/>
            </w:r>
            <w:r>
              <w:rPr>
                <w:noProof/>
              </w:rPr>
              <w:fldChar w:fldCharType="begin"/>
            </w:r>
            <w:r>
              <w:rPr>
                <w:noProof/>
              </w:rPr>
              <w:instrText xml:space="preserve"> PAGEREF _Toc236438661 \h </w:instrText>
            </w:r>
            <w:r>
              <w:rPr>
                <w:noProof/>
              </w:rPr>
            </w:r>
            <w:r>
              <w:rPr>
                <w:noProof/>
              </w:rPr>
              <w:fldChar w:fldCharType="separate"/>
            </w:r>
            <w:r>
              <w:rPr>
                <w:noProof/>
              </w:rPr>
              <w:t>14</w:t>
            </w:r>
            <w:r>
              <w:rPr>
                <w:noProof/>
              </w:rPr>
              <w:fldChar w:fldCharType="end"/>
            </w:r>
          </w:hyperlink>
        </w:p>
        <w:p w14:paraId="25E966E5" w14:textId="77777777" w:rsidR="00157B70" w:rsidRDefault="00157B70">
          <w:pPr>
            <w:pStyle w:val="TOC2"/>
            <w:tabs>
              <w:tab w:val="right" w:leader="dot" w:pos="9830"/>
            </w:tabs>
            <w:rPr>
              <w:noProof/>
            </w:rPr>
          </w:pPr>
          <w:hyperlink w:anchor="_Toc236438662" w:history="1">
            <w:r w:rsidRPr="00EE76B7">
              <w:rPr>
                <w:rStyle w:val="Hyperlink"/>
                <w:noProof/>
              </w:rPr>
              <w:t>4.6 Multivariate Analysis — The Hidden Guest-Origin × Channel Interaction</w:t>
            </w:r>
            <w:r>
              <w:rPr>
                <w:noProof/>
              </w:rPr>
              <w:tab/>
            </w:r>
            <w:r>
              <w:rPr>
                <w:noProof/>
              </w:rPr>
              <w:fldChar w:fldCharType="begin"/>
            </w:r>
            <w:r>
              <w:rPr>
                <w:noProof/>
              </w:rPr>
              <w:instrText xml:space="preserve"> PAGEREF _Toc236438662 \h </w:instrText>
            </w:r>
            <w:r>
              <w:rPr>
                <w:noProof/>
              </w:rPr>
            </w:r>
            <w:r>
              <w:rPr>
                <w:noProof/>
              </w:rPr>
              <w:fldChar w:fldCharType="separate"/>
            </w:r>
            <w:r>
              <w:rPr>
                <w:noProof/>
              </w:rPr>
              <w:t>15</w:t>
            </w:r>
            <w:r>
              <w:rPr>
                <w:noProof/>
              </w:rPr>
              <w:fldChar w:fldCharType="end"/>
            </w:r>
          </w:hyperlink>
        </w:p>
        <w:p w14:paraId="061D1538" w14:textId="77777777" w:rsidR="00157B70" w:rsidRDefault="00157B70">
          <w:pPr>
            <w:pStyle w:val="TOC2"/>
            <w:tabs>
              <w:tab w:val="right" w:leader="dot" w:pos="9830"/>
            </w:tabs>
            <w:rPr>
              <w:noProof/>
            </w:rPr>
          </w:pPr>
          <w:hyperlink w:anchor="_Toc236438663" w:history="1">
            <w:r w:rsidRPr="00EE76B7">
              <w:rPr>
                <w:rStyle w:val="Hyperlink"/>
                <w:noProof/>
              </w:rPr>
              <w:t>4.7 Correlation Analysis</w:t>
            </w:r>
            <w:r>
              <w:rPr>
                <w:noProof/>
              </w:rPr>
              <w:tab/>
            </w:r>
            <w:r>
              <w:rPr>
                <w:noProof/>
              </w:rPr>
              <w:fldChar w:fldCharType="begin"/>
            </w:r>
            <w:r>
              <w:rPr>
                <w:noProof/>
              </w:rPr>
              <w:instrText xml:space="preserve"> PAGEREF _Toc236438663 \h </w:instrText>
            </w:r>
            <w:r>
              <w:rPr>
                <w:noProof/>
              </w:rPr>
            </w:r>
            <w:r>
              <w:rPr>
                <w:noProof/>
              </w:rPr>
              <w:fldChar w:fldCharType="separate"/>
            </w:r>
            <w:r>
              <w:rPr>
                <w:noProof/>
              </w:rPr>
              <w:t>15</w:t>
            </w:r>
            <w:r>
              <w:rPr>
                <w:noProof/>
              </w:rPr>
              <w:fldChar w:fldCharType="end"/>
            </w:r>
          </w:hyperlink>
        </w:p>
        <w:p w14:paraId="24C3B766" w14:textId="77777777" w:rsidR="00157B70" w:rsidRDefault="00157B70">
          <w:pPr>
            <w:pStyle w:val="TOC1"/>
            <w:tabs>
              <w:tab w:val="right" w:leader="dot" w:pos="9830"/>
            </w:tabs>
            <w:rPr>
              <w:noProof/>
            </w:rPr>
          </w:pPr>
          <w:hyperlink w:anchor="_Toc236438664" w:history="1">
            <w:r w:rsidRPr="00EE76B7">
              <w:rPr>
                <w:rStyle w:val="Hyperlink"/>
                <w:noProof/>
              </w:rPr>
              <w:t>5. Feature Engineering</w:t>
            </w:r>
            <w:r>
              <w:rPr>
                <w:noProof/>
              </w:rPr>
              <w:tab/>
            </w:r>
            <w:r>
              <w:rPr>
                <w:noProof/>
              </w:rPr>
              <w:fldChar w:fldCharType="begin"/>
            </w:r>
            <w:r>
              <w:rPr>
                <w:noProof/>
              </w:rPr>
              <w:instrText xml:space="preserve"> PAGEREF _Toc236438664 \h </w:instrText>
            </w:r>
            <w:r>
              <w:rPr>
                <w:noProof/>
              </w:rPr>
            </w:r>
            <w:r>
              <w:rPr>
                <w:noProof/>
              </w:rPr>
              <w:fldChar w:fldCharType="separate"/>
            </w:r>
            <w:r>
              <w:rPr>
                <w:noProof/>
              </w:rPr>
              <w:t>17</w:t>
            </w:r>
            <w:r>
              <w:rPr>
                <w:noProof/>
              </w:rPr>
              <w:fldChar w:fldCharType="end"/>
            </w:r>
          </w:hyperlink>
        </w:p>
        <w:p w14:paraId="035F846C" w14:textId="77777777" w:rsidR="00157B70" w:rsidRDefault="00157B70">
          <w:pPr>
            <w:pStyle w:val="TOC2"/>
            <w:tabs>
              <w:tab w:val="right" w:leader="dot" w:pos="9830"/>
            </w:tabs>
            <w:rPr>
              <w:noProof/>
            </w:rPr>
          </w:pPr>
          <w:hyperlink w:anchor="_Toc236438665" w:history="1">
            <w:r w:rsidRPr="00EE76B7">
              <w:rPr>
                <w:rStyle w:val="Hyperlink"/>
                <w:noProof/>
              </w:rPr>
              <w:t>5.1 Stay &amp; Value Features</w:t>
            </w:r>
            <w:r>
              <w:rPr>
                <w:noProof/>
              </w:rPr>
              <w:tab/>
            </w:r>
            <w:r>
              <w:rPr>
                <w:noProof/>
              </w:rPr>
              <w:fldChar w:fldCharType="begin"/>
            </w:r>
            <w:r>
              <w:rPr>
                <w:noProof/>
              </w:rPr>
              <w:instrText xml:space="preserve"> PAGEREF _Toc236438665 \h </w:instrText>
            </w:r>
            <w:r>
              <w:rPr>
                <w:noProof/>
              </w:rPr>
            </w:r>
            <w:r>
              <w:rPr>
                <w:noProof/>
              </w:rPr>
              <w:fldChar w:fldCharType="separate"/>
            </w:r>
            <w:r>
              <w:rPr>
                <w:noProof/>
              </w:rPr>
              <w:t>17</w:t>
            </w:r>
            <w:r>
              <w:rPr>
                <w:noProof/>
              </w:rPr>
              <w:fldChar w:fldCharType="end"/>
            </w:r>
          </w:hyperlink>
        </w:p>
        <w:p w14:paraId="0267D7D7" w14:textId="77777777" w:rsidR="00157B70" w:rsidRDefault="00157B70">
          <w:pPr>
            <w:pStyle w:val="TOC2"/>
            <w:tabs>
              <w:tab w:val="right" w:leader="dot" w:pos="9830"/>
            </w:tabs>
            <w:rPr>
              <w:noProof/>
            </w:rPr>
          </w:pPr>
          <w:hyperlink w:anchor="_Toc236438666" w:history="1">
            <w:r w:rsidRPr="00EE76B7">
              <w:rPr>
                <w:rStyle w:val="Hyperlink"/>
                <w:noProof/>
              </w:rPr>
              <w:t>5.2 Temporal Features</w:t>
            </w:r>
            <w:r>
              <w:rPr>
                <w:noProof/>
              </w:rPr>
              <w:tab/>
            </w:r>
            <w:r>
              <w:rPr>
                <w:noProof/>
              </w:rPr>
              <w:fldChar w:fldCharType="begin"/>
            </w:r>
            <w:r>
              <w:rPr>
                <w:noProof/>
              </w:rPr>
              <w:instrText xml:space="preserve"> PAGEREF _Toc236438666 \h </w:instrText>
            </w:r>
            <w:r>
              <w:rPr>
                <w:noProof/>
              </w:rPr>
            </w:r>
            <w:r>
              <w:rPr>
                <w:noProof/>
              </w:rPr>
              <w:fldChar w:fldCharType="separate"/>
            </w:r>
            <w:r>
              <w:rPr>
                <w:noProof/>
              </w:rPr>
              <w:t>17</w:t>
            </w:r>
            <w:r>
              <w:rPr>
                <w:noProof/>
              </w:rPr>
              <w:fldChar w:fldCharType="end"/>
            </w:r>
          </w:hyperlink>
        </w:p>
        <w:p w14:paraId="64CFF3D9" w14:textId="77777777" w:rsidR="00157B70" w:rsidRDefault="00157B70">
          <w:pPr>
            <w:pStyle w:val="TOC2"/>
            <w:tabs>
              <w:tab w:val="right" w:leader="dot" w:pos="9830"/>
            </w:tabs>
            <w:rPr>
              <w:noProof/>
            </w:rPr>
          </w:pPr>
          <w:hyperlink w:anchor="_Toc236438667" w:history="1">
            <w:r w:rsidRPr="00EE76B7">
              <w:rPr>
                <w:rStyle w:val="Hyperlink"/>
                <w:noProof/>
              </w:rPr>
              <w:t>5.3 Behavioral and Commercial Features</w:t>
            </w:r>
            <w:r>
              <w:rPr>
                <w:noProof/>
              </w:rPr>
              <w:tab/>
            </w:r>
            <w:r>
              <w:rPr>
                <w:noProof/>
              </w:rPr>
              <w:fldChar w:fldCharType="begin"/>
            </w:r>
            <w:r>
              <w:rPr>
                <w:noProof/>
              </w:rPr>
              <w:instrText xml:space="preserve"> PAGEREF _Toc236438667 \h </w:instrText>
            </w:r>
            <w:r>
              <w:rPr>
                <w:noProof/>
              </w:rPr>
            </w:r>
            <w:r>
              <w:rPr>
                <w:noProof/>
              </w:rPr>
              <w:fldChar w:fldCharType="separate"/>
            </w:r>
            <w:r>
              <w:rPr>
                <w:noProof/>
              </w:rPr>
              <w:t>18</w:t>
            </w:r>
            <w:r>
              <w:rPr>
                <w:noProof/>
              </w:rPr>
              <w:fldChar w:fldCharType="end"/>
            </w:r>
          </w:hyperlink>
        </w:p>
        <w:p w14:paraId="18CAB423" w14:textId="77777777" w:rsidR="00157B70" w:rsidRDefault="00157B70">
          <w:pPr>
            <w:pStyle w:val="TOC2"/>
            <w:tabs>
              <w:tab w:val="right" w:leader="dot" w:pos="9830"/>
            </w:tabs>
            <w:rPr>
              <w:noProof/>
            </w:rPr>
          </w:pPr>
          <w:hyperlink w:anchor="_Toc236438668" w:history="1">
            <w:r w:rsidRPr="00EE76B7">
              <w:rPr>
                <w:rStyle w:val="Hyperlink"/>
                <w:noProof/>
              </w:rPr>
              <w:t>5.4 Data-Integrity Flags</w:t>
            </w:r>
            <w:r>
              <w:rPr>
                <w:noProof/>
              </w:rPr>
              <w:tab/>
            </w:r>
            <w:r>
              <w:rPr>
                <w:noProof/>
              </w:rPr>
              <w:fldChar w:fldCharType="begin"/>
            </w:r>
            <w:r>
              <w:rPr>
                <w:noProof/>
              </w:rPr>
              <w:instrText xml:space="preserve"> PAGEREF _Toc236438668 \h </w:instrText>
            </w:r>
            <w:r>
              <w:rPr>
                <w:noProof/>
              </w:rPr>
            </w:r>
            <w:r>
              <w:rPr>
                <w:noProof/>
              </w:rPr>
              <w:fldChar w:fldCharType="separate"/>
            </w:r>
            <w:r>
              <w:rPr>
                <w:noProof/>
              </w:rPr>
              <w:t>19</w:t>
            </w:r>
            <w:r>
              <w:rPr>
                <w:noProof/>
              </w:rPr>
              <w:fldChar w:fldCharType="end"/>
            </w:r>
          </w:hyperlink>
        </w:p>
        <w:p w14:paraId="336D6733" w14:textId="77777777" w:rsidR="00157B70" w:rsidRDefault="00157B70">
          <w:pPr>
            <w:pStyle w:val="TOC2"/>
            <w:tabs>
              <w:tab w:val="right" w:leader="dot" w:pos="9830"/>
            </w:tabs>
            <w:rPr>
              <w:noProof/>
            </w:rPr>
          </w:pPr>
          <w:hyperlink w:anchor="_Toc236438669" w:history="1">
            <w:r w:rsidRPr="00EE76B7">
              <w:rPr>
                <w:rStyle w:val="Hyperlink"/>
                <w:noProof/>
              </w:rPr>
              <w:t>5.5 Composite Cancellation Risk Score</w:t>
            </w:r>
            <w:r>
              <w:rPr>
                <w:noProof/>
              </w:rPr>
              <w:tab/>
            </w:r>
            <w:r>
              <w:rPr>
                <w:noProof/>
              </w:rPr>
              <w:fldChar w:fldCharType="begin"/>
            </w:r>
            <w:r>
              <w:rPr>
                <w:noProof/>
              </w:rPr>
              <w:instrText xml:space="preserve"> PAGEREF _Toc236438669 \h </w:instrText>
            </w:r>
            <w:r>
              <w:rPr>
                <w:noProof/>
              </w:rPr>
            </w:r>
            <w:r>
              <w:rPr>
                <w:noProof/>
              </w:rPr>
              <w:fldChar w:fldCharType="separate"/>
            </w:r>
            <w:r>
              <w:rPr>
                <w:noProof/>
              </w:rPr>
              <w:t>19</w:t>
            </w:r>
            <w:r>
              <w:rPr>
                <w:noProof/>
              </w:rPr>
              <w:fldChar w:fldCharType="end"/>
            </w:r>
          </w:hyperlink>
        </w:p>
        <w:p w14:paraId="071CEA1F" w14:textId="77777777" w:rsidR="00157B70" w:rsidRDefault="00157B70">
          <w:pPr>
            <w:pStyle w:val="TOC2"/>
            <w:tabs>
              <w:tab w:val="right" w:leader="dot" w:pos="9830"/>
            </w:tabs>
            <w:rPr>
              <w:noProof/>
            </w:rPr>
          </w:pPr>
          <w:hyperlink w:anchor="_Toc236438670" w:history="1">
            <w:r w:rsidRPr="00EE76B7">
              <w:rPr>
                <w:rStyle w:val="Hyperlink"/>
                <w:noProof/>
              </w:rPr>
              <w:t>5.6 Rejected Features and the Leakage Exclusion List</w:t>
            </w:r>
            <w:r>
              <w:rPr>
                <w:noProof/>
              </w:rPr>
              <w:tab/>
            </w:r>
            <w:r>
              <w:rPr>
                <w:noProof/>
              </w:rPr>
              <w:fldChar w:fldCharType="begin"/>
            </w:r>
            <w:r>
              <w:rPr>
                <w:noProof/>
              </w:rPr>
              <w:instrText xml:space="preserve"> PAGEREF _Toc236438670 \h </w:instrText>
            </w:r>
            <w:r>
              <w:rPr>
                <w:noProof/>
              </w:rPr>
            </w:r>
            <w:r>
              <w:rPr>
                <w:noProof/>
              </w:rPr>
              <w:fldChar w:fldCharType="separate"/>
            </w:r>
            <w:r>
              <w:rPr>
                <w:noProof/>
              </w:rPr>
              <w:t>20</w:t>
            </w:r>
            <w:r>
              <w:rPr>
                <w:noProof/>
              </w:rPr>
              <w:fldChar w:fldCharType="end"/>
            </w:r>
          </w:hyperlink>
        </w:p>
        <w:p w14:paraId="7B4E4B86" w14:textId="77777777" w:rsidR="00157B70" w:rsidRDefault="00157B70">
          <w:pPr>
            <w:pStyle w:val="TOC1"/>
            <w:tabs>
              <w:tab w:val="right" w:leader="dot" w:pos="9830"/>
            </w:tabs>
            <w:rPr>
              <w:noProof/>
            </w:rPr>
          </w:pPr>
          <w:hyperlink w:anchor="_Toc236438671" w:history="1">
            <w:r w:rsidRPr="00EE76B7">
              <w:rPr>
                <w:rStyle w:val="Hyperlink"/>
                <w:noProof/>
              </w:rPr>
              <w:t>6. Data Visualization</w:t>
            </w:r>
            <w:r>
              <w:rPr>
                <w:noProof/>
              </w:rPr>
              <w:tab/>
            </w:r>
            <w:r>
              <w:rPr>
                <w:noProof/>
              </w:rPr>
              <w:fldChar w:fldCharType="begin"/>
            </w:r>
            <w:r>
              <w:rPr>
                <w:noProof/>
              </w:rPr>
              <w:instrText xml:space="preserve"> PAGEREF _Toc236438671 \h </w:instrText>
            </w:r>
            <w:r>
              <w:rPr>
                <w:noProof/>
              </w:rPr>
            </w:r>
            <w:r>
              <w:rPr>
                <w:noProof/>
              </w:rPr>
              <w:fldChar w:fldCharType="separate"/>
            </w:r>
            <w:r>
              <w:rPr>
                <w:noProof/>
              </w:rPr>
              <w:t>21</w:t>
            </w:r>
            <w:r>
              <w:rPr>
                <w:noProof/>
              </w:rPr>
              <w:fldChar w:fldCharType="end"/>
            </w:r>
          </w:hyperlink>
        </w:p>
        <w:p w14:paraId="05B45097" w14:textId="77777777" w:rsidR="00157B70" w:rsidRDefault="00157B70">
          <w:pPr>
            <w:pStyle w:val="TOC2"/>
            <w:tabs>
              <w:tab w:val="right" w:leader="dot" w:pos="9830"/>
            </w:tabs>
            <w:rPr>
              <w:noProof/>
            </w:rPr>
          </w:pPr>
          <w:hyperlink w:anchor="_Toc236438672" w:history="1">
            <w:r w:rsidRPr="00EE76B7">
              <w:rPr>
                <w:rStyle w:val="Hyperlink"/>
                <w:noProof/>
              </w:rPr>
              <w:t>6.1 Distribution Profiling</w:t>
            </w:r>
            <w:r>
              <w:rPr>
                <w:noProof/>
              </w:rPr>
              <w:tab/>
            </w:r>
            <w:r>
              <w:rPr>
                <w:noProof/>
              </w:rPr>
              <w:fldChar w:fldCharType="begin"/>
            </w:r>
            <w:r>
              <w:rPr>
                <w:noProof/>
              </w:rPr>
              <w:instrText xml:space="preserve"> PAGEREF _Toc236438672 \h </w:instrText>
            </w:r>
            <w:r>
              <w:rPr>
                <w:noProof/>
              </w:rPr>
            </w:r>
            <w:r>
              <w:rPr>
                <w:noProof/>
              </w:rPr>
              <w:fldChar w:fldCharType="separate"/>
            </w:r>
            <w:r>
              <w:rPr>
                <w:noProof/>
              </w:rPr>
              <w:t>21</w:t>
            </w:r>
            <w:r>
              <w:rPr>
                <w:noProof/>
              </w:rPr>
              <w:fldChar w:fldCharType="end"/>
            </w:r>
          </w:hyperlink>
        </w:p>
        <w:p w14:paraId="71845C89" w14:textId="77777777" w:rsidR="00157B70" w:rsidRDefault="00157B70">
          <w:pPr>
            <w:pStyle w:val="TOC2"/>
            <w:tabs>
              <w:tab w:val="right" w:leader="dot" w:pos="9830"/>
            </w:tabs>
            <w:rPr>
              <w:noProof/>
            </w:rPr>
          </w:pPr>
          <w:hyperlink w:anchor="_Toc236438673" w:history="1">
            <w:r w:rsidRPr="00EE76B7">
              <w:rPr>
                <w:rStyle w:val="Hyperlink"/>
                <w:noProof/>
              </w:rPr>
              <w:t>6.2 Categorical Composition Charts</w:t>
            </w:r>
            <w:r>
              <w:rPr>
                <w:noProof/>
              </w:rPr>
              <w:tab/>
            </w:r>
            <w:r>
              <w:rPr>
                <w:noProof/>
              </w:rPr>
              <w:fldChar w:fldCharType="begin"/>
            </w:r>
            <w:r>
              <w:rPr>
                <w:noProof/>
              </w:rPr>
              <w:instrText xml:space="preserve"> PAGEREF _Toc236438673 \h </w:instrText>
            </w:r>
            <w:r>
              <w:rPr>
                <w:noProof/>
              </w:rPr>
            </w:r>
            <w:r>
              <w:rPr>
                <w:noProof/>
              </w:rPr>
              <w:fldChar w:fldCharType="separate"/>
            </w:r>
            <w:r>
              <w:rPr>
                <w:noProof/>
              </w:rPr>
              <w:t>21</w:t>
            </w:r>
            <w:r>
              <w:rPr>
                <w:noProof/>
              </w:rPr>
              <w:fldChar w:fldCharType="end"/>
            </w:r>
          </w:hyperlink>
        </w:p>
        <w:p w14:paraId="7DDEEFFF" w14:textId="77777777" w:rsidR="00157B70" w:rsidRDefault="00157B70">
          <w:pPr>
            <w:pStyle w:val="TOC2"/>
            <w:tabs>
              <w:tab w:val="right" w:leader="dot" w:pos="9830"/>
            </w:tabs>
            <w:rPr>
              <w:noProof/>
            </w:rPr>
          </w:pPr>
          <w:hyperlink w:anchor="_Toc236438674" w:history="1">
            <w:r w:rsidRPr="00EE76B7">
              <w:rPr>
                <w:rStyle w:val="Hyperlink"/>
                <w:noProof/>
              </w:rPr>
              <w:t>6.3 Cancellation-Rate Bar Charts (Bivariate)</w:t>
            </w:r>
            <w:r>
              <w:rPr>
                <w:noProof/>
              </w:rPr>
              <w:tab/>
            </w:r>
            <w:r>
              <w:rPr>
                <w:noProof/>
              </w:rPr>
              <w:fldChar w:fldCharType="begin"/>
            </w:r>
            <w:r>
              <w:rPr>
                <w:noProof/>
              </w:rPr>
              <w:instrText xml:space="preserve"> PAGEREF _Toc236438674 \h </w:instrText>
            </w:r>
            <w:r>
              <w:rPr>
                <w:noProof/>
              </w:rPr>
            </w:r>
            <w:r>
              <w:rPr>
                <w:noProof/>
              </w:rPr>
              <w:fldChar w:fldCharType="separate"/>
            </w:r>
            <w:r>
              <w:rPr>
                <w:noProof/>
              </w:rPr>
              <w:t>21</w:t>
            </w:r>
            <w:r>
              <w:rPr>
                <w:noProof/>
              </w:rPr>
              <w:fldChar w:fldCharType="end"/>
            </w:r>
          </w:hyperlink>
        </w:p>
        <w:p w14:paraId="6CAA1021" w14:textId="77777777" w:rsidR="00157B70" w:rsidRDefault="00157B70">
          <w:pPr>
            <w:pStyle w:val="TOC2"/>
            <w:tabs>
              <w:tab w:val="right" w:leader="dot" w:pos="9830"/>
            </w:tabs>
            <w:rPr>
              <w:noProof/>
            </w:rPr>
          </w:pPr>
          <w:hyperlink w:anchor="_Toc236438675" w:history="1">
            <w:r w:rsidRPr="00EE76B7">
              <w:rPr>
                <w:rStyle w:val="Hyperlink"/>
                <w:noProof/>
              </w:rPr>
              <w:t>6.4 Trend and Seasonality Charts</w:t>
            </w:r>
            <w:r>
              <w:rPr>
                <w:noProof/>
              </w:rPr>
              <w:tab/>
            </w:r>
            <w:r>
              <w:rPr>
                <w:noProof/>
              </w:rPr>
              <w:fldChar w:fldCharType="begin"/>
            </w:r>
            <w:r>
              <w:rPr>
                <w:noProof/>
              </w:rPr>
              <w:instrText xml:space="preserve"> PAGEREF _Toc236438675 \h </w:instrText>
            </w:r>
            <w:r>
              <w:rPr>
                <w:noProof/>
              </w:rPr>
            </w:r>
            <w:r>
              <w:rPr>
                <w:noProof/>
              </w:rPr>
              <w:fldChar w:fldCharType="separate"/>
            </w:r>
            <w:r>
              <w:rPr>
                <w:noProof/>
              </w:rPr>
              <w:t>21</w:t>
            </w:r>
            <w:r>
              <w:rPr>
                <w:noProof/>
              </w:rPr>
              <w:fldChar w:fldCharType="end"/>
            </w:r>
          </w:hyperlink>
        </w:p>
        <w:p w14:paraId="5339C3FD" w14:textId="77777777" w:rsidR="00157B70" w:rsidRDefault="00157B70">
          <w:pPr>
            <w:pStyle w:val="TOC2"/>
            <w:tabs>
              <w:tab w:val="right" w:leader="dot" w:pos="9830"/>
            </w:tabs>
            <w:rPr>
              <w:noProof/>
            </w:rPr>
          </w:pPr>
          <w:hyperlink w:anchor="_Toc236438676" w:history="1">
            <w:r w:rsidRPr="00EE76B7">
              <w:rPr>
                <w:rStyle w:val="Hyperlink"/>
                <w:noProof/>
              </w:rPr>
              <w:t>6.5 Heatmaps (Multivariate)</w:t>
            </w:r>
            <w:r>
              <w:rPr>
                <w:noProof/>
              </w:rPr>
              <w:tab/>
            </w:r>
            <w:r>
              <w:rPr>
                <w:noProof/>
              </w:rPr>
              <w:fldChar w:fldCharType="begin"/>
            </w:r>
            <w:r>
              <w:rPr>
                <w:noProof/>
              </w:rPr>
              <w:instrText xml:space="preserve"> PAGEREF _Toc236438676 \h </w:instrText>
            </w:r>
            <w:r>
              <w:rPr>
                <w:noProof/>
              </w:rPr>
            </w:r>
            <w:r>
              <w:rPr>
                <w:noProof/>
              </w:rPr>
              <w:fldChar w:fldCharType="separate"/>
            </w:r>
            <w:r>
              <w:rPr>
                <w:noProof/>
              </w:rPr>
              <w:t>21</w:t>
            </w:r>
            <w:r>
              <w:rPr>
                <w:noProof/>
              </w:rPr>
              <w:fldChar w:fldCharType="end"/>
            </w:r>
          </w:hyperlink>
        </w:p>
        <w:p w14:paraId="6A20A071" w14:textId="77777777" w:rsidR="00157B70" w:rsidRDefault="00157B70">
          <w:pPr>
            <w:pStyle w:val="TOC2"/>
            <w:tabs>
              <w:tab w:val="right" w:leader="dot" w:pos="9830"/>
            </w:tabs>
            <w:rPr>
              <w:noProof/>
            </w:rPr>
          </w:pPr>
          <w:hyperlink w:anchor="_Toc236438677" w:history="1">
            <w:r w:rsidRPr="00EE76B7">
              <w:rPr>
                <w:rStyle w:val="Hyperlink"/>
                <w:noProof/>
              </w:rPr>
              <w:t>6.6 Correlation Heatmap and Driver Ranking</w:t>
            </w:r>
            <w:r>
              <w:rPr>
                <w:noProof/>
              </w:rPr>
              <w:tab/>
            </w:r>
            <w:r>
              <w:rPr>
                <w:noProof/>
              </w:rPr>
              <w:fldChar w:fldCharType="begin"/>
            </w:r>
            <w:r>
              <w:rPr>
                <w:noProof/>
              </w:rPr>
              <w:instrText xml:space="preserve"> PAGEREF _Toc236438677 \h </w:instrText>
            </w:r>
            <w:r>
              <w:rPr>
                <w:noProof/>
              </w:rPr>
            </w:r>
            <w:r>
              <w:rPr>
                <w:noProof/>
              </w:rPr>
              <w:fldChar w:fldCharType="separate"/>
            </w:r>
            <w:r>
              <w:rPr>
                <w:noProof/>
              </w:rPr>
              <w:t>21</w:t>
            </w:r>
            <w:r>
              <w:rPr>
                <w:noProof/>
              </w:rPr>
              <w:fldChar w:fldCharType="end"/>
            </w:r>
          </w:hyperlink>
        </w:p>
        <w:p w14:paraId="00B7FF99" w14:textId="77777777" w:rsidR="00157B70" w:rsidRDefault="00157B70">
          <w:pPr>
            <w:pStyle w:val="TOC2"/>
            <w:tabs>
              <w:tab w:val="right" w:leader="dot" w:pos="9830"/>
            </w:tabs>
            <w:rPr>
              <w:noProof/>
            </w:rPr>
          </w:pPr>
          <w:hyperlink w:anchor="_Toc236438678" w:history="1">
            <w:r w:rsidRPr="00EE76B7">
              <w:rPr>
                <w:rStyle w:val="Hyperlink"/>
                <w:noProof/>
              </w:rPr>
              <w:t>6.7 Risk-Tier and Revenue-Exposure Charts</w:t>
            </w:r>
            <w:r>
              <w:rPr>
                <w:noProof/>
              </w:rPr>
              <w:tab/>
            </w:r>
            <w:r>
              <w:rPr>
                <w:noProof/>
              </w:rPr>
              <w:fldChar w:fldCharType="begin"/>
            </w:r>
            <w:r>
              <w:rPr>
                <w:noProof/>
              </w:rPr>
              <w:instrText xml:space="preserve"> PAGEREF _Toc236438678 \h </w:instrText>
            </w:r>
            <w:r>
              <w:rPr>
                <w:noProof/>
              </w:rPr>
            </w:r>
            <w:r>
              <w:rPr>
                <w:noProof/>
              </w:rPr>
              <w:fldChar w:fldCharType="separate"/>
            </w:r>
            <w:r>
              <w:rPr>
                <w:noProof/>
              </w:rPr>
              <w:t>22</w:t>
            </w:r>
            <w:r>
              <w:rPr>
                <w:noProof/>
              </w:rPr>
              <w:fldChar w:fldCharType="end"/>
            </w:r>
          </w:hyperlink>
        </w:p>
        <w:p w14:paraId="2DD53D51" w14:textId="77777777" w:rsidR="00157B70" w:rsidRDefault="00157B70">
          <w:pPr>
            <w:pStyle w:val="TOC1"/>
            <w:tabs>
              <w:tab w:val="right" w:leader="dot" w:pos="9830"/>
            </w:tabs>
            <w:rPr>
              <w:noProof/>
            </w:rPr>
          </w:pPr>
          <w:hyperlink w:anchor="_Toc236438679" w:history="1">
            <w:r w:rsidRPr="00EE76B7">
              <w:rPr>
                <w:rStyle w:val="Hyperlink"/>
                <w:noProof/>
              </w:rPr>
              <w:t>7. Power BI Dashboard</w:t>
            </w:r>
            <w:r>
              <w:rPr>
                <w:noProof/>
              </w:rPr>
              <w:tab/>
            </w:r>
            <w:r>
              <w:rPr>
                <w:noProof/>
              </w:rPr>
              <w:fldChar w:fldCharType="begin"/>
            </w:r>
            <w:r>
              <w:rPr>
                <w:noProof/>
              </w:rPr>
              <w:instrText xml:space="preserve"> PAGEREF _Toc236438679 \h </w:instrText>
            </w:r>
            <w:r>
              <w:rPr>
                <w:noProof/>
              </w:rPr>
            </w:r>
            <w:r>
              <w:rPr>
                <w:noProof/>
              </w:rPr>
              <w:fldChar w:fldCharType="separate"/>
            </w:r>
            <w:r>
              <w:rPr>
                <w:noProof/>
              </w:rPr>
              <w:t>23</w:t>
            </w:r>
            <w:r>
              <w:rPr>
                <w:noProof/>
              </w:rPr>
              <w:fldChar w:fldCharType="end"/>
            </w:r>
          </w:hyperlink>
        </w:p>
        <w:p w14:paraId="689E10C2" w14:textId="77777777" w:rsidR="00157B70" w:rsidRDefault="00157B70">
          <w:pPr>
            <w:pStyle w:val="TOC2"/>
            <w:tabs>
              <w:tab w:val="right" w:leader="dot" w:pos="9830"/>
            </w:tabs>
            <w:rPr>
              <w:noProof/>
            </w:rPr>
          </w:pPr>
          <w:hyperlink w:anchor="_Toc236438680" w:history="1">
            <w:r w:rsidRPr="00EE76B7">
              <w:rPr>
                <w:rStyle w:val="Hyperlink"/>
                <w:noProof/>
              </w:rPr>
              <w:t>7.1 Page 1 — Executive Overview</w:t>
            </w:r>
            <w:r>
              <w:rPr>
                <w:noProof/>
              </w:rPr>
              <w:tab/>
            </w:r>
            <w:r>
              <w:rPr>
                <w:noProof/>
              </w:rPr>
              <w:fldChar w:fldCharType="begin"/>
            </w:r>
            <w:r>
              <w:rPr>
                <w:noProof/>
              </w:rPr>
              <w:instrText xml:space="preserve"> PAGEREF _Toc236438680 \h </w:instrText>
            </w:r>
            <w:r>
              <w:rPr>
                <w:noProof/>
              </w:rPr>
            </w:r>
            <w:r>
              <w:rPr>
                <w:noProof/>
              </w:rPr>
              <w:fldChar w:fldCharType="separate"/>
            </w:r>
            <w:r>
              <w:rPr>
                <w:noProof/>
              </w:rPr>
              <w:t>23</w:t>
            </w:r>
            <w:r>
              <w:rPr>
                <w:noProof/>
              </w:rPr>
              <w:fldChar w:fldCharType="end"/>
            </w:r>
          </w:hyperlink>
        </w:p>
        <w:p w14:paraId="12F5E0FF" w14:textId="77777777" w:rsidR="00157B70" w:rsidRDefault="00157B70">
          <w:pPr>
            <w:pStyle w:val="TOC2"/>
            <w:tabs>
              <w:tab w:val="right" w:leader="dot" w:pos="9830"/>
            </w:tabs>
            <w:rPr>
              <w:noProof/>
            </w:rPr>
          </w:pPr>
          <w:hyperlink w:anchor="_Toc236438681" w:history="1">
            <w:r w:rsidRPr="00EE76B7">
              <w:rPr>
                <w:rStyle w:val="Hyperlink"/>
                <w:noProof/>
              </w:rPr>
              <w:t>7.2 Page 2 — Customer Analysis</w:t>
            </w:r>
            <w:r>
              <w:rPr>
                <w:noProof/>
              </w:rPr>
              <w:tab/>
            </w:r>
            <w:r>
              <w:rPr>
                <w:noProof/>
              </w:rPr>
              <w:fldChar w:fldCharType="begin"/>
            </w:r>
            <w:r>
              <w:rPr>
                <w:noProof/>
              </w:rPr>
              <w:instrText xml:space="preserve"> PAGEREF _Toc236438681 \h </w:instrText>
            </w:r>
            <w:r>
              <w:rPr>
                <w:noProof/>
              </w:rPr>
            </w:r>
            <w:r>
              <w:rPr>
                <w:noProof/>
              </w:rPr>
              <w:fldChar w:fldCharType="separate"/>
            </w:r>
            <w:r>
              <w:rPr>
                <w:noProof/>
              </w:rPr>
              <w:t>23</w:t>
            </w:r>
            <w:r>
              <w:rPr>
                <w:noProof/>
              </w:rPr>
              <w:fldChar w:fldCharType="end"/>
            </w:r>
          </w:hyperlink>
        </w:p>
        <w:p w14:paraId="7DC551D4" w14:textId="77777777" w:rsidR="00157B70" w:rsidRDefault="00157B70">
          <w:pPr>
            <w:pStyle w:val="TOC2"/>
            <w:tabs>
              <w:tab w:val="right" w:leader="dot" w:pos="9830"/>
            </w:tabs>
            <w:rPr>
              <w:noProof/>
            </w:rPr>
          </w:pPr>
          <w:hyperlink w:anchor="_Toc236438682" w:history="1">
            <w:r w:rsidRPr="00EE76B7">
              <w:rPr>
                <w:rStyle w:val="Hyperlink"/>
                <w:noProof/>
              </w:rPr>
              <w:t>7.3 Page 3 — Cancellation Analysis</w:t>
            </w:r>
            <w:r>
              <w:rPr>
                <w:noProof/>
              </w:rPr>
              <w:tab/>
            </w:r>
            <w:r>
              <w:rPr>
                <w:noProof/>
              </w:rPr>
              <w:fldChar w:fldCharType="begin"/>
            </w:r>
            <w:r>
              <w:rPr>
                <w:noProof/>
              </w:rPr>
              <w:instrText xml:space="preserve"> PAGEREF _Toc236438682 \h </w:instrText>
            </w:r>
            <w:r>
              <w:rPr>
                <w:noProof/>
              </w:rPr>
            </w:r>
            <w:r>
              <w:rPr>
                <w:noProof/>
              </w:rPr>
              <w:fldChar w:fldCharType="separate"/>
            </w:r>
            <w:r>
              <w:rPr>
                <w:noProof/>
              </w:rPr>
              <w:t>23</w:t>
            </w:r>
            <w:r>
              <w:rPr>
                <w:noProof/>
              </w:rPr>
              <w:fldChar w:fldCharType="end"/>
            </w:r>
          </w:hyperlink>
        </w:p>
        <w:p w14:paraId="15E11EE4" w14:textId="77777777" w:rsidR="00157B70" w:rsidRDefault="00157B70">
          <w:pPr>
            <w:pStyle w:val="TOC2"/>
            <w:tabs>
              <w:tab w:val="right" w:leader="dot" w:pos="9830"/>
            </w:tabs>
            <w:rPr>
              <w:noProof/>
            </w:rPr>
          </w:pPr>
          <w:hyperlink w:anchor="_Toc236438683" w:history="1">
            <w:r w:rsidRPr="00EE76B7">
              <w:rPr>
                <w:rStyle w:val="Hyperlink"/>
                <w:noProof/>
              </w:rPr>
              <w:t>7.4 Page 4 — Revenue &amp; Room Analysis</w:t>
            </w:r>
            <w:r>
              <w:rPr>
                <w:noProof/>
              </w:rPr>
              <w:tab/>
            </w:r>
            <w:r>
              <w:rPr>
                <w:noProof/>
              </w:rPr>
              <w:fldChar w:fldCharType="begin"/>
            </w:r>
            <w:r>
              <w:rPr>
                <w:noProof/>
              </w:rPr>
              <w:instrText xml:space="preserve"> PAGEREF _Toc236438683 \h </w:instrText>
            </w:r>
            <w:r>
              <w:rPr>
                <w:noProof/>
              </w:rPr>
            </w:r>
            <w:r>
              <w:rPr>
                <w:noProof/>
              </w:rPr>
              <w:fldChar w:fldCharType="separate"/>
            </w:r>
            <w:r>
              <w:rPr>
                <w:noProof/>
              </w:rPr>
              <w:t>23</w:t>
            </w:r>
            <w:r>
              <w:rPr>
                <w:noProof/>
              </w:rPr>
              <w:fldChar w:fldCharType="end"/>
            </w:r>
          </w:hyperlink>
        </w:p>
        <w:p w14:paraId="786AC174" w14:textId="77777777" w:rsidR="00157B70" w:rsidRDefault="00157B70">
          <w:pPr>
            <w:pStyle w:val="TOC2"/>
            <w:tabs>
              <w:tab w:val="right" w:leader="dot" w:pos="9830"/>
            </w:tabs>
            <w:rPr>
              <w:noProof/>
            </w:rPr>
          </w:pPr>
          <w:hyperlink w:anchor="_Toc236438684" w:history="1">
            <w:r w:rsidRPr="00EE76B7">
              <w:rPr>
                <w:rStyle w:val="Hyperlink"/>
                <w:noProof/>
              </w:rPr>
              <w:t>7.5 Filters and Slicers</w:t>
            </w:r>
            <w:r>
              <w:rPr>
                <w:noProof/>
              </w:rPr>
              <w:tab/>
            </w:r>
            <w:r>
              <w:rPr>
                <w:noProof/>
              </w:rPr>
              <w:fldChar w:fldCharType="begin"/>
            </w:r>
            <w:r>
              <w:rPr>
                <w:noProof/>
              </w:rPr>
              <w:instrText xml:space="preserve"> PAGEREF _Toc236438684 \h </w:instrText>
            </w:r>
            <w:r>
              <w:rPr>
                <w:noProof/>
              </w:rPr>
            </w:r>
            <w:r>
              <w:rPr>
                <w:noProof/>
              </w:rPr>
              <w:fldChar w:fldCharType="separate"/>
            </w:r>
            <w:r>
              <w:rPr>
                <w:noProof/>
              </w:rPr>
              <w:t>23</w:t>
            </w:r>
            <w:r>
              <w:rPr>
                <w:noProof/>
              </w:rPr>
              <w:fldChar w:fldCharType="end"/>
            </w:r>
          </w:hyperlink>
        </w:p>
        <w:p w14:paraId="328C7AEC" w14:textId="77777777" w:rsidR="00157B70" w:rsidRDefault="00157B70">
          <w:pPr>
            <w:pStyle w:val="TOC2"/>
            <w:tabs>
              <w:tab w:val="right" w:leader="dot" w:pos="9830"/>
            </w:tabs>
            <w:rPr>
              <w:noProof/>
            </w:rPr>
          </w:pPr>
          <w:hyperlink w:anchor="_Toc236438685" w:history="1">
            <w:r w:rsidRPr="00EE76B7">
              <w:rPr>
                <w:rStyle w:val="Hyperlink"/>
                <w:noProof/>
              </w:rPr>
              <w:t>7.6 Main Business Insights Highlighted by the Dashboard</w:t>
            </w:r>
            <w:r>
              <w:rPr>
                <w:noProof/>
              </w:rPr>
              <w:tab/>
            </w:r>
            <w:r>
              <w:rPr>
                <w:noProof/>
              </w:rPr>
              <w:fldChar w:fldCharType="begin"/>
            </w:r>
            <w:r>
              <w:rPr>
                <w:noProof/>
              </w:rPr>
              <w:instrText xml:space="preserve"> PAGEREF _Toc236438685 \h </w:instrText>
            </w:r>
            <w:r>
              <w:rPr>
                <w:noProof/>
              </w:rPr>
            </w:r>
            <w:r>
              <w:rPr>
                <w:noProof/>
              </w:rPr>
              <w:fldChar w:fldCharType="separate"/>
            </w:r>
            <w:r>
              <w:rPr>
                <w:noProof/>
              </w:rPr>
              <w:t>23</w:t>
            </w:r>
            <w:r>
              <w:rPr>
                <w:noProof/>
              </w:rPr>
              <w:fldChar w:fldCharType="end"/>
            </w:r>
          </w:hyperlink>
        </w:p>
        <w:p w14:paraId="52548C45" w14:textId="77777777" w:rsidR="00157B70" w:rsidRDefault="00157B70">
          <w:pPr>
            <w:pStyle w:val="TOC1"/>
            <w:tabs>
              <w:tab w:val="right" w:leader="dot" w:pos="9830"/>
            </w:tabs>
            <w:rPr>
              <w:noProof/>
            </w:rPr>
          </w:pPr>
          <w:hyperlink w:anchor="_Toc236438686" w:history="1">
            <w:r w:rsidRPr="00EE76B7">
              <w:rPr>
                <w:rStyle w:val="Hyperlink"/>
                <w:noProof/>
              </w:rPr>
              <w:t>8. Key Findings and Business Problems</w:t>
            </w:r>
            <w:r>
              <w:rPr>
                <w:noProof/>
              </w:rPr>
              <w:tab/>
            </w:r>
            <w:r>
              <w:rPr>
                <w:noProof/>
              </w:rPr>
              <w:fldChar w:fldCharType="begin"/>
            </w:r>
            <w:r>
              <w:rPr>
                <w:noProof/>
              </w:rPr>
              <w:instrText xml:space="preserve"> PAGEREF _Toc236438686 \h </w:instrText>
            </w:r>
            <w:r>
              <w:rPr>
                <w:noProof/>
              </w:rPr>
            </w:r>
            <w:r>
              <w:rPr>
                <w:noProof/>
              </w:rPr>
              <w:fldChar w:fldCharType="separate"/>
            </w:r>
            <w:r>
              <w:rPr>
                <w:noProof/>
              </w:rPr>
              <w:t>25</w:t>
            </w:r>
            <w:r>
              <w:rPr>
                <w:noProof/>
              </w:rPr>
              <w:fldChar w:fldCharType="end"/>
            </w:r>
          </w:hyperlink>
        </w:p>
        <w:p w14:paraId="1096196C" w14:textId="77777777" w:rsidR="00157B70" w:rsidRDefault="00157B70">
          <w:pPr>
            <w:pStyle w:val="TOC2"/>
            <w:tabs>
              <w:tab w:val="right" w:leader="dot" w:pos="9830"/>
            </w:tabs>
            <w:rPr>
              <w:noProof/>
            </w:rPr>
          </w:pPr>
          <w:hyperlink w:anchor="_Toc236438687" w:history="1">
            <w:r w:rsidRPr="00EE76B7">
              <w:rPr>
                <w:rStyle w:val="Hyperlink"/>
                <w:noProof/>
              </w:rPr>
              <w:t>8.1 Revenue at Risk — Reframing the Cancellation Problem</w:t>
            </w:r>
            <w:r>
              <w:rPr>
                <w:noProof/>
              </w:rPr>
              <w:tab/>
            </w:r>
            <w:r>
              <w:rPr>
                <w:noProof/>
              </w:rPr>
              <w:fldChar w:fldCharType="begin"/>
            </w:r>
            <w:r>
              <w:rPr>
                <w:noProof/>
              </w:rPr>
              <w:instrText xml:space="preserve"> PAGEREF _Toc236438687 \h </w:instrText>
            </w:r>
            <w:r>
              <w:rPr>
                <w:noProof/>
              </w:rPr>
            </w:r>
            <w:r>
              <w:rPr>
                <w:noProof/>
              </w:rPr>
              <w:fldChar w:fldCharType="separate"/>
            </w:r>
            <w:r>
              <w:rPr>
                <w:noProof/>
              </w:rPr>
              <w:t>25</w:t>
            </w:r>
            <w:r>
              <w:rPr>
                <w:noProof/>
              </w:rPr>
              <w:fldChar w:fldCharType="end"/>
            </w:r>
          </w:hyperlink>
        </w:p>
        <w:p w14:paraId="6959FC5A" w14:textId="77777777" w:rsidR="00157B70" w:rsidRDefault="00157B70">
          <w:pPr>
            <w:pStyle w:val="TOC2"/>
            <w:tabs>
              <w:tab w:val="right" w:leader="dot" w:pos="9830"/>
            </w:tabs>
            <w:rPr>
              <w:noProof/>
            </w:rPr>
          </w:pPr>
          <w:hyperlink w:anchor="_Toc236438688" w:history="1">
            <w:r w:rsidRPr="00EE76B7">
              <w:rPr>
                <w:rStyle w:val="Hyperlink"/>
                <w:noProof/>
              </w:rPr>
              <w:t>8.2 Ranked Drivers of Cancellation</w:t>
            </w:r>
            <w:r>
              <w:rPr>
                <w:noProof/>
              </w:rPr>
              <w:tab/>
            </w:r>
            <w:r>
              <w:rPr>
                <w:noProof/>
              </w:rPr>
              <w:fldChar w:fldCharType="begin"/>
            </w:r>
            <w:r>
              <w:rPr>
                <w:noProof/>
              </w:rPr>
              <w:instrText xml:space="preserve"> PAGEREF _Toc236438688 \h </w:instrText>
            </w:r>
            <w:r>
              <w:rPr>
                <w:noProof/>
              </w:rPr>
            </w:r>
            <w:r>
              <w:rPr>
                <w:noProof/>
              </w:rPr>
              <w:fldChar w:fldCharType="separate"/>
            </w:r>
            <w:r>
              <w:rPr>
                <w:noProof/>
              </w:rPr>
              <w:t>25</w:t>
            </w:r>
            <w:r>
              <w:rPr>
                <w:noProof/>
              </w:rPr>
              <w:fldChar w:fldCharType="end"/>
            </w:r>
          </w:hyperlink>
        </w:p>
        <w:p w14:paraId="3C330AC5" w14:textId="77777777" w:rsidR="00157B70" w:rsidRDefault="00157B70">
          <w:pPr>
            <w:pStyle w:val="TOC2"/>
            <w:tabs>
              <w:tab w:val="right" w:leader="dot" w:pos="9830"/>
            </w:tabs>
            <w:rPr>
              <w:noProof/>
            </w:rPr>
          </w:pPr>
          <w:hyperlink w:anchor="_Toc236438689" w:history="1">
            <w:r w:rsidRPr="00EE76B7">
              <w:rPr>
                <w:rStyle w:val="Hyperlink"/>
                <w:noProof/>
              </w:rPr>
              <w:t>8.3 Answers to the Core Business Questions</w:t>
            </w:r>
            <w:r>
              <w:rPr>
                <w:noProof/>
              </w:rPr>
              <w:tab/>
            </w:r>
            <w:r>
              <w:rPr>
                <w:noProof/>
              </w:rPr>
              <w:fldChar w:fldCharType="begin"/>
            </w:r>
            <w:r>
              <w:rPr>
                <w:noProof/>
              </w:rPr>
              <w:instrText xml:space="preserve"> PAGEREF _Toc236438689 \h </w:instrText>
            </w:r>
            <w:r>
              <w:rPr>
                <w:noProof/>
              </w:rPr>
            </w:r>
            <w:r>
              <w:rPr>
                <w:noProof/>
              </w:rPr>
              <w:fldChar w:fldCharType="separate"/>
            </w:r>
            <w:r>
              <w:rPr>
                <w:noProof/>
              </w:rPr>
              <w:t>26</w:t>
            </w:r>
            <w:r>
              <w:rPr>
                <w:noProof/>
              </w:rPr>
              <w:fldChar w:fldCharType="end"/>
            </w:r>
          </w:hyperlink>
        </w:p>
        <w:p w14:paraId="0D310DFF" w14:textId="77777777" w:rsidR="00157B70" w:rsidRDefault="00157B70">
          <w:pPr>
            <w:pStyle w:val="TOC3"/>
            <w:tabs>
              <w:tab w:val="right" w:leader="dot" w:pos="9830"/>
            </w:tabs>
            <w:rPr>
              <w:noProof/>
            </w:rPr>
          </w:pPr>
          <w:hyperlink w:anchor="_Toc236438690" w:history="1">
            <w:r w:rsidRPr="00EE76B7">
              <w:rPr>
                <w:rStyle w:val="Hyperlink"/>
                <w:noProof/>
              </w:rPr>
              <w:t>Which customers cancel the most?</w:t>
            </w:r>
            <w:r>
              <w:rPr>
                <w:noProof/>
              </w:rPr>
              <w:tab/>
            </w:r>
            <w:r>
              <w:rPr>
                <w:noProof/>
              </w:rPr>
              <w:fldChar w:fldCharType="begin"/>
            </w:r>
            <w:r>
              <w:rPr>
                <w:noProof/>
              </w:rPr>
              <w:instrText xml:space="preserve"> PAGEREF _Toc236438690 \h </w:instrText>
            </w:r>
            <w:r>
              <w:rPr>
                <w:noProof/>
              </w:rPr>
            </w:r>
            <w:r>
              <w:rPr>
                <w:noProof/>
              </w:rPr>
              <w:fldChar w:fldCharType="separate"/>
            </w:r>
            <w:r>
              <w:rPr>
                <w:noProof/>
              </w:rPr>
              <w:t>26</w:t>
            </w:r>
            <w:r>
              <w:rPr>
                <w:noProof/>
              </w:rPr>
              <w:fldChar w:fldCharType="end"/>
            </w:r>
          </w:hyperlink>
        </w:p>
        <w:p w14:paraId="2DF2AEBA" w14:textId="77777777" w:rsidR="00157B70" w:rsidRDefault="00157B70">
          <w:pPr>
            <w:pStyle w:val="TOC3"/>
            <w:tabs>
              <w:tab w:val="right" w:leader="dot" w:pos="9830"/>
            </w:tabs>
            <w:rPr>
              <w:noProof/>
            </w:rPr>
          </w:pPr>
          <w:hyperlink w:anchor="_Toc236438691" w:history="1">
            <w:r w:rsidRPr="00EE76B7">
              <w:rPr>
                <w:rStyle w:val="Hyperlink"/>
                <w:noProof/>
              </w:rPr>
              <w:t>Which booking channels are the most reliable?</w:t>
            </w:r>
            <w:r>
              <w:rPr>
                <w:noProof/>
              </w:rPr>
              <w:tab/>
            </w:r>
            <w:r>
              <w:rPr>
                <w:noProof/>
              </w:rPr>
              <w:fldChar w:fldCharType="begin"/>
            </w:r>
            <w:r>
              <w:rPr>
                <w:noProof/>
              </w:rPr>
              <w:instrText xml:space="preserve"> PAGEREF _Toc236438691 \h </w:instrText>
            </w:r>
            <w:r>
              <w:rPr>
                <w:noProof/>
              </w:rPr>
            </w:r>
            <w:r>
              <w:rPr>
                <w:noProof/>
              </w:rPr>
              <w:fldChar w:fldCharType="separate"/>
            </w:r>
            <w:r>
              <w:rPr>
                <w:noProof/>
              </w:rPr>
              <w:t>26</w:t>
            </w:r>
            <w:r>
              <w:rPr>
                <w:noProof/>
              </w:rPr>
              <w:fldChar w:fldCharType="end"/>
            </w:r>
          </w:hyperlink>
        </w:p>
        <w:p w14:paraId="5225ED29" w14:textId="77777777" w:rsidR="00157B70" w:rsidRDefault="00157B70">
          <w:pPr>
            <w:pStyle w:val="TOC3"/>
            <w:tabs>
              <w:tab w:val="right" w:leader="dot" w:pos="9830"/>
            </w:tabs>
            <w:rPr>
              <w:noProof/>
            </w:rPr>
          </w:pPr>
          <w:hyperlink w:anchor="_Toc236438692" w:history="1">
            <w:r w:rsidRPr="00EE76B7">
              <w:rPr>
                <w:rStyle w:val="Hyperlink"/>
                <w:noProof/>
              </w:rPr>
              <w:t>Which customer types generate the highest ADR?</w:t>
            </w:r>
            <w:r>
              <w:rPr>
                <w:noProof/>
              </w:rPr>
              <w:tab/>
            </w:r>
            <w:r>
              <w:rPr>
                <w:noProof/>
              </w:rPr>
              <w:fldChar w:fldCharType="begin"/>
            </w:r>
            <w:r>
              <w:rPr>
                <w:noProof/>
              </w:rPr>
              <w:instrText xml:space="preserve"> PAGEREF _Toc236438692 \h </w:instrText>
            </w:r>
            <w:r>
              <w:rPr>
                <w:noProof/>
              </w:rPr>
            </w:r>
            <w:r>
              <w:rPr>
                <w:noProof/>
              </w:rPr>
              <w:fldChar w:fldCharType="separate"/>
            </w:r>
            <w:r>
              <w:rPr>
                <w:noProof/>
              </w:rPr>
              <w:t>26</w:t>
            </w:r>
            <w:r>
              <w:rPr>
                <w:noProof/>
              </w:rPr>
              <w:fldChar w:fldCharType="end"/>
            </w:r>
          </w:hyperlink>
        </w:p>
        <w:p w14:paraId="140824B3" w14:textId="77777777" w:rsidR="00157B70" w:rsidRDefault="00157B70">
          <w:pPr>
            <w:pStyle w:val="TOC3"/>
            <w:tabs>
              <w:tab w:val="right" w:leader="dot" w:pos="9830"/>
            </w:tabs>
            <w:rPr>
              <w:noProof/>
            </w:rPr>
          </w:pPr>
          <w:hyperlink w:anchor="_Toc236438693" w:history="1">
            <w:r w:rsidRPr="00EE76B7">
              <w:rPr>
                <w:rStyle w:val="Hyperlink"/>
                <w:noProof/>
              </w:rPr>
              <w:t>Which hotel performs better?</w:t>
            </w:r>
            <w:r>
              <w:rPr>
                <w:noProof/>
              </w:rPr>
              <w:tab/>
            </w:r>
            <w:r>
              <w:rPr>
                <w:noProof/>
              </w:rPr>
              <w:fldChar w:fldCharType="begin"/>
            </w:r>
            <w:r>
              <w:rPr>
                <w:noProof/>
              </w:rPr>
              <w:instrText xml:space="preserve"> PAGEREF _Toc236438693 \h </w:instrText>
            </w:r>
            <w:r>
              <w:rPr>
                <w:noProof/>
              </w:rPr>
            </w:r>
            <w:r>
              <w:rPr>
                <w:noProof/>
              </w:rPr>
              <w:fldChar w:fldCharType="separate"/>
            </w:r>
            <w:r>
              <w:rPr>
                <w:noProof/>
              </w:rPr>
              <w:t>26</w:t>
            </w:r>
            <w:r>
              <w:rPr>
                <w:noProof/>
              </w:rPr>
              <w:fldChar w:fldCharType="end"/>
            </w:r>
          </w:hyperlink>
        </w:p>
        <w:p w14:paraId="1774A299" w14:textId="77777777" w:rsidR="00157B70" w:rsidRDefault="00157B70">
          <w:pPr>
            <w:pStyle w:val="TOC3"/>
            <w:tabs>
              <w:tab w:val="right" w:leader="dot" w:pos="9830"/>
            </w:tabs>
            <w:rPr>
              <w:noProof/>
            </w:rPr>
          </w:pPr>
          <w:hyperlink w:anchor="_Toc236438694" w:history="1">
            <w:r w:rsidRPr="00EE76B7">
              <w:rPr>
                <w:rStyle w:val="Hyperlink"/>
                <w:noProof/>
              </w:rPr>
              <w:t>Which countries have the highest cancellation rate?</w:t>
            </w:r>
            <w:r>
              <w:rPr>
                <w:noProof/>
              </w:rPr>
              <w:tab/>
            </w:r>
            <w:r>
              <w:rPr>
                <w:noProof/>
              </w:rPr>
              <w:fldChar w:fldCharType="begin"/>
            </w:r>
            <w:r>
              <w:rPr>
                <w:noProof/>
              </w:rPr>
              <w:instrText xml:space="preserve"> PAGEREF _Toc236438694 \h </w:instrText>
            </w:r>
            <w:r>
              <w:rPr>
                <w:noProof/>
              </w:rPr>
            </w:r>
            <w:r>
              <w:rPr>
                <w:noProof/>
              </w:rPr>
              <w:fldChar w:fldCharType="separate"/>
            </w:r>
            <w:r>
              <w:rPr>
                <w:noProof/>
              </w:rPr>
              <w:t>26</w:t>
            </w:r>
            <w:r>
              <w:rPr>
                <w:noProof/>
              </w:rPr>
              <w:fldChar w:fldCharType="end"/>
            </w:r>
          </w:hyperlink>
        </w:p>
        <w:p w14:paraId="708E8A91" w14:textId="77777777" w:rsidR="00157B70" w:rsidRDefault="00157B70">
          <w:pPr>
            <w:pStyle w:val="TOC2"/>
            <w:tabs>
              <w:tab w:val="right" w:leader="dot" w:pos="9830"/>
            </w:tabs>
            <w:rPr>
              <w:noProof/>
            </w:rPr>
          </w:pPr>
          <w:hyperlink w:anchor="_Toc236438695" w:history="1">
            <w:r w:rsidRPr="00EE76B7">
              <w:rPr>
                <w:rStyle w:val="Hyperlink"/>
                <w:noProof/>
              </w:rPr>
              <w:t>8.4 Main Problems Identified and Likely Reasons</w:t>
            </w:r>
            <w:r>
              <w:rPr>
                <w:noProof/>
              </w:rPr>
              <w:tab/>
            </w:r>
            <w:r>
              <w:rPr>
                <w:noProof/>
              </w:rPr>
              <w:fldChar w:fldCharType="begin"/>
            </w:r>
            <w:r>
              <w:rPr>
                <w:noProof/>
              </w:rPr>
              <w:instrText xml:space="preserve"> PAGEREF _Toc236438695 \h </w:instrText>
            </w:r>
            <w:r>
              <w:rPr>
                <w:noProof/>
              </w:rPr>
            </w:r>
            <w:r>
              <w:rPr>
                <w:noProof/>
              </w:rPr>
              <w:fldChar w:fldCharType="separate"/>
            </w:r>
            <w:r>
              <w:rPr>
                <w:noProof/>
              </w:rPr>
              <w:t>26</w:t>
            </w:r>
            <w:r>
              <w:rPr>
                <w:noProof/>
              </w:rPr>
              <w:fldChar w:fldCharType="end"/>
            </w:r>
          </w:hyperlink>
        </w:p>
        <w:p w14:paraId="2766C55A" w14:textId="77777777" w:rsidR="00157B70" w:rsidRDefault="00157B70">
          <w:pPr>
            <w:pStyle w:val="TOC2"/>
            <w:tabs>
              <w:tab w:val="right" w:leader="dot" w:pos="9830"/>
            </w:tabs>
            <w:rPr>
              <w:noProof/>
            </w:rPr>
          </w:pPr>
          <w:hyperlink w:anchor="_Toc236438696" w:history="1">
            <w:r w:rsidRPr="00EE76B7">
              <w:rPr>
                <w:rStyle w:val="Hyperlink"/>
                <w:noProof/>
              </w:rPr>
              <w:t>8.5 Business Recommendations</w:t>
            </w:r>
            <w:r>
              <w:rPr>
                <w:noProof/>
              </w:rPr>
              <w:tab/>
            </w:r>
            <w:r>
              <w:rPr>
                <w:noProof/>
              </w:rPr>
              <w:fldChar w:fldCharType="begin"/>
            </w:r>
            <w:r>
              <w:rPr>
                <w:noProof/>
              </w:rPr>
              <w:instrText xml:space="preserve"> PAGEREF _Toc236438696 \h </w:instrText>
            </w:r>
            <w:r>
              <w:rPr>
                <w:noProof/>
              </w:rPr>
            </w:r>
            <w:r>
              <w:rPr>
                <w:noProof/>
              </w:rPr>
              <w:fldChar w:fldCharType="separate"/>
            </w:r>
            <w:r>
              <w:rPr>
                <w:noProof/>
              </w:rPr>
              <w:t>27</w:t>
            </w:r>
            <w:r>
              <w:rPr>
                <w:noProof/>
              </w:rPr>
              <w:fldChar w:fldCharType="end"/>
            </w:r>
          </w:hyperlink>
        </w:p>
        <w:p w14:paraId="2CADDE18" w14:textId="77777777" w:rsidR="00157B70" w:rsidRDefault="00157B70">
          <w:pPr>
            <w:pStyle w:val="TOC1"/>
            <w:tabs>
              <w:tab w:val="right" w:leader="dot" w:pos="9830"/>
            </w:tabs>
            <w:rPr>
              <w:noProof/>
            </w:rPr>
          </w:pPr>
          <w:hyperlink w:anchor="_Toc236438697" w:history="1">
            <w:r w:rsidRPr="00EE76B7">
              <w:rPr>
                <w:rStyle w:val="Hyperlink"/>
                <w:noProof/>
              </w:rPr>
              <w:t>9. Project Workflow</w:t>
            </w:r>
            <w:r>
              <w:rPr>
                <w:noProof/>
              </w:rPr>
              <w:tab/>
            </w:r>
            <w:r>
              <w:rPr>
                <w:noProof/>
              </w:rPr>
              <w:fldChar w:fldCharType="begin"/>
            </w:r>
            <w:r>
              <w:rPr>
                <w:noProof/>
              </w:rPr>
              <w:instrText xml:space="preserve"> PAGEREF _Toc236438697 \h </w:instrText>
            </w:r>
            <w:r>
              <w:rPr>
                <w:noProof/>
              </w:rPr>
            </w:r>
            <w:r>
              <w:rPr>
                <w:noProof/>
              </w:rPr>
              <w:fldChar w:fldCharType="separate"/>
            </w:r>
            <w:r>
              <w:rPr>
                <w:noProof/>
              </w:rPr>
              <w:t>28</w:t>
            </w:r>
            <w:r>
              <w:rPr>
                <w:noProof/>
              </w:rPr>
              <w:fldChar w:fldCharType="end"/>
            </w:r>
          </w:hyperlink>
        </w:p>
        <w:p w14:paraId="252E14BD" w14:textId="77777777" w:rsidR="00157B70" w:rsidRDefault="00157B70">
          <w:pPr>
            <w:pStyle w:val="TOC2"/>
            <w:tabs>
              <w:tab w:val="right" w:leader="dot" w:pos="9830"/>
            </w:tabs>
            <w:rPr>
              <w:noProof/>
            </w:rPr>
          </w:pPr>
          <w:hyperlink w:anchor="_Toc236438698" w:history="1">
            <w:r w:rsidRPr="00EE76B7">
              <w:rPr>
                <w:rStyle w:val="Hyperlink"/>
                <w:noProof/>
              </w:rPr>
              <w:t>Stage 0 — Data Integrity Setup</w:t>
            </w:r>
            <w:r>
              <w:rPr>
                <w:noProof/>
              </w:rPr>
              <w:tab/>
            </w:r>
            <w:r>
              <w:rPr>
                <w:noProof/>
              </w:rPr>
              <w:fldChar w:fldCharType="begin"/>
            </w:r>
            <w:r>
              <w:rPr>
                <w:noProof/>
              </w:rPr>
              <w:instrText xml:space="preserve"> PAGEREF _Toc236438698 \h </w:instrText>
            </w:r>
            <w:r>
              <w:rPr>
                <w:noProof/>
              </w:rPr>
            </w:r>
            <w:r>
              <w:rPr>
                <w:noProof/>
              </w:rPr>
              <w:fldChar w:fldCharType="separate"/>
            </w:r>
            <w:r>
              <w:rPr>
                <w:noProof/>
              </w:rPr>
              <w:t>28</w:t>
            </w:r>
            <w:r>
              <w:rPr>
                <w:noProof/>
              </w:rPr>
              <w:fldChar w:fldCharType="end"/>
            </w:r>
          </w:hyperlink>
        </w:p>
        <w:p w14:paraId="73DE5E37" w14:textId="77777777" w:rsidR="00157B70" w:rsidRDefault="00157B70">
          <w:pPr>
            <w:pStyle w:val="TOC2"/>
            <w:tabs>
              <w:tab w:val="right" w:leader="dot" w:pos="9830"/>
            </w:tabs>
            <w:rPr>
              <w:noProof/>
            </w:rPr>
          </w:pPr>
          <w:hyperlink w:anchor="_Toc236438699" w:history="1">
            <w:r w:rsidRPr="00EE76B7">
              <w:rPr>
                <w:rStyle w:val="Hyperlink"/>
                <w:noProof/>
              </w:rPr>
              <w:t>Stage 1 — Outlier Analysis</w:t>
            </w:r>
            <w:r>
              <w:rPr>
                <w:noProof/>
              </w:rPr>
              <w:tab/>
            </w:r>
            <w:r>
              <w:rPr>
                <w:noProof/>
              </w:rPr>
              <w:fldChar w:fldCharType="begin"/>
            </w:r>
            <w:r>
              <w:rPr>
                <w:noProof/>
              </w:rPr>
              <w:instrText xml:space="preserve"> PAGEREF _Toc236438699 \h </w:instrText>
            </w:r>
            <w:r>
              <w:rPr>
                <w:noProof/>
              </w:rPr>
            </w:r>
            <w:r>
              <w:rPr>
                <w:noProof/>
              </w:rPr>
              <w:fldChar w:fldCharType="separate"/>
            </w:r>
            <w:r>
              <w:rPr>
                <w:noProof/>
              </w:rPr>
              <w:t>28</w:t>
            </w:r>
            <w:r>
              <w:rPr>
                <w:noProof/>
              </w:rPr>
              <w:fldChar w:fldCharType="end"/>
            </w:r>
          </w:hyperlink>
        </w:p>
        <w:p w14:paraId="34D14FBA" w14:textId="77777777" w:rsidR="00157B70" w:rsidRDefault="00157B70">
          <w:pPr>
            <w:pStyle w:val="TOC2"/>
            <w:tabs>
              <w:tab w:val="right" w:leader="dot" w:pos="9830"/>
            </w:tabs>
            <w:rPr>
              <w:noProof/>
            </w:rPr>
          </w:pPr>
          <w:hyperlink w:anchor="_Toc236438700" w:history="1">
            <w:r w:rsidRPr="00EE76B7">
              <w:rPr>
                <w:rStyle w:val="Hyperlink"/>
                <w:noProof/>
              </w:rPr>
              <w:t>Stage 2 — Exploratory Data Analysis</w:t>
            </w:r>
            <w:r>
              <w:rPr>
                <w:noProof/>
              </w:rPr>
              <w:tab/>
            </w:r>
            <w:r>
              <w:rPr>
                <w:noProof/>
              </w:rPr>
              <w:fldChar w:fldCharType="begin"/>
            </w:r>
            <w:r>
              <w:rPr>
                <w:noProof/>
              </w:rPr>
              <w:instrText xml:space="preserve"> PAGEREF _Toc236438700 \h </w:instrText>
            </w:r>
            <w:r>
              <w:rPr>
                <w:noProof/>
              </w:rPr>
            </w:r>
            <w:r>
              <w:rPr>
                <w:noProof/>
              </w:rPr>
              <w:fldChar w:fldCharType="separate"/>
            </w:r>
            <w:r>
              <w:rPr>
                <w:noProof/>
              </w:rPr>
              <w:t>28</w:t>
            </w:r>
            <w:r>
              <w:rPr>
                <w:noProof/>
              </w:rPr>
              <w:fldChar w:fldCharType="end"/>
            </w:r>
          </w:hyperlink>
        </w:p>
        <w:p w14:paraId="5CEC7433" w14:textId="77777777" w:rsidR="00157B70" w:rsidRDefault="00157B70">
          <w:pPr>
            <w:pStyle w:val="TOC2"/>
            <w:tabs>
              <w:tab w:val="right" w:leader="dot" w:pos="9830"/>
            </w:tabs>
            <w:rPr>
              <w:noProof/>
            </w:rPr>
          </w:pPr>
          <w:hyperlink w:anchor="_Toc236438701" w:history="1">
            <w:r w:rsidRPr="00EE76B7">
              <w:rPr>
                <w:rStyle w:val="Hyperlink"/>
                <w:noProof/>
              </w:rPr>
              <w:t>Stage 3 — Feature Engineering</w:t>
            </w:r>
            <w:r>
              <w:rPr>
                <w:noProof/>
              </w:rPr>
              <w:tab/>
            </w:r>
            <w:r>
              <w:rPr>
                <w:noProof/>
              </w:rPr>
              <w:fldChar w:fldCharType="begin"/>
            </w:r>
            <w:r>
              <w:rPr>
                <w:noProof/>
              </w:rPr>
              <w:instrText xml:space="preserve"> PAGEREF _Toc236438701 \h </w:instrText>
            </w:r>
            <w:r>
              <w:rPr>
                <w:noProof/>
              </w:rPr>
            </w:r>
            <w:r>
              <w:rPr>
                <w:noProof/>
              </w:rPr>
              <w:fldChar w:fldCharType="separate"/>
            </w:r>
            <w:r>
              <w:rPr>
                <w:noProof/>
              </w:rPr>
              <w:t>28</w:t>
            </w:r>
            <w:r>
              <w:rPr>
                <w:noProof/>
              </w:rPr>
              <w:fldChar w:fldCharType="end"/>
            </w:r>
          </w:hyperlink>
        </w:p>
        <w:p w14:paraId="7632BC5D" w14:textId="77777777" w:rsidR="00157B70" w:rsidRDefault="00157B70">
          <w:pPr>
            <w:pStyle w:val="TOC2"/>
            <w:tabs>
              <w:tab w:val="right" w:leader="dot" w:pos="9830"/>
            </w:tabs>
            <w:rPr>
              <w:noProof/>
            </w:rPr>
          </w:pPr>
          <w:hyperlink w:anchor="_Toc236438702" w:history="1">
            <w:r w:rsidRPr="00EE76B7">
              <w:rPr>
                <w:rStyle w:val="Hyperlink"/>
                <w:noProof/>
              </w:rPr>
              <w:t>Stage 4 — Business Insights</w:t>
            </w:r>
            <w:r>
              <w:rPr>
                <w:noProof/>
              </w:rPr>
              <w:tab/>
            </w:r>
            <w:r>
              <w:rPr>
                <w:noProof/>
              </w:rPr>
              <w:fldChar w:fldCharType="begin"/>
            </w:r>
            <w:r>
              <w:rPr>
                <w:noProof/>
              </w:rPr>
              <w:instrText xml:space="preserve"> PAGEREF _Toc236438702 \h </w:instrText>
            </w:r>
            <w:r>
              <w:rPr>
                <w:noProof/>
              </w:rPr>
            </w:r>
            <w:r>
              <w:rPr>
                <w:noProof/>
              </w:rPr>
              <w:fldChar w:fldCharType="separate"/>
            </w:r>
            <w:r>
              <w:rPr>
                <w:noProof/>
              </w:rPr>
              <w:t>28</w:t>
            </w:r>
            <w:r>
              <w:rPr>
                <w:noProof/>
              </w:rPr>
              <w:fldChar w:fldCharType="end"/>
            </w:r>
          </w:hyperlink>
        </w:p>
        <w:p w14:paraId="137134F2" w14:textId="77777777" w:rsidR="00157B70" w:rsidRDefault="00157B70">
          <w:pPr>
            <w:pStyle w:val="TOC2"/>
            <w:tabs>
              <w:tab w:val="right" w:leader="dot" w:pos="9830"/>
            </w:tabs>
            <w:rPr>
              <w:noProof/>
            </w:rPr>
          </w:pPr>
          <w:hyperlink w:anchor="_Toc236438703" w:history="1">
            <w:r w:rsidRPr="00EE76B7">
              <w:rPr>
                <w:rStyle w:val="Hyperlink"/>
                <w:noProof/>
              </w:rPr>
              <w:t>Stage 5 — Power BI Delivery</w:t>
            </w:r>
            <w:r>
              <w:rPr>
                <w:noProof/>
              </w:rPr>
              <w:tab/>
            </w:r>
            <w:r>
              <w:rPr>
                <w:noProof/>
              </w:rPr>
              <w:fldChar w:fldCharType="begin"/>
            </w:r>
            <w:r>
              <w:rPr>
                <w:noProof/>
              </w:rPr>
              <w:instrText xml:space="preserve"> PAGEREF _Toc236438703 \h </w:instrText>
            </w:r>
            <w:r>
              <w:rPr>
                <w:noProof/>
              </w:rPr>
            </w:r>
            <w:r>
              <w:rPr>
                <w:noProof/>
              </w:rPr>
              <w:fldChar w:fldCharType="separate"/>
            </w:r>
            <w:r>
              <w:rPr>
                <w:noProof/>
              </w:rPr>
              <w:t>28</w:t>
            </w:r>
            <w:r>
              <w:rPr>
                <w:noProof/>
              </w:rPr>
              <w:fldChar w:fldCharType="end"/>
            </w:r>
          </w:hyperlink>
        </w:p>
        <w:p w14:paraId="7908F6CF" w14:textId="77777777" w:rsidR="00157B70" w:rsidRDefault="00157B70">
          <w:pPr>
            <w:pStyle w:val="TOC2"/>
            <w:tabs>
              <w:tab w:val="right" w:leader="dot" w:pos="9830"/>
            </w:tabs>
            <w:rPr>
              <w:noProof/>
            </w:rPr>
          </w:pPr>
          <w:hyperlink w:anchor="_Toc236438704" w:history="1">
            <w:r w:rsidRPr="00EE76B7">
              <w:rPr>
                <w:rStyle w:val="Hyperlink"/>
                <w:noProof/>
              </w:rPr>
              <w:t>Summary of Outputs by Stage</w:t>
            </w:r>
            <w:r>
              <w:rPr>
                <w:noProof/>
              </w:rPr>
              <w:tab/>
            </w:r>
            <w:r>
              <w:rPr>
                <w:noProof/>
              </w:rPr>
              <w:fldChar w:fldCharType="begin"/>
            </w:r>
            <w:r>
              <w:rPr>
                <w:noProof/>
              </w:rPr>
              <w:instrText xml:space="preserve"> PAGEREF _Toc236438704 \h </w:instrText>
            </w:r>
            <w:r>
              <w:rPr>
                <w:noProof/>
              </w:rPr>
            </w:r>
            <w:r>
              <w:rPr>
                <w:noProof/>
              </w:rPr>
              <w:fldChar w:fldCharType="separate"/>
            </w:r>
            <w:r>
              <w:rPr>
                <w:noProof/>
              </w:rPr>
              <w:t>28</w:t>
            </w:r>
            <w:r>
              <w:rPr>
                <w:noProof/>
              </w:rPr>
              <w:fldChar w:fldCharType="end"/>
            </w:r>
          </w:hyperlink>
        </w:p>
        <w:p w14:paraId="67F16DAA" w14:textId="77777777" w:rsidR="00157B70" w:rsidRDefault="00157B70">
          <w:pPr>
            <w:pStyle w:val="TOC2"/>
            <w:tabs>
              <w:tab w:val="right" w:leader="dot" w:pos="9830"/>
            </w:tabs>
            <w:rPr>
              <w:noProof/>
            </w:rPr>
          </w:pPr>
          <w:hyperlink w:anchor="_Toc236438705" w:history="1">
            <w:r w:rsidRPr="00EE76B7">
              <w:rPr>
                <w:rStyle w:val="Hyperlink"/>
                <w:noProof/>
              </w:rPr>
              <w:t>Stated Limitations</w:t>
            </w:r>
            <w:r>
              <w:rPr>
                <w:noProof/>
              </w:rPr>
              <w:tab/>
            </w:r>
            <w:r>
              <w:rPr>
                <w:noProof/>
              </w:rPr>
              <w:fldChar w:fldCharType="begin"/>
            </w:r>
            <w:r>
              <w:rPr>
                <w:noProof/>
              </w:rPr>
              <w:instrText xml:space="preserve"> PAGEREF _Toc236438705 \h </w:instrText>
            </w:r>
            <w:r>
              <w:rPr>
                <w:noProof/>
              </w:rPr>
            </w:r>
            <w:r>
              <w:rPr>
                <w:noProof/>
              </w:rPr>
              <w:fldChar w:fldCharType="separate"/>
            </w:r>
            <w:r>
              <w:rPr>
                <w:noProof/>
              </w:rPr>
              <w:t>29</w:t>
            </w:r>
            <w:r>
              <w:rPr>
                <w:noProof/>
              </w:rPr>
              <w:fldChar w:fldCharType="end"/>
            </w:r>
          </w:hyperlink>
        </w:p>
        <w:p w14:paraId="34090660" w14:textId="77777777" w:rsidR="00157B70" w:rsidRDefault="00157B70">
          <w:pPr>
            <w:pStyle w:val="TOC1"/>
            <w:tabs>
              <w:tab w:val="right" w:leader="dot" w:pos="9830"/>
            </w:tabs>
            <w:rPr>
              <w:noProof/>
            </w:rPr>
          </w:pPr>
          <w:hyperlink w:anchor="_Toc236438706" w:history="1">
            <w:r w:rsidRPr="00EE76B7">
              <w:rPr>
                <w:rStyle w:val="Hyperlink"/>
                <w:noProof/>
              </w:rPr>
              <w:t>10. AI Assistance</w:t>
            </w:r>
            <w:r>
              <w:rPr>
                <w:noProof/>
              </w:rPr>
              <w:tab/>
            </w:r>
            <w:r>
              <w:rPr>
                <w:noProof/>
              </w:rPr>
              <w:fldChar w:fldCharType="begin"/>
            </w:r>
            <w:r>
              <w:rPr>
                <w:noProof/>
              </w:rPr>
              <w:instrText xml:space="preserve"> PAGEREF _Toc236438706 \h </w:instrText>
            </w:r>
            <w:r>
              <w:rPr>
                <w:noProof/>
              </w:rPr>
            </w:r>
            <w:r>
              <w:rPr>
                <w:noProof/>
              </w:rPr>
              <w:fldChar w:fldCharType="separate"/>
            </w:r>
            <w:r>
              <w:rPr>
                <w:noProof/>
              </w:rPr>
              <w:t>30</w:t>
            </w:r>
            <w:r>
              <w:rPr>
                <w:noProof/>
              </w:rPr>
              <w:fldChar w:fldCharType="end"/>
            </w:r>
          </w:hyperlink>
        </w:p>
        <w:p w14:paraId="59464EC4" w14:textId="77777777" w:rsidR="00157B70" w:rsidRDefault="00157B70">
          <w:pPr>
            <w:pStyle w:val="TOC1"/>
            <w:tabs>
              <w:tab w:val="right" w:leader="dot" w:pos="9830"/>
            </w:tabs>
            <w:rPr>
              <w:noProof/>
            </w:rPr>
          </w:pPr>
          <w:hyperlink w:anchor="_Toc236438707" w:history="1">
            <w:r w:rsidRPr="00EE76B7">
              <w:rPr>
                <w:rStyle w:val="Hyperlink"/>
                <w:noProof/>
              </w:rPr>
              <w:t>Conclusion</w:t>
            </w:r>
            <w:r>
              <w:rPr>
                <w:noProof/>
              </w:rPr>
              <w:tab/>
            </w:r>
            <w:r>
              <w:rPr>
                <w:noProof/>
              </w:rPr>
              <w:fldChar w:fldCharType="begin"/>
            </w:r>
            <w:r>
              <w:rPr>
                <w:noProof/>
              </w:rPr>
              <w:instrText xml:space="preserve"> PAGEREF _Toc236438707 \h </w:instrText>
            </w:r>
            <w:r>
              <w:rPr>
                <w:noProof/>
              </w:rPr>
            </w:r>
            <w:r>
              <w:rPr>
                <w:noProof/>
              </w:rPr>
              <w:fldChar w:fldCharType="separate"/>
            </w:r>
            <w:r>
              <w:rPr>
                <w:noProof/>
              </w:rPr>
              <w:t>31</w:t>
            </w:r>
            <w:r>
              <w:rPr>
                <w:noProof/>
              </w:rPr>
              <w:fldChar w:fldCharType="end"/>
            </w:r>
          </w:hyperlink>
        </w:p>
        <w:p w14:paraId="79489063" w14:textId="77777777" w:rsidR="00C06701" w:rsidRDefault="00000000">
          <w:r>
            <w:fldChar w:fldCharType="end"/>
          </w:r>
        </w:p>
      </w:sdtContent>
    </w:sdt>
    <w:p w14:paraId="6FD82856" w14:textId="77777777" w:rsidR="00C06701" w:rsidRDefault="00000000">
      <w:pPr>
        <w:pStyle w:val="Heading1"/>
        <w:pageBreakBefore/>
        <w:spacing w:before="400"/>
      </w:pPr>
      <w:bookmarkStart w:id="0" w:name="_Toc236438618"/>
      <w:r>
        <w:lastRenderedPageBreak/>
        <w:t>1. Project Overview and Business Objective</w:t>
      </w:r>
      <w:bookmarkEnd w:id="0"/>
    </w:p>
    <w:p w14:paraId="52906D8B" w14:textId="77777777" w:rsidR="00C06701" w:rsidRDefault="00000000">
      <w:pPr>
        <w:pStyle w:val="Heading2"/>
        <w:spacing w:before="280" w:after="140"/>
      </w:pPr>
      <w:bookmarkStart w:id="1" w:name="_Toc236438619"/>
      <w:r>
        <w:t>1.1 Business Context</w:t>
      </w:r>
      <w:bookmarkEnd w:id="1"/>
    </w:p>
    <w:p w14:paraId="09C7428B" w14:textId="77777777" w:rsidR="00C06701" w:rsidRDefault="00000000">
      <w:pPr>
        <w:spacing w:after="160" w:line="276" w:lineRule="auto"/>
      </w:pPr>
      <w:r>
        <w:t>Online travel agencies (OTAs) now generate the majority of hotel bookings, but a growing share of those bookings never arrive. This project analyzes 119,390 hotel reservation records spanning a City Hotel and a Resort Hotel in Portugal to understand booking behavior, quantify the revenue impact of cancellations, and turn the findings into an interactive Power BI dashboard for ongoing monitoring.</w:t>
      </w:r>
    </w:p>
    <w:p w14:paraId="3C508831" w14:textId="77777777" w:rsidR="00C06701" w:rsidRDefault="00000000">
      <w:pPr>
        <w:pStyle w:val="Heading2"/>
        <w:spacing w:before="280" w:after="140"/>
      </w:pPr>
      <w:bookmarkStart w:id="2" w:name="_Toc236438620"/>
      <w:r>
        <w:t>1.2 Core Business Questions</w:t>
      </w:r>
      <w:bookmarkEnd w:id="2"/>
    </w:p>
    <w:p w14:paraId="78859464" w14:textId="77777777" w:rsidR="00C06701" w:rsidRDefault="00000000">
      <w:pPr>
        <w:pStyle w:val="ListParagraph"/>
        <w:numPr>
          <w:ilvl w:val="0"/>
          <w:numId w:val="1"/>
        </w:numPr>
        <w:spacing w:after="90" w:line="268" w:lineRule="auto"/>
      </w:pPr>
      <w:r>
        <w:t>Which guests and channels cancel the most, and why?</w:t>
      </w:r>
    </w:p>
    <w:p w14:paraId="379AC34E" w14:textId="77777777" w:rsidR="00C06701" w:rsidRDefault="00000000">
      <w:pPr>
        <w:pStyle w:val="ListParagraph"/>
        <w:numPr>
          <w:ilvl w:val="0"/>
          <w:numId w:val="1"/>
        </w:numPr>
        <w:spacing w:after="90" w:line="268" w:lineRule="auto"/>
      </w:pPr>
      <w:r>
        <w:t>How much booked revenue is genuinely at risk from cancellations?</w:t>
      </w:r>
    </w:p>
    <w:p w14:paraId="47434E4B" w14:textId="77777777" w:rsidR="00C06701" w:rsidRDefault="00000000">
      <w:pPr>
        <w:pStyle w:val="ListParagraph"/>
        <w:numPr>
          <w:ilvl w:val="0"/>
          <w:numId w:val="1"/>
        </w:numPr>
        <w:spacing w:after="90" w:line="268" w:lineRule="auto"/>
      </w:pPr>
      <w:r>
        <w:t>Which bookings should be flagged and managed proactively?</w:t>
      </w:r>
    </w:p>
    <w:p w14:paraId="7C1F6D9B" w14:textId="77777777" w:rsidR="00C06701" w:rsidRDefault="00000000">
      <w:pPr>
        <w:pStyle w:val="ListParagraph"/>
        <w:numPr>
          <w:ilvl w:val="0"/>
          <w:numId w:val="1"/>
        </w:numPr>
        <w:spacing w:after="90" w:line="268" w:lineRule="auto"/>
      </w:pPr>
      <w:r>
        <w:t>How can the findings be delivered as a self-serve BI dashboard for non-technical stakeholders?</w:t>
      </w:r>
    </w:p>
    <w:p w14:paraId="5CBCD5C2" w14:textId="77777777" w:rsidR="00C06701" w:rsidRDefault="00000000">
      <w:pPr>
        <w:pStyle w:val="Heading2"/>
        <w:spacing w:before="280" w:after="140"/>
      </w:pPr>
      <w:bookmarkStart w:id="3" w:name="_Toc236438621"/>
      <w:r>
        <w:t>1.3 Headline Scale</w:t>
      </w:r>
      <w:bookmarkEnd w:id="3"/>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680"/>
        <w:gridCol w:w="4680"/>
      </w:tblGrid>
      <w:tr w:rsidR="00C06701" w14:paraId="754C8521" w14:textId="77777777">
        <w:tblPrEx>
          <w:tblCellMar>
            <w:top w:w="0" w:type="dxa"/>
            <w:bottom w:w="0" w:type="dxa"/>
          </w:tblCellMar>
        </w:tblPrEx>
        <w:trPr>
          <w:tblHeader/>
        </w:trPr>
        <w:tc>
          <w:tcPr>
            <w:tcW w:w="4680" w:type="dxa"/>
            <w:shd w:val="clear" w:color="auto" w:fill="1F3B57"/>
            <w:tcMar>
              <w:top w:w="80" w:type="dxa"/>
              <w:left w:w="100" w:type="dxa"/>
              <w:bottom w:w="80" w:type="dxa"/>
              <w:right w:w="100" w:type="dxa"/>
            </w:tcMar>
          </w:tcPr>
          <w:p w14:paraId="53615675" w14:textId="77777777" w:rsidR="00C06701" w:rsidRDefault="00000000">
            <w:r>
              <w:rPr>
                <w:b/>
                <w:bCs/>
                <w:color w:val="FFFFFF"/>
                <w:sz w:val="19"/>
                <w:szCs w:val="19"/>
              </w:rPr>
              <w:t>Metric</w:t>
            </w:r>
          </w:p>
        </w:tc>
        <w:tc>
          <w:tcPr>
            <w:tcW w:w="4680" w:type="dxa"/>
            <w:shd w:val="clear" w:color="auto" w:fill="1F3B57"/>
            <w:tcMar>
              <w:top w:w="80" w:type="dxa"/>
              <w:left w:w="100" w:type="dxa"/>
              <w:bottom w:w="80" w:type="dxa"/>
              <w:right w:w="100" w:type="dxa"/>
            </w:tcMar>
          </w:tcPr>
          <w:p w14:paraId="583E9E52" w14:textId="77777777" w:rsidR="00C06701" w:rsidRDefault="00000000">
            <w:r>
              <w:rPr>
                <w:b/>
                <w:bCs/>
                <w:color w:val="FFFFFF"/>
                <w:sz w:val="19"/>
                <w:szCs w:val="19"/>
              </w:rPr>
              <w:t>Value</w:t>
            </w:r>
          </w:p>
        </w:tc>
      </w:tr>
      <w:tr w:rsidR="00C06701" w14:paraId="2207A752"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139C3EEC" w14:textId="77777777" w:rsidR="00C06701" w:rsidRDefault="00000000">
            <w:r>
              <w:rPr>
                <w:sz w:val="19"/>
                <w:szCs w:val="19"/>
              </w:rPr>
              <w:t>Total bookings analyzed (post-cleaning)</w:t>
            </w:r>
          </w:p>
        </w:tc>
        <w:tc>
          <w:tcPr>
            <w:tcW w:w="4680" w:type="dxa"/>
            <w:shd w:val="clear" w:color="auto" w:fill="FFFFFF"/>
            <w:tcMar>
              <w:top w:w="70" w:type="dxa"/>
              <w:left w:w="100" w:type="dxa"/>
              <w:bottom w:w="70" w:type="dxa"/>
              <w:right w:w="100" w:type="dxa"/>
            </w:tcMar>
          </w:tcPr>
          <w:p w14:paraId="6C26A7FE" w14:textId="77777777" w:rsidR="00C06701" w:rsidRDefault="00000000">
            <w:r>
              <w:rPr>
                <w:sz w:val="19"/>
                <w:szCs w:val="19"/>
              </w:rPr>
              <w:t>86,638</w:t>
            </w:r>
          </w:p>
        </w:tc>
      </w:tr>
      <w:tr w:rsidR="00C06701" w14:paraId="2DB5C239"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1AAACBEF" w14:textId="77777777" w:rsidR="00C06701" w:rsidRDefault="00000000">
            <w:r>
              <w:rPr>
                <w:sz w:val="19"/>
                <w:szCs w:val="19"/>
              </w:rPr>
              <w:t>Overall cancellation rate</w:t>
            </w:r>
          </w:p>
        </w:tc>
        <w:tc>
          <w:tcPr>
            <w:tcW w:w="4680" w:type="dxa"/>
            <w:shd w:val="clear" w:color="auto" w:fill="F2F2F2"/>
            <w:tcMar>
              <w:top w:w="70" w:type="dxa"/>
              <w:left w:w="100" w:type="dxa"/>
              <w:bottom w:w="70" w:type="dxa"/>
              <w:right w:w="100" w:type="dxa"/>
            </w:tcMar>
          </w:tcPr>
          <w:p w14:paraId="255E4CD1" w14:textId="77777777" w:rsidR="00C06701" w:rsidRDefault="00000000">
            <w:r>
              <w:rPr>
                <w:sz w:val="19"/>
                <w:szCs w:val="19"/>
              </w:rPr>
              <w:t>27.5% (27.68% pre-rounding)</w:t>
            </w:r>
          </w:p>
        </w:tc>
      </w:tr>
      <w:tr w:rsidR="00C06701" w14:paraId="2148136D"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30E8C572" w14:textId="77777777" w:rsidR="00C06701" w:rsidRDefault="00000000">
            <w:r>
              <w:rPr>
                <w:sz w:val="19"/>
                <w:szCs w:val="19"/>
              </w:rPr>
              <w:t>Total booked revenue</w:t>
            </w:r>
          </w:p>
        </w:tc>
        <w:tc>
          <w:tcPr>
            <w:tcW w:w="4680" w:type="dxa"/>
            <w:shd w:val="clear" w:color="auto" w:fill="FFFFFF"/>
            <w:tcMar>
              <w:top w:w="70" w:type="dxa"/>
              <w:left w:w="100" w:type="dxa"/>
              <w:bottom w:w="70" w:type="dxa"/>
              <w:right w:w="100" w:type="dxa"/>
            </w:tcMar>
          </w:tcPr>
          <w:p w14:paraId="6CEB7DDA" w14:textId="77777777" w:rsidR="00C06701" w:rsidRDefault="00000000">
            <w:r>
              <w:rPr>
                <w:sz w:val="19"/>
                <w:szCs w:val="19"/>
              </w:rPr>
              <w:t>€34.46M</w:t>
            </w:r>
          </w:p>
        </w:tc>
      </w:tr>
      <w:tr w:rsidR="00C06701" w14:paraId="164412BE"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651E008E" w14:textId="77777777" w:rsidR="00C06701" w:rsidRDefault="00000000">
            <w:r>
              <w:rPr>
                <w:sz w:val="19"/>
                <w:szCs w:val="19"/>
              </w:rPr>
              <w:t>Average Daily Rate (ADR)</w:t>
            </w:r>
          </w:p>
        </w:tc>
        <w:tc>
          <w:tcPr>
            <w:tcW w:w="4680" w:type="dxa"/>
            <w:shd w:val="clear" w:color="auto" w:fill="F2F2F2"/>
            <w:tcMar>
              <w:top w:w="70" w:type="dxa"/>
              <w:left w:w="100" w:type="dxa"/>
              <w:bottom w:w="70" w:type="dxa"/>
              <w:right w:w="100" w:type="dxa"/>
            </w:tcMar>
          </w:tcPr>
          <w:p w14:paraId="4B083E1F" w14:textId="77777777" w:rsidR="00C06701" w:rsidRDefault="00000000">
            <w:r>
              <w:rPr>
                <w:sz w:val="19"/>
                <w:szCs w:val="19"/>
              </w:rPr>
              <w:t>106.34</w:t>
            </w:r>
          </w:p>
        </w:tc>
      </w:tr>
      <w:tr w:rsidR="00C06701" w14:paraId="2E2CAA03"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4C8FB094" w14:textId="77777777" w:rsidR="00C06701" w:rsidRDefault="00000000">
            <w:r>
              <w:rPr>
                <w:sz w:val="19"/>
                <w:szCs w:val="19"/>
              </w:rPr>
              <w:t>Average stay length</w:t>
            </w:r>
          </w:p>
        </w:tc>
        <w:tc>
          <w:tcPr>
            <w:tcW w:w="4680" w:type="dxa"/>
            <w:shd w:val="clear" w:color="auto" w:fill="FFFFFF"/>
            <w:tcMar>
              <w:top w:w="70" w:type="dxa"/>
              <w:left w:w="100" w:type="dxa"/>
              <w:bottom w:w="70" w:type="dxa"/>
              <w:right w:w="100" w:type="dxa"/>
            </w:tcMar>
          </w:tcPr>
          <w:p w14:paraId="3F760864" w14:textId="77777777" w:rsidR="00C06701" w:rsidRDefault="00000000">
            <w:r>
              <w:rPr>
                <w:sz w:val="19"/>
                <w:szCs w:val="19"/>
              </w:rPr>
              <w:t>3.63 nights</w:t>
            </w:r>
          </w:p>
        </w:tc>
      </w:tr>
    </w:tbl>
    <w:p w14:paraId="02830C16" w14:textId="77777777" w:rsidR="00C06701" w:rsidRDefault="00C06701">
      <w:pPr>
        <w:spacing w:after="120"/>
      </w:pPr>
    </w:p>
    <w:p w14:paraId="7873570B" w14:textId="77777777" w:rsidR="00C06701" w:rsidRDefault="00000000">
      <w:pPr>
        <w:pStyle w:val="Heading2"/>
        <w:spacing w:before="280" w:after="140"/>
      </w:pPr>
      <w:bookmarkStart w:id="4" w:name="_Toc236438622"/>
      <w:r>
        <w:t>1.4 Project Deliverables</w:t>
      </w:r>
      <w:bookmarkEnd w:id="4"/>
    </w:p>
    <w:p w14:paraId="7BDF43E5" w14:textId="77777777" w:rsidR="00C06701" w:rsidRDefault="00000000">
      <w:pPr>
        <w:pStyle w:val="ListParagraph"/>
        <w:numPr>
          <w:ilvl w:val="0"/>
          <w:numId w:val="1"/>
        </w:numPr>
        <w:spacing w:after="90" w:line="268" w:lineRule="auto"/>
      </w:pPr>
      <w:r>
        <w:t>A fully documented Python (pandas/NumPy/seaborn/matplotlib) data-cleaning and feature-engineering pipeline, structured as a four-part analytical notebook: Outlier Analysis, Exploratory Data Analysis, Feature Engineering, and Business Insights.</w:t>
      </w:r>
    </w:p>
    <w:p w14:paraId="3F3CA58C" w14:textId="77777777" w:rsidR="00C06701" w:rsidRDefault="00000000">
      <w:pPr>
        <w:pStyle w:val="ListParagraph"/>
        <w:numPr>
          <w:ilvl w:val="0"/>
          <w:numId w:val="1"/>
        </w:numPr>
        <w:spacing w:after="90" w:line="268" w:lineRule="auto"/>
      </w:pPr>
      <w:r>
        <w:t>A 4-page interactive Power BI dashboard (Executive, Customer, Cancellation, and Revenue &amp; Room views), filterable by hotel, month, customer type and country.</w:t>
      </w:r>
    </w:p>
    <w:p w14:paraId="14A7C15B" w14:textId="77777777" w:rsidR="00C06701" w:rsidRDefault="00000000">
      <w:pPr>
        <w:pStyle w:val="ListParagraph"/>
        <w:numPr>
          <w:ilvl w:val="0"/>
          <w:numId w:val="1"/>
        </w:numPr>
        <w:spacing w:after="90" w:line="268" w:lineRule="auto"/>
      </w:pPr>
      <w:r>
        <w:t>A quantified set of business recommendations tied directly to measured effects in the data.</w:t>
      </w:r>
    </w:p>
    <w:tbl>
      <w:tblPr>
        <w:tblW w:w="5000" w:type="pct"/>
        <w:tblBorders>
          <w:top w:val="single" w:sz="4" w:space="0" w:color="2A9D8F"/>
          <w:left w:val="single" w:sz="24" w:space="0" w:color="2A9D8F"/>
          <w:bottom w:val="single" w:sz="4" w:space="0" w:color="2A9D8F"/>
          <w:right w:val="single" w:sz="4" w:space="0" w:color="2A9D8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6726C456"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02B17D34" w14:textId="77777777" w:rsidR="00C06701" w:rsidRDefault="00000000">
            <w:pPr>
              <w:spacing w:after="60"/>
            </w:pPr>
            <w:r>
              <w:rPr>
                <w:b/>
                <w:bCs/>
                <w:color w:val="2A9D8F"/>
              </w:rPr>
              <w:t>Analytical approach</w:t>
            </w:r>
          </w:p>
          <w:p w14:paraId="6E1CEFC1" w14:textId="77777777" w:rsidR="00C06701" w:rsidRDefault="00000000">
            <w:r>
              <w:rPr>
                <w:i/>
                <w:iCs/>
                <w:sz w:val="20"/>
                <w:szCs w:val="20"/>
              </w:rPr>
              <w:t>The project deliberately favors business-driven, evidence-based decisions over generic, automated data-cleaning rules. Every cleaning, outlier, and feature-engineering decision is justified against a specific pattern found in the data, and documented in a decision register so the reasoning is auditable.</w:t>
            </w:r>
          </w:p>
        </w:tc>
      </w:tr>
    </w:tbl>
    <w:p w14:paraId="55470682" w14:textId="77777777" w:rsidR="00C06701" w:rsidRDefault="00000000">
      <w:pPr>
        <w:pStyle w:val="Heading1"/>
        <w:pageBreakBefore/>
        <w:spacing w:before="400"/>
      </w:pPr>
      <w:bookmarkStart w:id="5" w:name="_Toc236438623"/>
      <w:r>
        <w:lastRenderedPageBreak/>
        <w:t>2. Dataset Overview</w:t>
      </w:r>
      <w:bookmarkEnd w:id="5"/>
    </w:p>
    <w:p w14:paraId="20D19F51" w14:textId="77777777" w:rsidR="00C06701" w:rsidRDefault="00000000">
      <w:pPr>
        <w:spacing w:after="160" w:line="276" w:lineRule="auto"/>
      </w:pPr>
      <w:r>
        <w:t>The dataset is a public hotel-bookings dataset covering two properties in Portugal — a City Hotel and a Resort Hotel — with arrivals from July 2015 to August 2017. Only calendar year 2016 is fully represented; 2015 covers July–December only and 2017 covers January–August only, which is an important caveat for any year-over-year comparison.</w:t>
      </w:r>
    </w:p>
    <w:p w14:paraId="24D9A418" w14:textId="77777777" w:rsidR="00C06701" w:rsidRDefault="00000000">
      <w:pPr>
        <w:pStyle w:val="Heading2"/>
        <w:spacing w:before="280" w:after="140"/>
      </w:pPr>
      <w:bookmarkStart w:id="6" w:name="_Toc236438624"/>
      <w:r>
        <w:t>2.1 Dataset Size Through the Pipeline</w:t>
      </w:r>
      <w:bookmarkEnd w:id="6"/>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340"/>
        <w:gridCol w:w="2340"/>
        <w:gridCol w:w="2340"/>
        <w:gridCol w:w="2340"/>
      </w:tblGrid>
      <w:tr w:rsidR="00C06701" w14:paraId="002A9F37" w14:textId="77777777">
        <w:tblPrEx>
          <w:tblCellMar>
            <w:top w:w="0" w:type="dxa"/>
            <w:bottom w:w="0" w:type="dxa"/>
          </w:tblCellMar>
        </w:tblPrEx>
        <w:trPr>
          <w:tblHeader/>
        </w:trPr>
        <w:tc>
          <w:tcPr>
            <w:tcW w:w="2340" w:type="dxa"/>
            <w:shd w:val="clear" w:color="auto" w:fill="1F3B57"/>
            <w:tcMar>
              <w:top w:w="80" w:type="dxa"/>
              <w:left w:w="100" w:type="dxa"/>
              <w:bottom w:w="80" w:type="dxa"/>
              <w:right w:w="100" w:type="dxa"/>
            </w:tcMar>
          </w:tcPr>
          <w:p w14:paraId="4C78F300" w14:textId="77777777" w:rsidR="00C06701" w:rsidRDefault="00000000">
            <w:r>
              <w:rPr>
                <w:b/>
                <w:bCs/>
                <w:color w:val="FFFFFF"/>
                <w:sz w:val="19"/>
                <w:szCs w:val="19"/>
              </w:rPr>
              <w:t>Stage</w:t>
            </w:r>
          </w:p>
        </w:tc>
        <w:tc>
          <w:tcPr>
            <w:tcW w:w="2340" w:type="dxa"/>
            <w:shd w:val="clear" w:color="auto" w:fill="1F3B57"/>
            <w:tcMar>
              <w:top w:w="80" w:type="dxa"/>
              <w:left w:w="100" w:type="dxa"/>
              <w:bottom w:w="80" w:type="dxa"/>
              <w:right w:w="100" w:type="dxa"/>
            </w:tcMar>
          </w:tcPr>
          <w:p w14:paraId="570F2F60" w14:textId="77777777" w:rsidR="00C06701" w:rsidRDefault="00000000">
            <w:r>
              <w:rPr>
                <w:b/>
                <w:bCs/>
                <w:color w:val="FFFFFF"/>
                <w:sz w:val="19"/>
                <w:szCs w:val="19"/>
              </w:rPr>
              <w:t>Rows</w:t>
            </w:r>
          </w:p>
        </w:tc>
        <w:tc>
          <w:tcPr>
            <w:tcW w:w="2340" w:type="dxa"/>
            <w:shd w:val="clear" w:color="auto" w:fill="1F3B57"/>
            <w:tcMar>
              <w:top w:w="80" w:type="dxa"/>
              <w:left w:w="100" w:type="dxa"/>
              <w:bottom w:w="80" w:type="dxa"/>
              <w:right w:w="100" w:type="dxa"/>
            </w:tcMar>
          </w:tcPr>
          <w:p w14:paraId="7C9950AF" w14:textId="77777777" w:rsidR="00C06701" w:rsidRDefault="00000000">
            <w:r>
              <w:rPr>
                <w:b/>
                <w:bCs/>
                <w:color w:val="FFFFFF"/>
                <w:sz w:val="19"/>
                <w:szCs w:val="19"/>
              </w:rPr>
              <w:t>Columns</w:t>
            </w:r>
          </w:p>
        </w:tc>
        <w:tc>
          <w:tcPr>
            <w:tcW w:w="2340" w:type="dxa"/>
            <w:shd w:val="clear" w:color="auto" w:fill="1F3B57"/>
            <w:tcMar>
              <w:top w:w="80" w:type="dxa"/>
              <w:left w:w="100" w:type="dxa"/>
              <w:bottom w:w="80" w:type="dxa"/>
              <w:right w:w="100" w:type="dxa"/>
            </w:tcMar>
          </w:tcPr>
          <w:p w14:paraId="20B94F79" w14:textId="77777777" w:rsidR="00C06701" w:rsidRDefault="00000000">
            <w:r>
              <w:rPr>
                <w:b/>
                <w:bCs/>
                <w:color w:val="FFFFFF"/>
                <w:sz w:val="19"/>
                <w:szCs w:val="19"/>
              </w:rPr>
              <w:t>Notes</w:t>
            </w:r>
          </w:p>
        </w:tc>
      </w:tr>
      <w:tr w:rsidR="00C06701" w14:paraId="47E51039" w14:textId="77777777">
        <w:tblPrEx>
          <w:tblCellMar>
            <w:top w:w="0" w:type="dxa"/>
            <w:bottom w:w="0" w:type="dxa"/>
          </w:tblCellMar>
        </w:tblPrEx>
        <w:tc>
          <w:tcPr>
            <w:tcW w:w="2340" w:type="dxa"/>
            <w:shd w:val="clear" w:color="auto" w:fill="FFFFFF"/>
            <w:tcMar>
              <w:top w:w="70" w:type="dxa"/>
              <w:left w:w="100" w:type="dxa"/>
              <w:bottom w:w="70" w:type="dxa"/>
              <w:right w:w="100" w:type="dxa"/>
            </w:tcMar>
          </w:tcPr>
          <w:p w14:paraId="7E2AB4AD" w14:textId="77777777" w:rsidR="00C06701" w:rsidRDefault="00000000">
            <w:r>
              <w:rPr>
                <w:sz w:val="19"/>
                <w:szCs w:val="19"/>
              </w:rPr>
              <w:t>Raw file loaded</w:t>
            </w:r>
          </w:p>
        </w:tc>
        <w:tc>
          <w:tcPr>
            <w:tcW w:w="2340" w:type="dxa"/>
            <w:shd w:val="clear" w:color="auto" w:fill="FFFFFF"/>
            <w:tcMar>
              <w:top w:w="70" w:type="dxa"/>
              <w:left w:w="100" w:type="dxa"/>
              <w:bottom w:w="70" w:type="dxa"/>
              <w:right w:w="100" w:type="dxa"/>
            </w:tcMar>
          </w:tcPr>
          <w:p w14:paraId="47625DCA" w14:textId="77777777" w:rsidR="00C06701" w:rsidRDefault="00000000">
            <w:r>
              <w:rPr>
                <w:sz w:val="19"/>
                <w:szCs w:val="19"/>
              </w:rPr>
              <w:t>119,390</w:t>
            </w:r>
          </w:p>
        </w:tc>
        <w:tc>
          <w:tcPr>
            <w:tcW w:w="2340" w:type="dxa"/>
            <w:shd w:val="clear" w:color="auto" w:fill="FFFFFF"/>
            <w:tcMar>
              <w:top w:w="70" w:type="dxa"/>
              <w:left w:w="100" w:type="dxa"/>
              <w:bottom w:w="70" w:type="dxa"/>
              <w:right w:w="100" w:type="dxa"/>
            </w:tcMar>
          </w:tcPr>
          <w:p w14:paraId="23B4E9DF" w14:textId="77777777" w:rsidR="00C06701" w:rsidRDefault="00000000">
            <w:r>
              <w:rPr>
                <w:sz w:val="19"/>
                <w:szCs w:val="19"/>
              </w:rPr>
              <w:t>32</w:t>
            </w:r>
          </w:p>
        </w:tc>
        <w:tc>
          <w:tcPr>
            <w:tcW w:w="2340" w:type="dxa"/>
            <w:shd w:val="clear" w:color="auto" w:fill="FFFFFF"/>
            <w:tcMar>
              <w:top w:w="70" w:type="dxa"/>
              <w:left w:w="100" w:type="dxa"/>
              <w:bottom w:w="70" w:type="dxa"/>
              <w:right w:w="100" w:type="dxa"/>
            </w:tcMar>
          </w:tcPr>
          <w:p w14:paraId="6E7CE188" w14:textId="77777777" w:rsidR="00C06701" w:rsidRDefault="00000000">
            <w:r>
              <w:rPr>
                <w:sz w:val="19"/>
                <w:szCs w:val="19"/>
              </w:rPr>
              <w:t>As downloaded</w:t>
            </w:r>
          </w:p>
        </w:tc>
      </w:tr>
      <w:tr w:rsidR="00C06701" w14:paraId="52EA84C2" w14:textId="77777777">
        <w:tblPrEx>
          <w:tblCellMar>
            <w:top w:w="0" w:type="dxa"/>
            <w:bottom w:w="0" w:type="dxa"/>
          </w:tblCellMar>
        </w:tblPrEx>
        <w:tc>
          <w:tcPr>
            <w:tcW w:w="2340" w:type="dxa"/>
            <w:shd w:val="clear" w:color="auto" w:fill="F2F2F2"/>
            <w:tcMar>
              <w:top w:w="70" w:type="dxa"/>
              <w:left w:w="100" w:type="dxa"/>
              <w:bottom w:w="70" w:type="dxa"/>
              <w:right w:w="100" w:type="dxa"/>
            </w:tcMar>
          </w:tcPr>
          <w:p w14:paraId="39AC3140" w14:textId="77777777" w:rsidR="00C06701" w:rsidRDefault="00000000">
            <w:r>
              <w:rPr>
                <w:sz w:val="19"/>
                <w:szCs w:val="19"/>
              </w:rPr>
              <w:t>After removing exact duplicates</w:t>
            </w:r>
          </w:p>
        </w:tc>
        <w:tc>
          <w:tcPr>
            <w:tcW w:w="2340" w:type="dxa"/>
            <w:shd w:val="clear" w:color="auto" w:fill="F2F2F2"/>
            <w:tcMar>
              <w:top w:w="70" w:type="dxa"/>
              <w:left w:w="100" w:type="dxa"/>
              <w:bottom w:w="70" w:type="dxa"/>
              <w:right w:w="100" w:type="dxa"/>
            </w:tcMar>
          </w:tcPr>
          <w:p w14:paraId="1DEA3639" w14:textId="77777777" w:rsidR="00C06701" w:rsidRDefault="00000000">
            <w:r>
              <w:rPr>
                <w:sz w:val="19"/>
                <w:szCs w:val="19"/>
              </w:rPr>
              <w:t>87,396</w:t>
            </w:r>
          </w:p>
        </w:tc>
        <w:tc>
          <w:tcPr>
            <w:tcW w:w="2340" w:type="dxa"/>
            <w:shd w:val="clear" w:color="auto" w:fill="F2F2F2"/>
            <w:tcMar>
              <w:top w:w="70" w:type="dxa"/>
              <w:left w:w="100" w:type="dxa"/>
              <w:bottom w:w="70" w:type="dxa"/>
              <w:right w:w="100" w:type="dxa"/>
            </w:tcMar>
          </w:tcPr>
          <w:p w14:paraId="3D2EF79B" w14:textId="77777777" w:rsidR="00C06701" w:rsidRDefault="00000000">
            <w:r>
              <w:rPr>
                <w:sz w:val="19"/>
                <w:szCs w:val="19"/>
              </w:rPr>
              <w:t>32</w:t>
            </w:r>
          </w:p>
        </w:tc>
        <w:tc>
          <w:tcPr>
            <w:tcW w:w="2340" w:type="dxa"/>
            <w:shd w:val="clear" w:color="auto" w:fill="F2F2F2"/>
            <w:tcMar>
              <w:top w:w="70" w:type="dxa"/>
              <w:left w:w="100" w:type="dxa"/>
              <w:bottom w:w="70" w:type="dxa"/>
              <w:right w:w="100" w:type="dxa"/>
            </w:tcMar>
          </w:tcPr>
          <w:p w14:paraId="4DDDD96A" w14:textId="77777777" w:rsidR="00C06701" w:rsidRDefault="00000000">
            <w:r>
              <w:rPr>
                <w:sz w:val="19"/>
                <w:szCs w:val="19"/>
              </w:rPr>
              <w:t>31,994 duplicate rows removed (26.8% of the raw file)</w:t>
            </w:r>
          </w:p>
        </w:tc>
      </w:tr>
      <w:tr w:rsidR="00C06701" w14:paraId="43A3F81E" w14:textId="77777777">
        <w:tblPrEx>
          <w:tblCellMar>
            <w:top w:w="0" w:type="dxa"/>
            <w:bottom w:w="0" w:type="dxa"/>
          </w:tblCellMar>
        </w:tblPrEx>
        <w:tc>
          <w:tcPr>
            <w:tcW w:w="2340" w:type="dxa"/>
            <w:shd w:val="clear" w:color="auto" w:fill="FFFFFF"/>
            <w:tcMar>
              <w:top w:w="70" w:type="dxa"/>
              <w:left w:w="100" w:type="dxa"/>
              <w:bottom w:w="70" w:type="dxa"/>
              <w:right w:w="100" w:type="dxa"/>
            </w:tcMar>
          </w:tcPr>
          <w:p w14:paraId="09F3EABC" w14:textId="77777777" w:rsidR="00C06701" w:rsidRDefault="00000000">
            <w:r>
              <w:rPr>
                <w:sz w:val="19"/>
                <w:szCs w:val="19"/>
              </w:rPr>
              <w:t>After business-driven outlier treatment</w:t>
            </w:r>
          </w:p>
        </w:tc>
        <w:tc>
          <w:tcPr>
            <w:tcW w:w="2340" w:type="dxa"/>
            <w:shd w:val="clear" w:color="auto" w:fill="FFFFFF"/>
            <w:tcMar>
              <w:top w:w="70" w:type="dxa"/>
              <w:left w:w="100" w:type="dxa"/>
              <w:bottom w:w="70" w:type="dxa"/>
              <w:right w:w="100" w:type="dxa"/>
            </w:tcMar>
          </w:tcPr>
          <w:p w14:paraId="6D80E31E" w14:textId="77777777" w:rsidR="00C06701" w:rsidRDefault="00000000">
            <w:r>
              <w:rPr>
                <w:sz w:val="19"/>
                <w:szCs w:val="19"/>
              </w:rPr>
              <w:t>86,638</w:t>
            </w:r>
          </w:p>
        </w:tc>
        <w:tc>
          <w:tcPr>
            <w:tcW w:w="2340" w:type="dxa"/>
            <w:shd w:val="clear" w:color="auto" w:fill="FFFFFF"/>
            <w:tcMar>
              <w:top w:w="70" w:type="dxa"/>
              <w:left w:w="100" w:type="dxa"/>
              <w:bottom w:w="70" w:type="dxa"/>
              <w:right w:w="100" w:type="dxa"/>
            </w:tcMar>
          </w:tcPr>
          <w:p w14:paraId="0495F847" w14:textId="77777777" w:rsidR="00C06701" w:rsidRDefault="00000000">
            <w:r>
              <w:rPr>
                <w:sz w:val="19"/>
                <w:szCs w:val="19"/>
              </w:rPr>
              <w:t>32 (+ working columns)</w:t>
            </w:r>
          </w:p>
        </w:tc>
        <w:tc>
          <w:tcPr>
            <w:tcW w:w="2340" w:type="dxa"/>
            <w:shd w:val="clear" w:color="auto" w:fill="FFFFFF"/>
            <w:tcMar>
              <w:top w:w="70" w:type="dxa"/>
              <w:left w:w="100" w:type="dxa"/>
              <w:bottom w:w="70" w:type="dxa"/>
              <w:right w:w="100" w:type="dxa"/>
            </w:tcMar>
          </w:tcPr>
          <w:p w14:paraId="0862715F" w14:textId="77777777" w:rsidR="00C06701" w:rsidRDefault="00000000">
            <w:r>
              <w:rPr>
                <w:sz w:val="19"/>
                <w:szCs w:val="19"/>
              </w:rPr>
              <w:t>758 further rows removed as provable non-stays</w:t>
            </w:r>
          </w:p>
        </w:tc>
      </w:tr>
      <w:tr w:rsidR="00C06701" w14:paraId="38F5FA4F" w14:textId="77777777">
        <w:tblPrEx>
          <w:tblCellMar>
            <w:top w:w="0" w:type="dxa"/>
            <w:bottom w:w="0" w:type="dxa"/>
          </w:tblCellMar>
        </w:tblPrEx>
        <w:tc>
          <w:tcPr>
            <w:tcW w:w="2340" w:type="dxa"/>
            <w:shd w:val="clear" w:color="auto" w:fill="F2F2F2"/>
            <w:tcMar>
              <w:top w:w="70" w:type="dxa"/>
              <w:left w:w="100" w:type="dxa"/>
              <w:bottom w:w="70" w:type="dxa"/>
              <w:right w:w="100" w:type="dxa"/>
            </w:tcMar>
          </w:tcPr>
          <w:p w14:paraId="04726FFE" w14:textId="77777777" w:rsidR="00C06701" w:rsidRDefault="00000000">
            <w:r>
              <w:rPr>
                <w:sz w:val="19"/>
                <w:szCs w:val="19"/>
              </w:rPr>
              <w:t>After feature engineering</w:t>
            </w:r>
          </w:p>
        </w:tc>
        <w:tc>
          <w:tcPr>
            <w:tcW w:w="2340" w:type="dxa"/>
            <w:shd w:val="clear" w:color="auto" w:fill="F2F2F2"/>
            <w:tcMar>
              <w:top w:w="70" w:type="dxa"/>
              <w:left w:w="100" w:type="dxa"/>
              <w:bottom w:w="70" w:type="dxa"/>
              <w:right w:w="100" w:type="dxa"/>
            </w:tcMar>
          </w:tcPr>
          <w:p w14:paraId="353F15A0" w14:textId="77777777" w:rsidR="00C06701" w:rsidRDefault="00000000">
            <w:r>
              <w:rPr>
                <w:sz w:val="19"/>
                <w:szCs w:val="19"/>
              </w:rPr>
              <w:t>86,638</w:t>
            </w:r>
          </w:p>
        </w:tc>
        <w:tc>
          <w:tcPr>
            <w:tcW w:w="2340" w:type="dxa"/>
            <w:shd w:val="clear" w:color="auto" w:fill="F2F2F2"/>
            <w:tcMar>
              <w:top w:w="70" w:type="dxa"/>
              <w:left w:w="100" w:type="dxa"/>
              <w:bottom w:w="70" w:type="dxa"/>
              <w:right w:w="100" w:type="dxa"/>
            </w:tcMar>
          </w:tcPr>
          <w:p w14:paraId="502D775C" w14:textId="77777777" w:rsidR="00C06701" w:rsidRDefault="00000000">
            <w:r>
              <w:rPr>
                <w:sz w:val="19"/>
                <w:szCs w:val="19"/>
              </w:rPr>
              <w:t>67</w:t>
            </w:r>
          </w:p>
        </w:tc>
        <w:tc>
          <w:tcPr>
            <w:tcW w:w="2340" w:type="dxa"/>
            <w:shd w:val="clear" w:color="auto" w:fill="F2F2F2"/>
            <w:tcMar>
              <w:top w:w="70" w:type="dxa"/>
              <w:left w:w="100" w:type="dxa"/>
              <w:bottom w:w="70" w:type="dxa"/>
              <w:right w:w="100" w:type="dxa"/>
            </w:tcMar>
          </w:tcPr>
          <w:p w14:paraId="7B48F543" w14:textId="77777777" w:rsidR="00C06701" w:rsidRDefault="00000000">
            <w:r>
              <w:rPr>
                <w:sz w:val="19"/>
                <w:szCs w:val="19"/>
              </w:rPr>
              <w:t>35 new engineered columns added</w:t>
            </w:r>
          </w:p>
        </w:tc>
      </w:tr>
    </w:tbl>
    <w:p w14:paraId="4F9082FD" w14:textId="77777777" w:rsidR="00C06701" w:rsidRDefault="00C06701">
      <w:pPr>
        <w:spacing w:after="120"/>
      </w:pPr>
    </w:p>
    <w:p w14:paraId="75FDF907" w14:textId="77777777" w:rsidR="00C06701" w:rsidRDefault="00000000">
      <w:pPr>
        <w:pStyle w:val="Heading2"/>
        <w:spacing w:before="280" w:after="140"/>
      </w:pPr>
      <w:bookmarkStart w:id="7" w:name="_Toc236438625"/>
      <w:r>
        <w:t>2.2 Main Columns</w:t>
      </w:r>
      <w:bookmarkEnd w:id="7"/>
    </w:p>
    <w:p w14:paraId="2B476892" w14:textId="77777777" w:rsidR="00C06701" w:rsidRDefault="00000000">
      <w:pPr>
        <w:spacing w:after="160" w:line="276" w:lineRule="auto"/>
      </w:pPr>
      <w:r>
        <w:t>The 32 raw columns fall into four functional groups:</w:t>
      </w:r>
    </w:p>
    <w:p w14:paraId="6D837996" w14:textId="77777777" w:rsidR="00C06701" w:rsidRDefault="00000000">
      <w:pPr>
        <w:pStyle w:val="Heading3"/>
        <w:spacing w:before="220"/>
      </w:pPr>
      <w:bookmarkStart w:id="8" w:name="_Toc236438626"/>
      <w:r>
        <w:t>Booking details</w:t>
      </w:r>
      <w:bookmarkEnd w:id="8"/>
    </w:p>
    <w:p w14:paraId="67DC5372" w14:textId="77777777" w:rsidR="00C06701" w:rsidRDefault="00000000">
      <w:pPr>
        <w:spacing w:after="160" w:line="276" w:lineRule="auto"/>
      </w:pPr>
      <w:r>
        <w:t>hotel, lead_time, arrival_date_year / _month / _week_number / _day_of_month, market_segment, distribution_channel, deposit_type.</w:t>
      </w:r>
    </w:p>
    <w:p w14:paraId="0A7A223F" w14:textId="77777777" w:rsidR="00C06701" w:rsidRDefault="00000000">
      <w:pPr>
        <w:pStyle w:val="Heading3"/>
        <w:spacing w:before="220"/>
      </w:pPr>
      <w:bookmarkStart w:id="9" w:name="_Toc236438627"/>
      <w:r>
        <w:t>Stay details</w:t>
      </w:r>
      <w:bookmarkEnd w:id="9"/>
    </w:p>
    <w:p w14:paraId="0A807899" w14:textId="77777777" w:rsidR="00C06701" w:rsidRDefault="00000000">
      <w:pPr>
        <w:spacing w:after="160" w:line="276" w:lineRule="auto"/>
      </w:pPr>
      <w:r>
        <w:t>stays_in_week_nights, stays_in_weekend_nights, reserved_room_type, assigned_room_type, meal.</w:t>
      </w:r>
    </w:p>
    <w:p w14:paraId="7D9F3169" w14:textId="77777777" w:rsidR="00C06701" w:rsidRDefault="00000000">
      <w:pPr>
        <w:pStyle w:val="Heading3"/>
        <w:spacing w:before="220"/>
      </w:pPr>
      <w:bookmarkStart w:id="10" w:name="_Toc236438628"/>
      <w:r>
        <w:t>Guest profile</w:t>
      </w:r>
      <w:bookmarkEnd w:id="10"/>
    </w:p>
    <w:p w14:paraId="5F379350" w14:textId="77777777" w:rsidR="00C06701" w:rsidRDefault="00000000">
      <w:pPr>
        <w:spacing w:after="160" w:line="276" w:lineRule="auto"/>
      </w:pPr>
      <w:r>
        <w:t>adults, children, babies, country, is_repeated_guest, customer_type.</w:t>
      </w:r>
    </w:p>
    <w:p w14:paraId="721B3BCD" w14:textId="77777777" w:rsidR="00C06701" w:rsidRDefault="00000000">
      <w:pPr>
        <w:pStyle w:val="Heading3"/>
        <w:spacing w:before="220"/>
      </w:pPr>
      <w:bookmarkStart w:id="11" w:name="_Toc236438629"/>
      <w:r>
        <w:t>Commercial fields</w:t>
      </w:r>
      <w:bookmarkEnd w:id="11"/>
    </w:p>
    <w:p w14:paraId="19D21C37" w14:textId="77777777" w:rsidR="00C06701" w:rsidRDefault="00000000">
      <w:pPr>
        <w:spacing w:after="160" w:line="276" w:lineRule="auto"/>
      </w:pPr>
      <w:r>
        <w:t>adr (Average Daily Rate), total_of_special_requests, booking_changes, agent, company, previous_cancellations, previous_bookings_not_canceled, days_in_waiting_list, required_car_parking_spaces, reservation_status, reservation_status_date.</w:t>
      </w:r>
    </w:p>
    <w:p w14:paraId="2C911D75" w14:textId="77777777" w:rsidR="00C06701" w:rsidRDefault="00000000">
      <w:pPr>
        <w:pStyle w:val="Heading3"/>
        <w:spacing w:before="220"/>
      </w:pPr>
      <w:bookmarkStart w:id="12" w:name="_Toc236438630"/>
      <w:r>
        <w:t>The target variable</w:t>
      </w:r>
      <w:bookmarkEnd w:id="12"/>
    </w:p>
    <w:p w14:paraId="5623E32D" w14:textId="77777777" w:rsidR="00C06701" w:rsidRDefault="00000000">
      <w:pPr>
        <w:spacing w:after="160" w:line="276" w:lineRule="auto"/>
      </w:pPr>
      <w:r>
        <w:t>is_canceled — a binary flag (1 = the booking was cancelled or was a no-show, 0 = the guest stayed). This is the variable every downstream rate, chart, and recommendation is measured against.</w:t>
      </w:r>
    </w:p>
    <w:p w14:paraId="39CF0EBD" w14:textId="77777777" w:rsidR="00C06701" w:rsidRDefault="00000000">
      <w:pPr>
        <w:pStyle w:val="Heading1"/>
        <w:pageBreakBefore/>
        <w:spacing w:before="400"/>
      </w:pPr>
      <w:bookmarkStart w:id="13" w:name="_Toc236438631"/>
      <w:r>
        <w:lastRenderedPageBreak/>
        <w:t>3. Data Cleaning and Preprocessing</w:t>
      </w:r>
      <w:bookmarkEnd w:id="13"/>
    </w:p>
    <w:p w14:paraId="577536E2" w14:textId="77777777" w:rsidR="00C06701" w:rsidRDefault="00000000">
      <w:pPr>
        <w:pStyle w:val="Heading2"/>
        <w:spacing w:before="280" w:after="140"/>
      </w:pPr>
      <w:bookmarkStart w:id="14" w:name="_Toc236438632"/>
      <w:r>
        <w:t>3.1 Handling Duplicates</w:t>
      </w:r>
      <w:bookmarkEnd w:id="14"/>
    </w:p>
    <w:p w14:paraId="46C76E38" w14:textId="77777777" w:rsidR="00C06701" w:rsidRDefault="00000000">
      <w:pPr>
        <w:spacing w:after="160" w:line="276" w:lineRule="auto"/>
      </w:pPr>
      <w:r>
        <w:t>The raw file contains 31,994 exact duplicate rows (26.8% of the data). These were identified with data.duplicated() and removed with data.drop_duplicates().reset_index(drop=True).</w:t>
      </w:r>
    </w:p>
    <w:tbl>
      <w:tblPr>
        <w:tblW w:w="5000" w:type="pct"/>
        <w:tblBorders>
          <w:top w:val="single" w:sz="4" w:space="0" w:color="E76F51"/>
          <w:left w:val="single" w:sz="24" w:space="0" w:color="E76F51"/>
          <w:bottom w:val="single" w:sz="4" w:space="0" w:color="E76F51"/>
          <w:right w:val="single" w:sz="4" w:space="0" w:color="E76F5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416EB314"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6BDC2652" w14:textId="77777777" w:rsidR="00C06701" w:rsidRDefault="00000000">
            <w:pPr>
              <w:spacing w:after="60"/>
            </w:pPr>
            <w:r>
              <w:rPr>
                <w:b/>
                <w:bCs/>
                <w:color w:val="E76F51"/>
              </w:rPr>
              <w:t>Why this is the single biggest correction in the project</w:t>
            </w:r>
          </w:p>
          <w:p w14:paraId="77B6F8AB" w14:textId="77777777" w:rsidR="00C06701" w:rsidRDefault="00000000">
            <w:r>
              <w:rPr>
                <w:i/>
                <w:iCs/>
                <w:sz w:val="20"/>
                <w:szCs w:val="20"/>
              </w:rPr>
              <w:t>Because the dataset has no booking ID, duplicates cannot be distinguished from genuinely repeated same-day group bookings with 100% certainty. Left in place, the duplicate rows inflate the cancellation rate to 37.0%; after removal, the true rate is 27.5% — a roughly 9.5 percentage-point distortion that would have propagated into every subsequent chart and conclusion. This assumption is flagged explicitly in the notebook's Limitations section for confirmation against the source system.</w:t>
            </w:r>
          </w:p>
        </w:tc>
      </w:tr>
    </w:tbl>
    <w:p w14:paraId="4ED8E2F4" w14:textId="77777777" w:rsidR="00C06701" w:rsidRDefault="00000000">
      <w:pPr>
        <w:pStyle w:val="Heading3"/>
        <w:spacing w:before="220"/>
      </w:pPr>
      <w:bookmarkStart w:id="15" w:name="_Toc236438633"/>
      <w:r>
        <w:t>A data-integrity issue caught during the process</w:t>
      </w:r>
      <w:bookmarkEnd w:id="15"/>
    </w:p>
    <w:p w14:paraId="71877890" w14:textId="77777777" w:rsidR="00C06701" w:rsidRDefault="00000000">
      <w:pPr>
        <w:spacing w:after="160" w:line="276" w:lineRule="auto"/>
      </w:pPr>
      <w:r>
        <w:t>An earlier reload of the raw CSV file (executed after the de-duplication step, based on the notebook's execution counters) silently re-introduced the 31,994 duplicate rows before the missing-value imputations were run. The notebook explicitly re-validates data integrity with an idempotent guard cell that re-checks for duplicates and missing values before any further analysis proceeds:</w:t>
      </w:r>
    </w:p>
    <w:p w14:paraId="752928EA" w14:textId="77777777" w:rsidR="00C06701" w:rsidRDefault="00000000">
      <w:pPr>
        <w:pBdr>
          <w:top w:val="single" w:sz="4" w:space="0" w:color="CCCCCC"/>
          <w:left w:val="single" w:sz="4" w:space="0" w:color="CCCCCC"/>
          <w:bottom w:val="single" w:sz="4" w:space="0" w:color="CCCCCC"/>
          <w:right w:val="single" w:sz="4" w:space="0" w:color="CCCCCC"/>
        </w:pBdr>
        <w:shd w:val="clear" w:color="auto" w:fill="F5F5F5"/>
        <w:spacing w:before="80" w:after="200"/>
      </w:pPr>
      <w:r>
        <w:rPr>
          <w:rFonts w:ascii="Consolas" w:eastAsia="Consolas" w:hAnsi="Consolas" w:cs="Consolas"/>
          <w:color w:val="2E2E2E"/>
          <w:sz w:val="18"/>
          <w:szCs w:val="18"/>
        </w:rPr>
        <w:t>if data.duplicated().sum() &gt; 0:     data = data.drop_duplicates().reset_index(drop=True)  assert data.duplicated().sum() == 0 and data.isnull().sum().sum() == 0</w:t>
      </w:r>
    </w:p>
    <w:p w14:paraId="47139BE8" w14:textId="77777777" w:rsidR="00C06701" w:rsidRDefault="00000000">
      <w:pPr>
        <w:spacing w:after="160" w:line="276" w:lineRule="auto"/>
      </w:pPr>
      <w:r>
        <w:t>Because the imputation rules are row-wise and deterministic, de-duplicating after imputation produces a frame identical to de-duplicating before it (verified byte-identical at 87,396 rows), so no analytical work was lost by catching and fixing this out-of-order execution.</w:t>
      </w:r>
    </w:p>
    <w:p w14:paraId="5650F9B5" w14:textId="77777777" w:rsidR="00C06701" w:rsidRDefault="00000000">
      <w:pPr>
        <w:pStyle w:val="Heading2"/>
        <w:spacing w:before="280" w:after="140"/>
      </w:pPr>
      <w:bookmarkStart w:id="16" w:name="_Toc236438634"/>
      <w:r>
        <w:t>3.2 Handling Missing Values</w:t>
      </w:r>
      <w:bookmarkEnd w:id="16"/>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1CBD93DF"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7B887A34" w14:textId="77777777" w:rsidR="00C06701" w:rsidRDefault="00000000">
            <w:r>
              <w:rPr>
                <w:b/>
                <w:bCs/>
                <w:color w:val="FFFFFF"/>
                <w:sz w:val="19"/>
                <w:szCs w:val="19"/>
              </w:rPr>
              <w:t>Column</w:t>
            </w:r>
          </w:p>
        </w:tc>
        <w:tc>
          <w:tcPr>
            <w:tcW w:w="3120" w:type="dxa"/>
            <w:shd w:val="clear" w:color="auto" w:fill="1F3B57"/>
            <w:tcMar>
              <w:top w:w="80" w:type="dxa"/>
              <w:left w:w="100" w:type="dxa"/>
              <w:bottom w:w="80" w:type="dxa"/>
              <w:right w:w="100" w:type="dxa"/>
            </w:tcMar>
          </w:tcPr>
          <w:p w14:paraId="3DC51AD8" w14:textId="77777777" w:rsidR="00C06701" w:rsidRDefault="00000000">
            <w:r>
              <w:rPr>
                <w:b/>
                <w:bCs/>
                <w:color w:val="FFFFFF"/>
                <w:sz w:val="19"/>
                <w:szCs w:val="19"/>
              </w:rPr>
              <w:t>Missing Values</w:t>
            </w:r>
          </w:p>
        </w:tc>
        <w:tc>
          <w:tcPr>
            <w:tcW w:w="3120" w:type="dxa"/>
            <w:shd w:val="clear" w:color="auto" w:fill="1F3B57"/>
            <w:tcMar>
              <w:top w:w="80" w:type="dxa"/>
              <w:left w:w="100" w:type="dxa"/>
              <w:bottom w:w="80" w:type="dxa"/>
              <w:right w:w="100" w:type="dxa"/>
            </w:tcMar>
          </w:tcPr>
          <w:p w14:paraId="4DA3B758" w14:textId="77777777" w:rsidR="00C06701" w:rsidRDefault="00000000">
            <w:r>
              <w:rPr>
                <w:b/>
                <w:bCs/>
                <w:color w:val="FFFFFF"/>
                <w:sz w:val="19"/>
                <w:szCs w:val="19"/>
              </w:rPr>
              <w:t>Treatment Rule</w:t>
            </w:r>
          </w:p>
        </w:tc>
      </w:tr>
      <w:tr w:rsidR="00C06701" w14:paraId="75261DDC"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2FDE90E1" w14:textId="77777777" w:rsidR="00C06701" w:rsidRDefault="00000000">
            <w:r>
              <w:rPr>
                <w:sz w:val="19"/>
                <w:szCs w:val="19"/>
              </w:rPr>
              <w:t>company</w:t>
            </w:r>
          </w:p>
        </w:tc>
        <w:tc>
          <w:tcPr>
            <w:tcW w:w="3120" w:type="dxa"/>
            <w:shd w:val="clear" w:color="auto" w:fill="FFFFFF"/>
            <w:tcMar>
              <w:top w:w="70" w:type="dxa"/>
              <w:left w:w="100" w:type="dxa"/>
              <w:bottom w:w="70" w:type="dxa"/>
              <w:right w:w="100" w:type="dxa"/>
            </w:tcMar>
          </w:tcPr>
          <w:p w14:paraId="0868CA6E" w14:textId="77777777" w:rsidR="00C06701" w:rsidRDefault="00000000">
            <w:r>
              <w:rPr>
                <w:sz w:val="19"/>
                <w:szCs w:val="19"/>
              </w:rPr>
              <w:t>82,137 (94%)</w:t>
            </w:r>
          </w:p>
        </w:tc>
        <w:tc>
          <w:tcPr>
            <w:tcW w:w="3120" w:type="dxa"/>
            <w:shd w:val="clear" w:color="auto" w:fill="FFFFFF"/>
            <w:tcMar>
              <w:top w:w="70" w:type="dxa"/>
              <w:left w:w="100" w:type="dxa"/>
              <w:bottom w:w="70" w:type="dxa"/>
              <w:right w:w="100" w:type="dxa"/>
            </w:tcMar>
          </w:tcPr>
          <w:p w14:paraId="372A8466" w14:textId="77777777" w:rsidR="00C06701" w:rsidRDefault="00000000">
            <w:r>
              <w:rPr>
                <w:sz w:val="19"/>
                <w:szCs w:val="19"/>
              </w:rPr>
              <w:t>Corporate segment + missing → "Unknown Company"; all other segments → "No Company"</w:t>
            </w:r>
          </w:p>
        </w:tc>
      </w:tr>
      <w:tr w:rsidR="00C06701" w14:paraId="3577C9DD"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525474D6" w14:textId="77777777" w:rsidR="00C06701" w:rsidRDefault="00000000">
            <w:r>
              <w:rPr>
                <w:sz w:val="19"/>
                <w:szCs w:val="19"/>
              </w:rPr>
              <w:t>agent</w:t>
            </w:r>
          </w:p>
        </w:tc>
        <w:tc>
          <w:tcPr>
            <w:tcW w:w="3120" w:type="dxa"/>
            <w:shd w:val="clear" w:color="auto" w:fill="F2F2F2"/>
            <w:tcMar>
              <w:top w:w="70" w:type="dxa"/>
              <w:left w:w="100" w:type="dxa"/>
              <w:bottom w:w="70" w:type="dxa"/>
              <w:right w:w="100" w:type="dxa"/>
            </w:tcMar>
          </w:tcPr>
          <w:p w14:paraId="0D130F96" w14:textId="77777777" w:rsidR="00C06701" w:rsidRDefault="00000000">
            <w:r>
              <w:rPr>
                <w:sz w:val="19"/>
                <w:szCs w:val="19"/>
              </w:rPr>
              <w:t>12,193</w:t>
            </w:r>
          </w:p>
        </w:tc>
        <w:tc>
          <w:tcPr>
            <w:tcW w:w="3120" w:type="dxa"/>
            <w:shd w:val="clear" w:color="auto" w:fill="F2F2F2"/>
            <w:tcMar>
              <w:top w:w="70" w:type="dxa"/>
              <w:left w:w="100" w:type="dxa"/>
              <w:bottom w:w="70" w:type="dxa"/>
              <w:right w:w="100" w:type="dxa"/>
            </w:tcMar>
          </w:tcPr>
          <w:p w14:paraId="2F4998CD" w14:textId="77777777" w:rsidR="00C06701" w:rsidRDefault="00000000">
            <w:r>
              <w:rPr>
                <w:sz w:val="19"/>
                <w:szCs w:val="19"/>
              </w:rPr>
              <w:t>Direct segment + Direct channel + missing → "Direct Booking"; all other cases → "Unknown Agent"</w:t>
            </w:r>
          </w:p>
        </w:tc>
      </w:tr>
      <w:tr w:rsidR="00C06701" w14:paraId="43C19DCC"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4F87F182" w14:textId="77777777" w:rsidR="00C06701" w:rsidRDefault="00000000">
            <w:r>
              <w:rPr>
                <w:sz w:val="19"/>
                <w:szCs w:val="19"/>
              </w:rPr>
              <w:t>country</w:t>
            </w:r>
          </w:p>
        </w:tc>
        <w:tc>
          <w:tcPr>
            <w:tcW w:w="3120" w:type="dxa"/>
            <w:shd w:val="clear" w:color="auto" w:fill="FFFFFF"/>
            <w:tcMar>
              <w:top w:w="70" w:type="dxa"/>
              <w:left w:w="100" w:type="dxa"/>
              <w:bottom w:w="70" w:type="dxa"/>
              <w:right w:w="100" w:type="dxa"/>
            </w:tcMar>
          </w:tcPr>
          <w:p w14:paraId="2D48FA58" w14:textId="77777777" w:rsidR="00C06701" w:rsidRDefault="00000000">
            <w:r>
              <w:rPr>
                <w:sz w:val="19"/>
                <w:szCs w:val="19"/>
              </w:rPr>
              <w:t>452</w:t>
            </w:r>
          </w:p>
        </w:tc>
        <w:tc>
          <w:tcPr>
            <w:tcW w:w="3120" w:type="dxa"/>
            <w:shd w:val="clear" w:color="auto" w:fill="FFFFFF"/>
            <w:tcMar>
              <w:top w:w="70" w:type="dxa"/>
              <w:left w:w="100" w:type="dxa"/>
              <w:bottom w:w="70" w:type="dxa"/>
              <w:right w:w="100" w:type="dxa"/>
            </w:tcMar>
          </w:tcPr>
          <w:p w14:paraId="63B8CDF2" w14:textId="77777777" w:rsidR="00C06701" w:rsidRDefault="00000000">
            <w:r>
              <w:rPr>
                <w:sz w:val="19"/>
                <w:szCs w:val="19"/>
              </w:rPr>
              <w:t>Filled as "Unknown" — no reliable inference available from other fields</w:t>
            </w:r>
          </w:p>
        </w:tc>
      </w:tr>
      <w:tr w:rsidR="00C06701" w14:paraId="14B9FDD3"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75CF6FA0" w14:textId="77777777" w:rsidR="00C06701" w:rsidRDefault="00000000">
            <w:r>
              <w:rPr>
                <w:sz w:val="19"/>
                <w:szCs w:val="19"/>
              </w:rPr>
              <w:t>children</w:t>
            </w:r>
          </w:p>
        </w:tc>
        <w:tc>
          <w:tcPr>
            <w:tcW w:w="3120" w:type="dxa"/>
            <w:shd w:val="clear" w:color="auto" w:fill="F2F2F2"/>
            <w:tcMar>
              <w:top w:w="70" w:type="dxa"/>
              <w:left w:w="100" w:type="dxa"/>
              <w:bottom w:w="70" w:type="dxa"/>
              <w:right w:w="100" w:type="dxa"/>
            </w:tcMar>
          </w:tcPr>
          <w:p w14:paraId="31FA4922" w14:textId="77777777" w:rsidR="00C06701" w:rsidRDefault="00000000">
            <w:r>
              <w:rPr>
                <w:sz w:val="19"/>
                <w:szCs w:val="19"/>
              </w:rPr>
              <w:t>4</w:t>
            </w:r>
          </w:p>
        </w:tc>
        <w:tc>
          <w:tcPr>
            <w:tcW w:w="3120" w:type="dxa"/>
            <w:shd w:val="clear" w:color="auto" w:fill="F2F2F2"/>
            <w:tcMar>
              <w:top w:w="70" w:type="dxa"/>
              <w:left w:w="100" w:type="dxa"/>
              <w:bottom w:w="70" w:type="dxa"/>
              <w:right w:w="100" w:type="dxa"/>
            </w:tcMar>
          </w:tcPr>
          <w:p w14:paraId="69D46881" w14:textId="77777777" w:rsidR="00C06701" w:rsidRDefault="00000000">
            <w:r>
              <w:rPr>
                <w:sz w:val="19"/>
                <w:szCs w:val="19"/>
              </w:rPr>
              <w:t>Filled with 0 (a count-type field; missing plausibly means none)</w:t>
            </w:r>
          </w:p>
        </w:tc>
      </w:tr>
    </w:tbl>
    <w:p w14:paraId="3E4B3CC7" w14:textId="77777777" w:rsidR="00C06701" w:rsidRDefault="00C06701">
      <w:pPr>
        <w:spacing w:after="120"/>
      </w:pPr>
    </w:p>
    <w:p w14:paraId="67676FD0" w14:textId="77777777" w:rsidR="00C06701" w:rsidRDefault="00000000">
      <w:pPr>
        <w:pStyle w:val="Heading3"/>
        <w:spacing w:before="220"/>
      </w:pPr>
      <w:bookmarkStart w:id="17" w:name="_Toc236438635"/>
      <w:r>
        <w:t>3.2.1 Decisions Made for Missing Values in Company</w:t>
      </w:r>
      <w:bookmarkEnd w:id="17"/>
    </w:p>
    <w:p w14:paraId="06397062" w14:textId="77777777" w:rsidR="00C06701" w:rsidRDefault="00000000">
      <w:pPr>
        <w:spacing w:after="160" w:line="276" w:lineRule="auto"/>
      </w:pPr>
      <w:r>
        <w:t>Rather than a blind imputation (mode-filling or row deletion), the missingness in company was analyzed against market_segment using a cross-tabulation:</w:t>
      </w:r>
    </w:p>
    <w:p w14:paraId="64990FB4" w14:textId="77777777" w:rsidR="00C06701" w:rsidRDefault="00000000">
      <w:pPr>
        <w:pBdr>
          <w:top w:val="single" w:sz="4" w:space="0" w:color="CCCCCC"/>
          <w:left w:val="single" w:sz="4" w:space="0" w:color="CCCCCC"/>
          <w:bottom w:val="single" w:sz="4" w:space="0" w:color="CCCCCC"/>
          <w:right w:val="single" w:sz="4" w:space="0" w:color="CCCCCC"/>
        </w:pBdr>
        <w:shd w:val="clear" w:color="auto" w:fill="F5F5F5"/>
        <w:spacing w:before="80" w:after="200"/>
      </w:pPr>
      <w:r>
        <w:rPr>
          <w:rFonts w:ascii="Consolas" w:eastAsia="Consolas" w:hAnsi="Consolas" w:cs="Consolas"/>
          <w:color w:val="2E2E2E"/>
          <w:sz w:val="18"/>
          <w:szCs w:val="18"/>
        </w:rPr>
        <w:t>pd.crosstab(data['market_segment'], data['company'].isna(), margins=True)</w:t>
      </w:r>
    </w:p>
    <w:p w14:paraId="5EFC5DC1" w14:textId="77777777" w:rsidR="00C06701" w:rsidRDefault="00000000">
      <w:pPr>
        <w:pStyle w:val="ListParagraph"/>
        <w:numPr>
          <w:ilvl w:val="0"/>
          <w:numId w:val="1"/>
        </w:numPr>
        <w:spacing w:after="90" w:line="268" w:lineRule="auto"/>
      </w:pPr>
      <w:r>
        <w:lastRenderedPageBreak/>
        <w:t>Most bookings from Direct, Online TA, Offline TA/TO, Groups, Complementary and Aviation segments have no company ID at all — for these segments, a missing value most likely means the reservation was simply not made on behalf of a company, not that a record is missing.</w:t>
      </w:r>
    </w:p>
    <w:p w14:paraId="12A5AE80" w14:textId="77777777" w:rsidR="00C06701" w:rsidRDefault="00000000">
      <w:pPr>
        <w:pStyle w:val="ListParagraph"/>
        <w:numPr>
          <w:ilvl w:val="0"/>
          <w:numId w:val="1"/>
        </w:numPr>
        <w:spacing w:after="90" w:line="268" w:lineRule="auto"/>
      </w:pPr>
      <w:r>
        <w:t>In contrast, roughly 84% of Corporate bookings do have a valid company ID. A missing company value on a Corporate booking is therefore more likely a genuinely missing piece of information, and is labeled "Unknown Company" rather than "No Company".</w:t>
      </w:r>
    </w:p>
    <w:p w14:paraId="792421DD" w14:textId="77777777" w:rsidR="00C06701" w:rsidRDefault="00000000">
      <w:pPr>
        <w:spacing w:after="160" w:line="276" w:lineRule="auto"/>
      </w:pPr>
      <w:r>
        <w:t>This distinction matters because filling every missing value with a single generic label (or the column mode) would either invent a false corporate signal or erase the real difference between "no company was ever involved" and "the company was not recorded".</w:t>
      </w:r>
    </w:p>
    <w:p w14:paraId="7A34126B" w14:textId="77777777" w:rsidR="00C06701" w:rsidRDefault="00000000">
      <w:pPr>
        <w:pStyle w:val="Heading3"/>
        <w:spacing w:before="220"/>
      </w:pPr>
      <w:bookmarkStart w:id="18" w:name="_Toc236438636"/>
      <w:r>
        <w:t>3.2.2 Decisions Made for Missing Values in Agent</w:t>
      </w:r>
      <w:bookmarkEnd w:id="18"/>
    </w:p>
    <w:p w14:paraId="3AB38BE2" w14:textId="77777777" w:rsidR="00C06701" w:rsidRDefault="00000000">
      <w:pPr>
        <w:spacing w:after="160" w:line="276" w:lineRule="auto"/>
      </w:pPr>
      <w:r>
        <w:t>The same business-context approach was applied to agent, this time cross-tabulated against distribution_channel:</w:t>
      </w:r>
    </w:p>
    <w:p w14:paraId="150A1E11" w14:textId="77777777" w:rsidR="00C06701" w:rsidRDefault="00000000">
      <w:pPr>
        <w:pStyle w:val="ListParagraph"/>
        <w:numPr>
          <w:ilvl w:val="0"/>
          <w:numId w:val="1"/>
        </w:numPr>
        <w:spacing w:after="90" w:line="268" w:lineRule="auto"/>
      </w:pPr>
      <w:r>
        <w:t>When both market_segment and distribution_channel are Direct, a missing agent value logically means the guest booked directly with the hotel — labeled "Direct Booking".</w:t>
      </w:r>
    </w:p>
    <w:p w14:paraId="40303829" w14:textId="77777777" w:rsidR="00C06701" w:rsidRDefault="00000000">
      <w:pPr>
        <w:pStyle w:val="ListParagraph"/>
        <w:numPr>
          <w:ilvl w:val="0"/>
          <w:numId w:val="1"/>
        </w:numPr>
        <w:spacing w:after="90" w:line="268" w:lineRule="auto"/>
      </w:pPr>
      <w:r>
        <w:t>For bookings coming through TA/TO or Corporate channels, a missing agent value more likely represents an unknown or unrecorded travel agent — labeled "Unknown Agent".</w:t>
      </w:r>
    </w:p>
    <w:tbl>
      <w:tblPr>
        <w:tblW w:w="5000" w:type="pct"/>
        <w:tblBorders>
          <w:top w:val="single" w:sz="4" w:space="0" w:color="2A9D8F"/>
          <w:left w:val="single" w:sz="24" w:space="0" w:color="2A9D8F"/>
          <w:bottom w:val="single" w:sz="4" w:space="0" w:color="2A9D8F"/>
          <w:right w:val="single" w:sz="4" w:space="0" w:color="2A9D8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3FCED1F2"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14E74966" w14:textId="77777777" w:rsidR="00C06701" w:rsidRDefault="00000000">
            <w:pPr>
              <w:spacing w:after="60"/>
            </w:pPr>
            <w:r>
              <w:rPr>
                <w:b/>
                <w:bCs/>
                <w:color w:val="2A9D8F"/>
              </w:rPr>
              <w:t>Why business rules instead of the mode?</w:t>
            </w:r>
          </w:p>
          <w:p w14:paraId="07F792FE" w14:textId="77777777" w:rsidR="00C06701" w:rsidRDefault="00000000">
            <w:r>
              <w:rPr>
                <w:i/>
                <w:iCs/>
                <w:sz w:val="20"/>
                <w:szCs w:val="20"/>
              </w:rPr>
              <w:t>Cross-tabulating company and agent against market_segment / distribution_channel showed that nulls cluster structurally in specific segments rather than being randomly scattered. Filling with the column mode would have invented a false corporate or agent signal for bookings where none exists. Encoding the absence itself — as a distinct, meaningful category — preserves the real business information instead of erasing it.</w:t>
            </w:r>
          </w:p>
        </w:tc>
      </w:tr>
    </w:tbl>
    <w:p w14:paraId="7C59092D" w14:textId="77777777" w:rsidR="00C06701" w:rsidRDefault="00000000">
      <w:pPr>
        <w:pStyle w:val="Heading3"/>
        <w:spacing w:before="220"/>
      </w:pPr>
      <w:bookmarkStart w:id="19" w:name="_Toc236438637"/>
      <w:r>
        <w:t>3.2.3 Country and Children</w:t>
      </w:r>
      <w:bookmarkEnd w:id="19"/>
    </w:p>
    <w:p w14:paraId="7EC2027F" w14:textId="77777777" w:rsidR="00C06701" w:rsidRDefault="00000000">
      <w:pPr>
        <w:spacing w:after="160" w:line="276" w:lineRule="auto"/>
      </w:pPr>
      <w:r>
        <w:t>Before filling country, the 452 null records were profiled by market_segment, distribution_channel, hotel and customer_type; no single dominant pattern emerged strongly enough to justify inferring a specific country, so nulls were filled as "Unknown" rather than guessed. The 4 missing children values were filled with 0 and the column cast to an integer type, consistent with treating it as an event/count field where absence of a record most plausibly means zero.</w:t>
      </w:r>
    </w:p>
    <w:p w14:paraId="73E6CBC7" w14:textId="77777777" w:rsidR="00C06701" w:rsidRDefault="00000000">
      <w:pPr>
        <w:pStyle w:val="Heading2"/>
        <w:spacing w:before="280" w:after="140"/>
      </w:pPr>
      <w:bookmarkStart w:id="20" w:name="_Toc236438638"/>
      <w:r>
        <w:t>3.3 Handling Invalid or Unusual Values</w:t>
      </w:r>
      <w:bookmarkEnd w:id="20"/>
    </w:p>
    <w:p w14:paraId="7824850E" w14:textId="77777777" w:rsidR="00C06701" w:rsidRDefault="00000000">
      <w:pPr>
        <w:spacing w:after="160" w:line="276" w:lineRule="auto"/>
      </w:pPr>
      <w:r>
        <w:t>Once the dataset was de-duplicated and imputed, a second cleaning pass addressed values that are not simply missing, but physically impossible or logically inconsistent. This work is documented as a structured Outlier Analysis (see §3.4) because the notebook treats "invalid values" and "outliers" as two ends of the same screening exercise: every extreme or unusual value is first classified as a data entry error, a statistical-only outlier, or a legitimate business value, and only the first category is corrected or removed.</w:t>
      </w:r>
    </w:p>
    <w:p w14:paraId="2C115C5A" w14:textId="77777777" w:rsidR="00C06701" w:rsidRDefault="00000000">
      <w:pPr>
        <w:pStyle w:val="Heading2"/>
        <w:spacing w:before="280" w:after="140"/>
      </w:pPr>
      <w:bookmarkStart w:id="21" w:name="_Toc236438639"/>
      <w:r>
        <w:t>3.4 Outlier Detection and Treatment</w:t>
      </w:r>
      <w:bookmarkEnd w:id="21"/>
    </w:p>
    <w:p w14:paraId="3110C2AF" w14:textId="77777777" w:rsidR="00C06701" w:rsidRDefault="00000000">
      <w:pPr>
        <w:pStyle w:val="Heading3"/>
        <w:spacing w:before="220"/>
      </w:pPr>
      <w:bookmarkStart w:id="22" w:name="_Toc236438640"/>
      <w:r>
        <w:t>3.4.1 Method: Screen Statistically, Decide Commercially</w:t>
      </w:r>
      <w:bookmarkEnd w:id="22"/>
    </w:p>
    <w:p w14:paraId="6B09932E" w14:textId="77777777" w:rsidR="00C06701" w:rsidRDefault="00000000">
      <w:pPr>
        <w:spacing w:after="160" w:line="276" w:lineRule="auto"/>
      </w:pPr>
      <w:r>
        <w:lastRenderedPageBreak/>
        <w:t>Most extreme values in a hotel booking system are not errors — they are the long tail of real commercial behavior (a suite in peak August, a 60-night extended stay, a group block booked two years out). The notebook therefore uses the classic Tukey IQR fence only as a screen, never as an automatic decision rule:</w:t>
      </w:r>
    </w:p>
    <w:p w14:paraId="69604338" w14:textId="77777777" w:rsidR="00C06701" w:rsidRDefault="00000000">
      <w:pPr>
        <w:pBdr>
          <w:top w:val="single" w:sz="4" w:space="0" w:color="CCCCCC"/>
          <w:left w:val="single" w:sz="4" w:space="0" w:color="CCCCCC"/>
          <w:bottom w:val="single" w:sz="4" w:space="0" w:color="CCCCCC"/>
          <w:right w:val="single" w:sz="4" w:space="0" w:color="CCCCCC"/>
        </w:pBdr>
        <w:shd w:val="clear" w:color="auto" w:fill="F5F5F5"/>
        <w:spacing w:before="80" w:after="200"/>
      </w:pPr>
      <w:r>
        <w:rPr>
          <w:rFonts w:ascii="Consolas" w:eastAsia="Consolas" w:hAnsi="Consolas" w:cs="Consolas"/>
          <w:color w:val="2E2E2E"/>
          <w:sz w:val="18"/>
          <w:szCs w:val="18"/>
        </w:rPr>
        <w:t>fence = [Q1 - 1.5*IQR,  Q3 + 1.5*IQR]</w:t>
      </w:r>
    </w:p>
    <w:p w14:paraId="2CFFB0C2" w14:textId="77777777" w:rsidR="00C06701" w:rsidRDefault="00000000">
      <w:pPr>
        <w:spacing w:after="160" w:line="276" w:lineRule="auto"/>
      </w:pPr>
      <w:r>
        <w:t>Every flagged column is then classified into one of three buckets, and only the first justifies destructive treatment:</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5E989ADC"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682CCE27" w14:textId="77777777" w:rsidR="00C06701" w:rsidRDefault="00000000">
            <w:r>
              <w:rPr>
                <w:b/>
                <w:bCs/>
                <w:color w:val="FFFFFF"/>
                <w:sz w:val="19"/>
                <w:szCs w:val="19"/>
              </w:rPr>
              <w:t>Classification</w:t>
            </w:r>
          </w:p>
        </w:tc>
        <w:tc>
          <w:tcPr>
            <w:tcW w:w="3120" w:type="dxa"/>
            <w:shd w:val="clear" w:color="auto" w:fill="1F3B57"/>
            <w:tcMar>
              <w:top w:w="80" w:type="dxa"/>
              <w:left w:w="100" w:type="dxa"/>
              <w:bottom w:w="80" w:type="dxa"/>
              <w:right w:w="100" w:type="dxa"/>
            </w:tcMar>
          </w:tcPr>
          <w:p w14:paraId="19ED998B" w14:textId="77777777" w:rsidR="00C06701" w:rsidRDefault="00000000">
            <w:r>
              <w:rPr>
                <w:b/>
                <w:bCs/>
                <w:color w:val="FFFFFF"/>
                <w:sz w:val="19"/>
                <w:szCs w:val="19"/>
              </w:rPr>
              <w:t>Meaning</w:t>
            </w:r>
          </w:p>
        </w:tc>
        <w:tc>
          <w:tcPr>
            <w:tcW w:w="3120" w:type="dxa"/>
            <w:shd w:val="clear" w:color="auto" w:fill="1F3B57"/>
            <w:tcMar>
              <w:top w:w="80" w:type="dxa"/>
              <w:left w:w="100" w:type="dxa"/>
              <w:bottom w:w="80" w:type="dxa"/>
              <w:right w:w="100" w:type="dxa"/>
            </w:tcMar>
          </w:tcPr>
          <w:p w14:paraId="4B282823" w14:textId="77777777" w:rsidR="00C06701" w:rsidRDefault="00000000">
            <w:r>
              <w:rPr>
                <w:b/>
                <w:bCs/>
                <w:color w:val="FFFFFF"/>
                <w:sz w:val="19"/>
                <w:szCs w:val="19"/>
              </w:rPr>
              <w:t>Typical Treatment</w:t>
            </w:r>
          </w:p>
        </w:tc>
      </w:tr>
      <w:tr w:rsidR="00C06701" w14:paraId="74889495"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1F79C317" w14:textId="77777777" w:rsidR="00C06701" w:rsidRDefault="00000000">
            <w:r>
              <w:rPr>
                <w:sz w:val="19"/>
                <w:szCs w:val="19"/>
              </w:rPr>
              <w:t>Data entry error</w:t>
            </w:r>
          </w:p>
        </w:tc>
        <w:tc>
          <w:tcPr>
            <w:tcW w:w="3120" w:type="dxa"/>
            <w:shd w:val="clear" w:color="auto" w:fill="FFFFFF"/>
            <w:tcMar>
              <w:top w:w="70" w:type="dxa"/>
              <w:left w:w="100" w:type="dxa"/>
              <w:bottom w:w="70" w:type="dxa"/>
              <w:right w:w="100" w:type="dxa"/>
            </w:tcMar>
          </w:tcPr>
          <w:p w14:paraId="1D3E02AE" w14:textId="77777777" w:rsidR="00C06701" w:rsidRDefault="00000000">
            <w:r>
              <w:rPr>
                <w:sz w:val="19"/>
                <w:szCs w:val="19"/>
              </w:rPr>
              <w:t>Physically impossible or internally contradictory</w:t>
            </w:r>
          </w:p>
        </w:tc>
        <w:tc>
          <w:tcPr>
            <w:tcW w:w="3120" w:type="dxa"/>
            <w:shd w:val="clear" w:color="auto" w:fill="FFFFFF"/>
            <w:tcMar>
              <w:top w:w="70" w:type="dxa"/>
              <w:left w:w="100" w:type="dxa"/>
              <w:bottom w:w="70" w:type="dxa"/>
              <w:right w:w="100" w:type="dxa"/>
            </w:tcMar>
          </w:tcPr>
          <w:p w14:paraId="6EF97EF6" w14:textId="77777777" w:rsidR="00C06701" w:rsidRDefault="00000000">
            <w:r>
              <w:rPr>
                <w:sz w:val="19"/>
                <w:szCs w:val="19"/>
              </w:rPr>
              <w:t>Remove or correct</w:t>
            </w:r>
          </w:p>
        </w:tc>
      </w:tr>
      <w:tr w:rsidR="00C06701" w14:paraId="6CDC0F56"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36B903A7" w14:textId="77777777" w:rsidR="00C06701" w:rsidRDefault="00000000">
            <w:r>
              <w:rPr>
                <w:sz w:val="19"/>
                <w:szCs w:val="19"/>
              </w:rPr>
              <w:t>Statistical outlier only</w:t>
            </w:r>
          </w:p>
        </w:tc>
        <w:tc>
          <w:tcPr>
            <w:tcW w:w="3120" w:type="dxa"/>
            <w:shd w:val="clear" w:color="auto" w:fill="F2F2F2"/>
            <w:tcMar>
              <w:top w:w="70" w:type="dxa"/>
              <w:left w:w="100" w:type="dxa"/>
              <w:bottom w:w="70" w:type="dxa"/>
              <w:right w:w="100" w:type="dxa"/>
            </w:tcMar>
          </w:tcPr>
          <w:p w14:paraId="72CDEA51" w14:textId="77777777" w:rsidR="00C06701" w:rsidRDefault="00000000">
            <w:r>
              <w:rPr>
                <w:sz w:val="19"/>
                <w:szCs w:val="19"/>
              </w:rPr>
              <w:t>Rare but commercially valid</w:t>
            </w:r>
          </w:p>
        </w:tc>
        <w:tc>
          <w:tcPr>
            <w:tcW w:w="3120" w:type="dxa"/>
            <w:shd w:val="clear" w:color="auto" w:fill="F2F2F2"/>
            <w:tcMar>
              <w:top w:w="70" w:type="dxa"/>
              <w:left w:w="100" w:type="dxa"/>
              <w:bottom w:w="70" w:type="dxa"/>
              <w:right w:w="100" w:type="dxa"/>
            </w:tcMar>
          </w:tcPr>
          <w:p w14:paraId="60A31EA8" w14:textId="77777777" w:rsidR="00C06701" w:rsidRDefault="00000000">
            <w:r>
              <w:rPr>
                <w:sz w:val="19"/>
                <w:szCs w:val="19"/>
              </w:rPr>
              <w:t>Keep</w:t>
            </w:r>
          </w:p>
        </w:tc>
      </w:tr>
      <w:tr w:rsidR="00C06701" w14:paraId="351E3B47"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51453D31" w14:textId="77777777" w:rsidR="00C06701" w:rsidRDefault="00000000">
            <w:r>
              <w:rPr>
                <w:sz w:val="19"/>
                <w:szCs w:val="19"/>
              </w:rPr>
              <w:t>Legitimate business value</w:t>
            </w:r>
          </w:p>
        </w:tc>
        <w:tc>
          <w:tcPr>
            <w:tcW w:w="3120" w:type="dxa"/>
            <w:shd w:val="clear" w:color="auto" w:fill="FFFFFF"/>
            <w:tcMar>
              <w:top w:w="70" w:type="dxa"/>
              <w:left w:w="100" w:type="dxa"/>
              <w:bottom w:w="70" w:type="dxa"/>
              <w:right w:w="100" w:type="dxa"/>
            </w:tcMar>
          </w:tcPr>
          <w:p w14:paraId="684970D1" w14:textId="77777777" w:rsidR="00C06701" w:rsidRDefault="00000000">
            <w:r>
              <w:rPr>
                <w:sz w:val="19"/>
                <w:szCs w:val="19"/>
              </w:rPr>
              <w:t>Extreme because the business genuinely works that way</w:t>
            </w:r>
          </w:p>
        </w:tc>
        <w:tc>
          <w:tcPr>
            <w:tcW w:w="3120" w:type="dxa"/>
            <w:shd w:val="clear" w:color="auto" w:fill="FFFFFF"/>
            <w:tcMar>
              <w:top w:w="70" w:type="dxa"/>
              <w:left w:w="100" w:type="dxa"/>
              <w:bottom w:w="70" w:type="dxa"/>
              <w:right w:w="100" w:type="dxa"/>
            </w:tcMar>
          </w:tcPr>
          <w:p w14:paraId="6479F0F8" w14:textId="77777777" w:rsidR="00C06701" w:rsidRDefault="00000000">
            <w:r>
              <w:rPr>
                <w:sz w:val="19"/>
                <w:szCs w:val="19"/>
              </w:rPr>
              <w:t>Keep, sometimes flag</w:t>
            </w:r>
          </w:p>
        </w:tc>
      </w:tr>
    </w:tbl>
    <w:p w14:paraId="63D4DCD2" w14:textId="77777777" w:rsidR="00C06701" w:rsidRDefault="00C06701">
      <w:pPr>
        <w:spacing w:after="120"/>
      </w:pPr>
    </w:p>
    <w:p w14:paraId="78284FCF" w14:textId="77777777" w:rsidR="00C06701" w:rsidRDefault="00000000">
      <w:pPr>
        <w:pStyle w:val="Heading3"/>
        <w:spacing w:before="220"/>
      </w:pPr>
      <w:bookmarkStart w:id="23" w:name="_Toc236438641"/>
      <w:r>
        <w:t>3.4.2 Why a Blind IQR Rule Would Have Failed on This Dataset</w:t>
      </w:r>
      <w:bookmarkEnd w:id="23"/>
    </w:p>
    <w:p w14:paraId="3D8AAB24" w14:textId="77777777" w:rsidR="00C06701" w:rsidRDefault="00000000">
      <w:pPr>
        <w:pStyle w:val="ListParagraph"/>
        <w:numPr>
          <w:ilvl w:val="0"/>
          <w:numId w:val="1"/>
        </w:numPr>
        <w:spacing w:after="90" w:line="268" w:lineRule="auto"/>
      </w:pPr>
      <w:r>
        <w:t>Zero-width IQR on discrete columns: for adults, Q1 = Q3 = 2, so IQR = 0 and the fence collapses to the single point [2, 2]. A blind rule would flag 22,899 rows (26.2%) as outliers, including 16,503 perfectly ordinary single-guest bookings.</w:t>
      </w:r>
    </w:p>
    <w:p w14:paraId="0BD45022" w14:textId="77777777" w:rsidR="00C06701" w:rsidRDefault="00000000">
      <w:pPr>
        <w:pStyle w:val="ListParagraph"/>
        <w:numPr>
          <w:ilvl w:val="0"/>
          <w:numId w:val="1"/>
        </w:numPr>
        <w:spacing w:after="90" w:line="268" w:lineRule="auto"/>
      </w:pPr>
      <w:r>
        <w:t>Zero-inflation: six columns are more than 90% zeros (previous_cancellations 98%, days_in_waiting_list 99%, babies 99%, required_car_parking_spaces 92%, children 90%). These are event counters where zero is the normal case; any non-zero value sits outside a naive fence by construction, so a blind rule would delete precisely the rows carrying signal — including previous_cancellations, the strongest single behavioral predictor of cancellation in the dataset (67.9% cancel rate vs. 26.7% baseline).</w:t>
      </w:r>
    </w:p>
    <w:p w14:paraId="6B12E9D6" w14:textId="77777777" w:rsidR="00C06701" w:rsidRDefault="00000000">
      <w:pPr>
        <w:pStyle w:val="Heading3"/>
        <w:spacing w:before="220"/>
      </w:pPr>
      <w:bookmarkStart w:id="24" w:name="_Toc236438642"/>
      <w:r>
        <w:t>3.4.3 Column-by-Column Decisions</w:t>
      </w:r>
      <w:bookmarkEnd w:id="24"/>
    </w:p>
    <w:p w14:paraId="4FA1AD81" w14:textId="77777777" w:rsidR="00C06701" w:rsidRDefault="00000000">
      <w:pPr>
        <w:spacing w:after="160" w:line="276" w:lineRule="auto"/>
      </w:pPr>
      <w:r>
        <w:t>Each numeric column was examined individually against its business context before any treatment was applied. The key decisions:</w:t>
      </w:r>
    </w:p>
    <w:p w14:paraId="088A03F6" w14:textId="77777777" w:rsidR="00C06701" w:rsidRDefault="00000000">
      <w:pPr>
        <w:pStyle w:val="Heading3"/>
        <w:spacing w:before="220"/>
      </w:pPr>
      <w:bookmarkStart w:id="25" w:name="_Toc236438643"/>
      <w:r>
        <w:t>ADR (Average Daily Rate)</w:t>
      </w:r>
      <w:bookmarkEnd w:id="25"/>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0733F434"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31C69C88" w14:textId="77777777" w:rsidR="00C06701" w:rsidRDefault="00000000">
            <w:r>
              <w:rPr>
                <w:b/>
                <w:bCs/>
                <w:color w:val="FFFFFF"/>
                <w:sz w:val="19"/>
                <w:szCs w:val="19"/>
              </w:rPr>
              <w:t>Finding</w:t>
            </w:r>
          </w:p>
        </w:tc>
        <w:tc>
          <w:tcPr>
            <w:tcW w:w="3120" w:type="dxa"/>
            <w:shd w:val="clear" w:color="auto" w:fill="1F3B57"/>
            <w:tcMar>
              <w:top w:w="80" w:type="dxa"/>
              <w:left w:w="100" w:type="dxa"/>
              <w:bottom w:w="80" w:type="dxa"/>
              <w:right w:w="100" w:type="dxa"/>
            </w:tcMar>
          </w:tcPr>
          <w:p w14:paraId="2B6FCEAC" w14:textId="77777777" w:rsidR="00C06701" w:rsidRDefault="00000000">
            <w:r>
              <w:rPr>
                <w:b/>
                <w:bCs/>
                <w:color w:val="FFFFFF"/>
                <w:sz w:val="19"/>
                <w:szCs w:val="19"/>
              </w:rPr>
              <w:t>Classification</w:t>
            </w:r>
          </w:p>
        </w:tc>
        <w:tc>
          <w:tcPr>
            <w:tcW w:w="3120" w:type="dxa"/>
            <w:shd w:val="clear" w:color="auto" w:fill="1F3B57"/>
            <w:tcMar>
              <w:top w:w="80" w:type="dxa"/>
              <w:left w:w="100" w:type="dxa"/>
              <w:bottom w:w="80" w:type="dxa"/>
              <w:right w:w="100" w:type="dxa"/>
            </w:tcMar>
          </w:tcPr>
          <w:p w14:paraId="7B5857F9" w14:textId="77777777" w:rsidR="00C06701" w:rsidRDefault="00000000">
            <w:r>
              <w:rPr>
                <w:b/>
                <w:bCs/>
                <w:color w:val="FFFFFF"/>
                <w:sz w:val="19"/>
                <w:szCs w:val="19"/>
              </w:rPr>
              <w:t>Decision</w:t>
            </w:r>
          </w:p>
        </w:tc>
      </w:tr>
      <w:tr w:rsidR="00C06701" w14:paraId="7E14EAEF"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F2C3565" w14:textId="77777777" w:rsidR="00C06701" w:rsidRDefault="00000000">
            <w:r>
              <w:rPr>
                <w:sz w:val="19"/>
                <w:szCs w:val="19"/>
              </w:rPr>
              <w:t>1 record at 5,400 (next highest observed rate is 510, for a 1-night stay in the cheapest room category)</w:t>
            </w:r>
          </w:p>
        </w:tc>
        <w:tc>
          <w:tcPr>
            <w:tcW w:w="3120" w:type="dxa"/>
            <w:shd w:val="clear" w:color="auto" w:fill="FFFFFF"/>
            <w:tcMar>
              <w:top w:w="70" w:type="dxa"/>
              <w:left w:w="100" w:type="dxa"/>
              <w:bottom w:w="70" w:type="dxa"/>
              <w:right w:w="100" w:type="dxa"/>
            </w:tcMar>
          </w:tcPr>
          <w:p w14:paraId="0E0960FA" w14:textId="77777777" w:rsidR="00C06701" w:rsidRDefault="00000000">
            <w:r>
              <w:rPr>
                <w:sz w:val="19"/>
                <w:szCs w:val="19"/>
              </w:rPr>
              <w:t>Data entry error</w:t>
            </w:r>
          </w:p>
        </w:tc>
        <w:tc>
          <w:tcPr>
            <w:tcW w:w="3120" w:type="dxa"/>
            <w:shd w:val="clear" w:color="auto" w:fill="FFFFFF"/>
            <w:tcMar>
              <w:top w:w="70" w:type="dxa"/>
              <w:left w:w="100" w:type="dxa"/>
              <w:bottom w:w="70" w:type="dxa"/>
              <w:right w:w="100" w:type="dxa"/>
            </w:tcMar>
          </w:tcPr>
          <w:p w14:paraId="18D9FEE9" w14:textId="77777777" w:rsidR="00C06701" w:rsidRDefault="00000000">
            <w:r>
              <w:rPr>
                <w:sz w:val="19"/>
                <w:szCs w:val="19"/>
              </w:rPr>
              <w:t>Remove — the record alone drove skewness to 10.92 and kurtosis to 981.6, and the booking was cancelled so removing it costs no real revenue</w:t>
            </w:r>
          </w:p>
        </w:tc>
      </w:tr>
      <w:tr w:rsidR="00C06701" w14:paraId="3BFDFD7A"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0385DF2B" w14:textId="77777777" w:rsidR="00C06701" w:rsidRDefault="00000000">
            <w:r>
              <w:rPr>
                <w:sz w:val="19"/>
                <w:szCs w:val="19"/>
              </w:rPr>
              <w:t>1 record at −6.38 (negative rate, impossible)</w:t>
            </w:r>
          </w:p>
        </w:tc>
        <w:tc>
          <w:tcPr>
            <w:tcW w:w="3120" w:type="dxa"/>
            <w:shd w:val="clear" w:color="auto" w:fill="F2F2F2"/>
            <w:tcMar>
              <w:top w:w="70" w:type="dxa"/>
              <w:left w:w="100" w:type="dxa"/>
              <w:bottom w:w="70" w:type="dxa"/>
              <w:right w:w="100" w:type="dxa"/>
            </w:tcMar>
          </w:tcPr>
          <w:p w14:paraId="41CF3057" w14:textId="77777777" w:rsidR="00C06701" w:rsidRDefault="00000000">
            <w:r>
              <w:rPr>
                <w:sz w:val="19"/>
                <w:szCs w:val="19"/>
              </w:rPr>
              <w:t>Data entry error</w:t>
            </w:r>
          </w:p>
        </w:tc>
        <w:tc>
          <w:tcPr>
            <w:tcW w:w="3120" w:type="dxa"/>
            <w:shd w:val="clear" w:color="auto" w:fill="F2F2F2"/>
            <w:tcMar>
              <w:top w:w="70" w:type="dxa"/>
              <w:left w:w="100" w:type="dxa"/>
              <w:bottom w:w="70" w:type="dxa"/>
              <w:right w:w="100" w:type="dxa"/>
            </w:tcMar>
          </w:tcPr>
          <w:p w14:paraId="447E4A87" w14:textId="77777777" w:rsidR="00C06701" w:rsidRDefault="00000000">
            <w:r>
              <w:rPr>
                <w:sz w:val="19"/>
                <w:szCs w:val="19"/>
              </w:rPr>
              <w:t>Floor at 0 — the rest of the record is a coherent, valid 10-night stay, so the field is corrected rather than the row deleted</w:t>
            </w:r>
          </w:p>
        </w:tc>
      </w:tr>
      <w:tr w:rsidR="00C06701" w14:paraId="0D89D3AE"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19F20265" w14:textId="77777777" w:rsidR="00C06701" w:rsidRDefault="00000000">
            <w:r>
              <w:rPr>
                <w:sz w:val="19"/>
                <w:szCs w:val="19"/>
              </w:rPr>
              <w:t>1,778 records at exactly 0 (2.03%)</w:t>
            </w:r>
          </w:p>
        </w:tc>
        <w:tc>
          <w:tcPr>
            <w:tcW w:w="3120" w:type="dxa"/>
            <w:shd w:val="clear" w:color="auto" w:fill="FFFFFF"/>
            <w:tcMar>
              <w:top w:w="70" w:type="dxa"/>
              <w:left w:w="100" w:type="dxa"/>
              <w:bottom w:w="70" w:type="dxa"/>
              <w:right w:w="100" w:type="dxa"/>
            </w:tcMar>
          </w:tcPr>
          <w:p w14:paraId="7452A4B2" w14:textId="77777777" w:rsidR="00C06701" w:rsidRDefault="00000000">
            <w:r>
              <w:rPr>
                <w:sz w:val="19"/>
                <w:szCs w:val="19"/>
              </w:rPr>
              <w:t>Legitimate business value</w:t>
            </w:r>
          </w:p>
        </w:tc>
        <w:tc>
          <w:tcPr>
            <w:tcW w:w="3120" w:type="dxa"/>
            <w:shd w:val="clear" w:color="auto" w:fill="FFFFFF"/>
            <w:tcMar>
              <w:top w:w="70" w:type="dxa"/>
              <w:left w:w="100" w:type="dxa"/>
              <w:bottom w:w="70" w:type="dxa"/>
              <w:right w:w="100" w:type="dxa"/>
            </w:tcMar>
          </w:tcPr>
          <w:p w14:paraId="21852FDC" w14:textId="77777777" w:rsidR="00C06701" w:rsidRDefault="00000000">
            <w:r>
              <w:rPr>
                <w:sz w:val="19"/>
                <w:szCs w:val="19"/>
              </w:rPr>
              <w:t xml:space="preserve">Keep — 91% of the entire Complementary segment is zero-rated (comps, staff stays, loyalty redemptions); these cancel at only 10.4% vs. 27.5% overall, confirming </w:t>
            </w:r>
            <w:r>
              <w:rPr>
                <w:sz w:val="19"/>
                <w:szCs w:val="19"/>
              </w:rPr>
              <w:lastRenderedPageBreak/>
              <w:t>they are a real, distinct customer category</w:t>
            </w:r>
          </w:p>
        </w:tc>
      </w:tr>
      <w:tr w:rsidR="00C06701" w14:paraId="039596A4"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7B8A7BFF" w14:textId="77777777" w:rsidR="00C06701" w:rsidRDefault="00000000">
            <w:r>
              <w:rPr>
                <w:sz w:val="19"/>
                <w:szCs w:val="19"/>
              </w:rPr>
              <w:lastRenderedPageBreak/>
              <w:t>2,490 records above the Tukey fence (227)</w:t>
            </w:r>
          </w:p>
        </w:tc>
        <w:tc>
          <w:tcPr>
            <w:tcW w:w="3120" w:type="dxa"/>
            <w:shd w:val="clear" w:color="auto" w:fill="F2F2F2"/>
            <w:tcMar>
              <w:top w:w="70" w:type="dxa"/>
              <w:left w:w="100" w:type="dxa"/>
              <w:bottom w:w="70" w:type="dxa"/>
              <w:right w:w="100" w:type="dxa"/>
            </w:tcMar>
          </w:tcPr>
          <w:p w14:paraId="0AC3D1E9" w14:textId="77777777" w:rsidR="00C06701" w:rsidRDefault="00000000">
            <w:r>
              <w:rPr>
                <w:sz w:val="19"/>
                <w:szCs w:val="19"/>
              </w:rPr>
              <w:t>Statistical outlier only</w:t>
            </w:r>
          </w:p>
        </w:tc>
        <w:tc>
          <w:tcPr>
            <w:tcW w:w="3120" w:type="dxa"/>
            <w:shd w:val="clear" w:color="auto" w:fill="F2F2F2"/>
            <w:tcMar>
              <w:top w:w="70" w:type="dxa"/>
              <w:left w:w="100" w:type="dxa"/>
              <w:bottom w:w="70" w:type="dxa"/>
              <w:right w:w="100" w:type="dxa"/>
            </w:tcMar>
          </w:tcPr>
          <w:p w14:paraId="15589D41" w14:textId="77777777" w:rsidR="00C06701" w:rsidRDefault="00000000">
            <w:r>
              <w:rPr>
                <w:sz w:val="19"/>
                <w:szCs w:val="19"/>
              </w:rPr>
              <w:t>Keep — p99 is 261 and p99.9 is 335; values form a smooth continuum representing family suites in peak season, the hotel's most valuable business</w:t>
            </w:r>
          </w:p>
        </w:tc>
      </w:tr>
    </w:tbl>
    <w:p w14:paraId="1CC0C4C2" w14:textId="77777777" w:rsidR="00C06701" w:rsidRDefault="00C06701">
      <w:pPr>
        <w:spacing w:after="120"/>
      </w:pPr>
    </w:p>
    <w:p w14:paraId="2A48FC47" w14:textId="77777777" w:rsidR="00C06701" w:rsidRDefault="00000000">
      <w:pPr>
        <w:pStyle w:val="Heading3"/>
        <w:spacing w:before="220"/>
      </w:pPr>
      <w:bookmarkStart w:id="26" w:name="_Toc236438644"/>
      <w:r>
        <w:t>Party size (adults, children, babies)</w:t>
      </w:r>
      <w:bookmarkEnd w:id="26"/>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68739F56"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4D02F34E" w14:textId="77777777" w:rsidR="00C06701" w:rsidRDefault="00000000">
            <w:r>
              <w:rPr>
                <w:b/>
                <w:bCs/>
                <w:color w:val="FFFFFF"/>
                <w:sz w:val="19"/>
                <w:szCs w:val="19"/>
              </w:rPr>
              <w:t>Finding</w:t>
            </w:r>
          </w:p>
        </w:tc>
        <w:tc>
          <w:tcPr>
            <w:tcW w:w="3120" w:type="dxa"/>
            <w:shd w:val="clear" w:color="auto" w:fill="1F3B57"/>
            <w:tcMar>
              <w:top w:w="80" w:type="dxa"/>
              <w:left w:w="100" w:type="dxa"/>
              <w:bottom w:w="80" w:type="dxa"/>
              <w:right w:w="100" w:type="dxa"/>
            </w:tcMar>
          </w:tcPr>
          <w:p w14:paraId="053CC411" w14:textId="77777777" w:rsidR="00C06701" w:rsidRDefault="00000000">
            <w:r>
              <w:rPr>
                <w:b/>
                <w:bCs/>
                <w:color w:val="FFFFFF"/>
                <w:sz w:val="19"/>
                <w:szCs w:val="19"/>
              </w:rPr>
              <w:t>Classification</w:t>
            </w:r>
          </w:p>
        </w:tc>
        <w:tc>
          <w:tcPr>
            <w:tcW w:w="3120" w:type="dxa"/>
            <w:shd w:val="clear" w:color="auto" w:fill="1F3B57"/>
            <w:tcMar>
              <w:top w:w="80" w:type="dxa"/>
              <w:left w:w="100" w:type="dxa"/>
              <w:bottom w:w="80" w:type="dxa"/>
              <w:right w:w="100" w:type="dxa"/>
            </w:tcMar>
          </w:tcPr>
          <w:p w14:paraId="073A73A8" w14:textId="77777777" w:rsidR="00C06701" w:rsidRDefault="00000000">
            <w:r>
              <w:rPr>
                <w:b/>
                <w:bCs/>
                <w:color w:val="FFFFFF"/>
                <w:sz w:val="19"/>
                <w:szCs w:val="19"/>
              </w:rPr>
              <w:t>Decision</w:t>
            </w:r>
          </w:p>
        </w:tc>
      </w:tr>
      <w:tr w:rsidR="00C06701" w14:paraId="7DE9AA9B"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36B4A5FF" w14:textId="77777777" w:rsidR="00C06701" w:rsidRDefault="00000000">
            <w:r>
              <w:rPr>
                <w:sz w:val="19"/>
                <w:szCs w:val="19"/>
              </w:rPr>
              <w:t>13 records with 10–55 adults</w:t>
            </w:r>
          </w:p>
        </w:tc>
        <w:tc>
          <w:tcPr>
            <w:tcW w:w="3120" w:type="dxa"/>
            <w:shd w:val="clear" w:color="auto" w:fill="FFFFFF"/>
            <w:tcMar>
              <w:top w:w="70" w:type="dxa"/>
              <w:left w:w="100" w:type="dxa"/>
              <w:bottom w:w="70" w:type="dxa"/>
              <w:right w:w="100" w:type="dxa"/>
            </w:tcMar>
          </w:tcPr>
          <w:p w14:paraId="4B50F5DD" w14:textId="77777777" w:rsidR="00C06701" w:rsidRDefault="00000000">
            <w:r>
              <w:rPr>
                <w:sz w:val="19"/>
                <w:szCs w:val="19"/>
              </w:rPr>
              <w:t>Legitimate business value</w:t>
            </w:r>
          </w:p>
        </w:tc>
        <w:tc>
          <w:tcPr>
            <w:tcW w:w="3120" w:type="dxa"/>
            <w:shd w:val="clear" w:color="auto" w:fill="FFFFFF"/>
            <w:tcMar>
              <w:top w:w="70" w:type="dxa"/>
              <w:left w:w="100" w:type="dxa"/>
              <w:bottom w:w="70" w:type="dxa"/>
              <w:right w:w="100" w:type="dxa"/>
            </w:tcMar>
          </w:tcPr>
          <w:p w14:paraId="7BF4EB09" w14:textId="77777777" w:rsidR="00C06701" w:rsidRDefault="00000000">
            <w:r>
              <w:rPr>
                <w:sz w:val="19"/>
                <w:szCs w:val="19"/>
              </w:rPr>
              <w:t>Keep + flag as is_group_block — every one is customer_type = Group, ADR = 0, Resort Hotel, Portuguese, booked 304–361 days ahead: a tour-operator allocation block, not typos</w:t>
            </w:r>
          </w:p>
        </w:tc>
      </w:tr>
      <w:tr w:rsidR="00C06701" w14:paraId="439FFF84"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084303B5" w14:textId="77777777" w:rsidR="00C06701" w:rsidRDefault="00000000">
            <w:r>
              <w:rPr>
                <w:sz w:val="19"/>
                <w:szCs w:val="19"/>
              </w:rPr>
              <w:t>166 records with zero total guests</w:t>
            </w:r>
          </w:p>
        </w:tc>
        <w:tc>
          <w:tcPr>
            <w:tcW w:w="3120" w:type="dxa"/>
            <w:shd w:val="clear" w:color="auto" w:fill="F2F2F2"/>
            <w:tcMar>
              <w:top w:w="70" w:type="dxa"/>
              <w:left w:w="100" w:type="dxa"/>
              <w:bottom w:w="70" w:type="dxa"/>
              <w:right w:w="100" w:type="dxa"/>
            </w:tcMar>
          </w:tcPr>
          <w:p w14:paraId="0DF1F2ED" w14:textId="77777777" w:rsidR="00C06701" w:rsidRDefault="00000000">
            <w:r>
              <w:rPr>
                <w:sz w:val="19"/>
                <w:szCs w:val="19"/>
              </w:rPr>
              <w:t>Data entry error</w:t>
            </w:r>
          </w:p>
        </w:tc>
        <w:tc>
          <w:tcPr>
            <w:tcW w:w="3120" w:type="dxa"/>
            <w:shd w:val="clear" w:color="auto" w:fill="F2F2F2"/>
            <w:tcMar>
              <w:top w:w="70" w:type="dxa"/>
              <w:left w:w="100" w:type="dxa"/>
              <w:bottom w:w="70" w:type="dxa"/>
              <w:right w:w="100" w:type="dxa"/>
            </w:tcMar>
          </w:tcPr>
          <w:p w14:paraId="16011C1B" w14:textId="77777777" w:rsidR="00C06701" w:rsidRDefault="00000000">
            <w:r>
              <w:rPr>
                <w:sz w:val="19"/>
                <w:szCs w:val="19"/>
              </w:rPr>
              <w:t>Remove — a booking describing nobody staying cannot be a real stay; 135 of 166 also carry zero ADR (no revenue)</w:t>
            </w:r>
          </w:p>
        </w:tc>
      </w:tr>
      <w:tr w:rsidR="00C06701" w14:paraId="10D3C9CC"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C1A3E45" w14:textId="77777777" w:rsidR="00C06701" w:rsidRDefault="00000000">
            <w:r>
              <w:rPr>
                <w:sz w:val="19"/>
                <w:szCs w:val="19"/>
              </w:rPr>
              <w:t>219 records with children/babies but no adults</w:t>
            </w:r>
          </w:p>
        </w:tc>
        <w:tc>
          <w:tcPr>
            <w:tcW w:w="3120" w:type="dxa"/>
            <w:shd w:val="clear" w:color="auto" w:fill="FFFFFF"/>
            <w:tcMar>
              <w:top w:w="70" w:type="dxa"/>
              <w:left w:w="100" w:type="dxa"/>
              <w:bottom w:w="70" w:type="dxa"/>
              <w:right w:w="100" w:type="dxa"/>
            </w:tcMar>
          </w:tcPr>
          <w:p w14:paraId="45D3DCAB" w14:textId="77777777" w:rsidR="00C06701" w:rsidRDefault="00000000">
            <w:r>
              <w:rPr>
                <w:sz w:val="19"/>
                <w:szCs w:val="19"/>
              </w:rPr>
              <w:t>Legitimate business value</w:t>
            </w:r>
          </w:p>
        </w:tc>
        <w:tc>
          <w:tcPr>
            <w:tcW w:w="3120" w:type="dxa"/>
            <w:shd w:val="clear" w:color="auto" w:fill="FFFFFF"/>
            <w:tcMar>
              <w:top w:w="70" w:type="dxa"/>
              <w:left w:w="100" w:type="dxa"/>
              <w:bottom w:w="70" w:type="dxa"/>
              <w:right w:w="100" w:type="dxa"/>
            </w:tcMar>
          </w:tcPr>
          <w:p w14:paraId="6BC572D8" w14:textId="77777777" w:rsidR="00C06701" w:rsidRDefault="00000000">
            <w:r>
              <w:rPr>
                <w:sz w:val="19"/>
                <w:szCs w:val="19"/>
              </w:rPr>
              <w:t>Keep + flag as is_child_only_record — all City Hotel, 94% room type B, with a real median ADR of 87: a child-supplement line attached to a parent booking</w:t>
            </w:r>
          </w:p>
        </w:tc>
      </w:tr>
      <w:tr w:rsidR="00C06701" w14:paraId="087D9624"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27F15E5E" w14:textId="77777777" w:rsidR="00C06701" w:rsidRDefault="00000000">
            <w:r>
              <w:rPr>
                <w:sz w:val="19"/>
                <w:szCs w:val="19"/>
              </w:rPr>
              <w:t>3 records with 9–10 infants/children</w:t>
            </w:r>
          </w:p>
        </w:tc>
        <w:tc>
          <w:tcPr>
            <w:tcW w:w="3120" w:type="dxa"/>
            <w:shd w:val="clear" w:color="auto" w:fill="F2F2F2"/>
            <w:tcMar>
              <w:top w:w="70" w:type="dxa"/>
              <w:left w:w="100" w:type="dxa"/>
              <w:bottom w:w="70" w:type="dxa"/>
              <w:right w:w="100" w:type="dxa"/>
            </w:tcMar>
          </w:tcPr>
          <w:p w14:paraId="71BE0C05" w14:textId="77777777" w:rsidR="00C06701" w:rsidRDefault="00000000">
            <w:r>
              <w:rPr>
                <w:sz w:val="19"/>
                <w:szCs w:val="19"/>
              </w:rPr>
              <w:t>Data entry error</w:t>
            </w:r>
          </w:p>
        </w:tc>
        <w:tc>
          <w:tcPr>
            <w:tcW w:w="3120" w:type="dxa"/>
            <w:shd w:val="clear" w:color="auto" w:fill="F2F2F2"/>
            <w:tcMar>
              <w:top w:w="70" w:type="dxa"/>
              <w:left w:w="100" w:type="dxa"/>
              <w:bottom w:w="70" w:type="dxa"/>
              <w:right w:w="100" w:type="dxa"/>
            </w:tcMar>
          </w:tcPr>
          <w:p w14:paraId="22E00DC9" w14:textId="77777777" w:rsidR="00C06701" w:rsidRDefault="00000000">
            <w:r>
              <w:rPr>
                <w:sz w:val="19"/>
                <w:szCs w:val="19"/>
              </w:rPr>
              <w:t>Cap — babies clipped to a maximum of 2, children to a maximum of 3; the stay itself is otherwise valid</w:t>
            </w:r>
          </w:p>
        </w:tc>
      </w:tr>
    </w:tbl>
    <w:p w14:paraId="54F58671" w14:textId="77777777" w:rsidR="00C06701" w:rsidRDefault="00C06701">
      <w:pPr>
        <w:spacing w:after="120"/>
      </w:pPr>
    </w:p>
    <w:p w14:paraId="6A339310" w14:textId="77777777" w:rsidR="00C06701" w:rsidRDefault="00000000">
      <w:pPr>
        <w:pStyle w:val="Heading3"/>
        <w:spacing w:before="220"/>
      </w:pPr>
      <w:bookmarkStart w:id="27" w:name="_Toc236438645"/>
      <w:r>
        <w:t>Stay length (stays_in_week_nights / stays_in_weekend_nights)</w:t>
      </w:r>
      <w:bookmarkEnd w:id="27"/>
    </w:p>
    <w:p w14:paraId="579DA9DF" w14:textId="77777777" w:rsidR="00C06701" w:rsidRDefault="00000000">
      <w:pPr>
        <w:pStyle w:val="ListParagraph"/>
        <w:numPr>
          <w:ilvl w:val="0"/>
          <w:numId w:val="1"/>
        </w:numPr>
        <w:spacing w:after="90" w:line="268" w:lineRule="auto"/>
      </w:pPr>
      <w:r>
        <w:t>Zero-night bookings — 651 records (0.74%) → Remove. All 651 have ADR = 0; a reservation with zero nights and zero rate produces no room-nights and no revenue, and 622 are marked Check-Out, which is self-contradictory for a zero-night stay.</w:t>
      </w:r>
    </w:p>
    <w:p w14:paraId="568AC0C7" w14:textId="77777777" w:rsidR="00C06701" w:rsidRDefault="00000000">
      <w:pPr>
        <w:pStyle w:val="ListParagraph"/>
        <w:numPr>
          <w:ilvl w:val="0"/>
          <w:numId w:val="1"/>
        </w:numPr>
        <w:spacing w:after="90" w:line="268" w:lineRule="auto"/>
      </w:pPr>
      <w:r>
        <w:t>Stays over 30 nights — 23 records, max 69 nights → Keep. Mean ADR in the 15–30 night band is 86 and in the 30+ band 49 (against 106 overall), consistent with a genuine extended-stay discount rather than data corruption.</w:t>
      </w:r>
    </w:p>
    <w:p w14:paraId="24127A4C" w14:textId="77777777" w:rsidR="00C06701" w:rsidRDefault="00000000">
      <w:pPr>
        <w:spacing w:after="160" w:line="276" w:lineRule="auto"/>
      </w:pPr>
      <w:r>
        <w:t>A genuine insight surfaced by this step: cancellation risk rises steadily with stay length and spikes to 54.4% in the 15–30 night band, meaning long, discounted stays are the most fragile bookings in the portfolio — an insight that would have been lost had these rows been dropped as outliers.</w:t>
      </w:r>
    </w:p>
    <w:p w14:paraId="73EA6D94" w14:textId="77777777" w:rsidR="00C06701" w:rsidRDefault="00000000">
      <w:pPr>
        <w:pStyle w:val="Heading3"/>
        <w:spacing w:before="220"/>
      </w:pPr>
      <w:bookmarkStart w:id="28" w:name="_Toc236438646"/>
      <w:r>
        <w:t>Lead time</w:t>
      </w:r>
      <w:bookmarkEnd w:id="28"/>
    </w:p>
    <w:p w14:paraId="037ABAE9" w14:textId="77777777" w:rsidR="00C06701" w:rsidRDefault="00000000">
      <w:pPr>
        <w:spacing w:after="160" w:line="276" w:lineRule="auto"/>
      </w:pPr>
      <w:r>
        <w:t>Kept entirely. Skewness (1.43) and kurtosis (2.13) are normal for a duration variable, the long-lead tail is smooth rather than spiky, and bookings made more than a year ahead cancel at 40.9% versus 27.5% overall — making lead_time the single most useful continuous predictor in the dataset.</w:t>
      </w:r>
    </w:p>
    <w:p w14:paraId="16611EBD" w14:textId="77777777" w:rsidR="00C06701" w:rsidRDefault="00000000">
      <w:pPr>
        <w:pStyle w:val="Heading3"/>
        <w:spacing w:before="220"/>
      </w:pPr>
      <w:bookmarkStart w:id="29" w:name="_Toc236438647"/>
      <w:r>
        <w:lastRenderedPageBreak/>
        <w:t>Zero-inflated behavioral counters</w:t>
      </w:r>
      <w:bookmarkEnd w:id="29"/>
    </w:p>
    <w:p w14:paraId="26E504F0" w14:textId="77777777" w:rsidR="00C06701" w:rsidRDefault="00000000">
      <w:pPr>
        <w:spacing w:after="160" w:line="276" w:lineRule="auto"/>
      </w:pPr>
      <w:r>
        <w:t>previous_cancellations, previous_bookings_not_canceled, booking_changes, days_in_waiting_list, required_car_parking_spaces and total_of_special_requests were all kept, with one narrow cap: required_car_parking_spaces was capped at 3 (two adjacent records requesting 8 spaces for a 2-adult booking were judged implausible). In every other case, the extreme tail carries real signal — for example, previous_cancellations ≥ 1 is associated with a 68.2% cancellation rate versus 26.9% for guests with none.</w:t>
      </w:r>
    </w:p>
    <w:p w14:paraId="3AFB4195" w14:textId="77777777" w:rsidR="00C06701" w:rsidRDefault="00000000">
      <w:pPr>
        <w:pStyle w:val="Heading3"/>
        <w:spacing w:before="220"/>
      </w:pPr>
      <w:bookmarkStart w:id="30" w:name="_Toc236438648"/>
      <w:r>
        <w:t>3.4.4 Outlier Decision Register and Applied Treatment</w:t>
      </w:r>
      <w:bookmarkEnd w:id="30"/>
    </w:p>
    <w:p w14:paraId="540FB52A" w14:textId="77777777" w:rsidR="00C06701" w:rsidRDefault="00000000">
      <w:pPr>
        <w:spacing w:after="160" w:line="276" w:lineRule="auto"/>
      </w:pPr>
      <w:r>
        <w:t>Every decision above was consolidated into an auditable decision register before any row was actually dropped. The final treatment removed only 758 rows — 0.87% of the dataset — and every removed row is a record that provably cannot describe a real stay (no guests, no nights, or an impossible rate):</w:t>
      </w:r>
    </w:p>
    <w:p w14:paraId="79A5E365" w14:textId="77777777" w:rsidR="00C06701" w:rsidRDefault="00000000">
      <w:pPr>
        <w:pBdr>
          <w:top w:val="single" w:sz="4" w:space="0" w:color="CCCCCC"/>
          <w:left w:val="single" w:sz="4" w:space="0" w:color="CCCCCC"/>
          <w:bottom w:val="single" w:sz="4" w:space="0" w:color="CCCCCC"/>
          <w:right w:val="single" w:sz="4" w:space="0" w:color="CCCCCC"/>
        </w:pBdr>
        <w:shd w:val="clear" w:color="auto" w:fill="F5F5F5"/>
        <w:spacing w:before="80" w:after="200"/>
      </w:pPr>
      <w:r>
        <w:rPr>
          <w:rFonts w:ascii="Consolas" w:eastAsia="Consolas" w:hAnsi="Consolas" w:cs="Consolas"/>
          <w:color w:val="2E2E2E"/>
          <w:sz w:val="18"/>
          <w:szCs w:val="18"/>
        </w:rPr>
        <w:t>drop_no_guest  = (adults + children + babies) == 0 drop_no_night  = (stays_in_week_nights + stays_in_weekend_nights) == 0 drop_adr_error = adr &gt; 1000  data_clean = data.loc[~(drop_no_guest | drop_no_night | drop_adr_error)]  # corrective caps -- fix the impossible field, keep the valid stay data_clean['adr']                          = data_clean['adr'].clip(lower=0) data_clean['babies']                       = data_clean['babies'].clip(upper=2) data_clean['children']                     = data_clean['children'].clip(upper=3) data_clean['required_car_parking_spaces']  = data_clean['required_car_parking_spaces'].clip(upper=3)</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45EAA28D"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6C11A368" w14:textId="77777777" w:rsidR="00C06701" w:rsidRDefault="00000000">
            <w:r>
              <w:rPr>
                <w:b/>
                <w:bCs/>
                <w:color w:val="FFFFFF"/>
                <w:sz w:val="19"/>
                <w:szCs w:val="19"/>
              </w:rPr>
              <w:t>Metric</w:t>
            </w:r>
          </w:p>
        </w:tc>
        <w:tc>
          <w:tcPr>
            <w:tcW w:w="3120" w:type="dxa"/>
            <w:shd w:val="clear" w:color="auto" w:fill="1F3B57"/>
            <w:tcMar>
              <w:top w:w="80" w:type="dxa"/>
              <w:left w:w="100" w:type="dxa"/>
              <w:bottom w:w="80" w:type="dxa"/>
              <w:right w:w="100" w:type="dxa"/>
            </w:tcMar>
          </w:tcPr>
          <w:p w14:paraId="7BB6C796" w14:textId="77777777" w:rsidR="00C06701" w:rsidRDefault="00000000">
            <w:r>
              <w:rPr>
                <w:b/>
                <w:bCs/>
                <w:color w:val="FFFFFF"/>
                <w:sz w:val="19"/>
                <w:szCs w:val="19"/>
              </w:rPr>
              <w:t>Before</w:t>
            </w:r>
          </w:p>
        </w:tc>
        <w:tc>
          <w:tcPr>
            <w:tcW w:w="3120" w:type="dxa"/>
            <w:shd w:val="clear" w:color="auto" w:fill="1F3B57"/>
            <w:tcMar>
              <w:top w:w="80" w:type="dxa"/>
              <w:left w:w="100" w:type="dxa"/>
              <w:bottom w:w="80" w:type="dxa"/>
              <w:right w:w="100" w:type="dxa"/>
            </w:tcMar>
          </w:tcPr>
          <w:p w14:paraId="2E13BA9B" w14:textId="77777777" w:rsidR="00C06701" w:rsidRDefault="00000000">
            <w:r>
              <w:rPr>
                <w:b/>
                <w:bCs/>
                <w:color w:val="FFFFFF"/>
                <w:sz w:val="19"/>
                <w:szCs w:val="19"/>
              </w:rPr>
              <w:t>After</w:t>
            </w:r>
          </w:p>
        </w:tc>
      </w:tr>
      <w:tr w:rsidR="00C06701" w14:paraId="4756DC02"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556AD7AF" w14:textId="77777777" w:rsidR="00C06701" w:rsidRDefault="00000000">
            <w:r>
              <w:rPr>
                <w:sz w:val="19"/>
                <w:szCs w:val="19"/>
              </w:rPr>
              <w:t>Rows</w:t>
            </w:r>
          </w:p>
        </w:tc>
        <w:tc>
          <w:tcPr>
            <w:tcW w:w="3120" w:type="dxa"/>
            <w:shd w:val="clear" w:color="auto" w:fill="FFFFFF"/>
            <w:tcMar>
              <w:top w:w="70" w:type="dxa"/>
              <w:left w:w="100" w:type="dxa"/>
              <w:bottom w:w="70" w:type="dxa"/>
              <w:right w:w="100" w:type="dxa"/>
            </w:tcMar>
          </w:tcPr>
          <w:p w14:paraId="7EE133F4" w14:textId="77777777" w:rsidR="00C06701" w:rsidRDefault="00000000">
            <w:r>
              <w:rPr>
                <w:sz w:val="19"/>
                <w:szCs w:val="19"/>
              </w:rPr>
              <w:t>87,396</w:t>
            </w:r>
          </w:p>
        </w:tc>
        <w:tc>
          <w:tcPr>
            <w:tcW w:w="3120" w:type="dxa"/>
            <w:shd w:val="clear" w:color="auto" w:fill="FFFFFF"/>
            <w:tcMar>
              <w:top w:w="70" w:type="dxa"/>
              <w:left w:w="100" w:type="dxa"/>
              <w:bottom w:w="70" w:type="dxa"/>
              <w:right w:w="100" w:type="dxa"/>
            </w:tcMar>
          </w:tcPr>
          <w:p w14:paraId="2093209D" w14:textId="77777777" w:rsidR="00C06701" w:rsidRDefault="00000000">
            <w:r>
              <w:rPr>
                <w:sz w:val="19"/>
                <w:szCs w:val="19"/>
              </w:rPr>
              <w:t>86,638</w:t>
            </w:r>
          </w:p>
        </w:tc>
      </w:tr>
      <w:tr w:rsidR="00C06701" w14:paraId="2E983C07"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6A4322AC" w14:textId="77777777" w:rsidR="00C06701" w:rsidRDefault="00000000">
            <w:r>
              <w:rPr>
                <w:sz w:val="19"/>
                <w:szCs w:val="19"/>
              </w:rPr>
              <w:t>ADR skewness</w:t>
            </w:r>
          </w:p>
        </w:tc>
        <w:tc>
          <w:tcPr>
            <w:tcW w:w="3120" w:type="dxa"/>
            <w:shd w:val="clear" w:color="auto" w:fill="F2F2F2"/>
            <w:tcMar>
              <w:top w:w="70" w:type="dxa"/>
              <w:left w:w="100" w:type="dxa"/>
              <w:bottom w:w="70" w:type="dxa"/>
              <w:right w:w="100" w:type="dxa"/>
            </w:tcMar>
          </w:tcPr>
          <w:p w14:paraId="2C961A8B" w14:textId="77777777" w:rsidR="00C06701" w:rsidRDefault="00000000">
            <w:r>
              <w:rPr>
                <w:sz w:val="19"/>
                <w:szCs w:val="19"/>
              </w:rPr>
              <w:t>10.92</w:t>
            </w:r>
          </w:p>
        </w:tc>
        <w:tc>
          <w:tcPr>
            <w:tcW w:w="3120" w:type="dxa"/>
            <w:shd w:val="clear" w:color="auto" w:fill="F2F2F2"/>
            <w:tcMar>
              <w:top w:w="70" w:type="dxa"/>
              <w:left w:w="100" w:type="dxa"/>
              <w:bottom w:w="70" w:type="dxa"/>
              <w:right w:w="100" w:type="dxa"/>
            </w:tcMar>
          </w:tcPr>
          <w:p w14:paraId="15851C38" w14:textId="77777777" w:rsidR="00C06701" w:rsidRDefault="00000000">
            <w:r>
              <w:rPr>
                <w:sz w:val="19"/>
                <w:szCs w:val="19"/>
              </w:rPr>
              <w:t>0.93</w:t>
            </w:r>
          </w:p>
        </w:tc>
      </w:tr>
      <w:tr w:rsidR="00C06701" w14:paraId="4FD5ACC4"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2143AE6A" w14:textId="77777777" w:rsidR="00C06701" w:rsidRDefault="00000000">
            <w:r>
              <w:rPr>
                <w:sz w:val="19"/>
                <w:szCs w:val="19"/>
              </w:rPr>
              <w:t>ADR kurtosis</w:t>
            </w:r>
          </w:p>
        </w:tc>
        <w:tc>
          <w:tcPr>
            <w:tcW w:w="3120" w:type="dxa"/>
            <w:shd w:val="clear" w:color="auto" w:fill="FFFFFF"/>
            <w:tcMar>
              <w:top w:w="70" w:type="dxa"/>
              <w:left w:w="100" w:type="dxa"/>
              <w:bottom w:w="70" w:type="dxa"/>
              <w:right w:w="100" w:type="dxa"/>
            </w:tcMar>
          </w:tcPr>
          <w:p w14:paraId="3C86D221" w14:textId="77777777" w:rsidR="00C06701" w:rsidRDefault="00000000">
            <w:r>
              <w:rPr>
                <w:sz w:val="19"/>
                <w:szCs w:val="19"/>
              </w:rPr>
              <w:t>981.6</w:t>
            </w:r>
          </w:p>
        </w:tc>
        <w:tc>
          <w:tcPr>
            <w:tcW w:w="3120" w:type="dxa"/>
            <w:shd w:val="clear" w:color="auto" w:fill="FFFFFF"/>
            <w:tcMar>
              <w:top w:w="70" w:type="dxa"/>
              <w:left w:w="100" w:type="dxa"/>
              <w:bottom w:w="70" w:type="dxa"/>
              <w:right w:w="100" w:type="dxa"/>
            </w:tcMar>
          </w:tcPr>
          <w:p w14:paraId="1B38099E" w14:textId="77777777" w:rsidR="00C06701" w:rsidRDefault="00000000">
            <w:r>
              <w:rPr>
                <w:sz w:val="19"/>
                <w:szCs w:val="19"/>
              </w:rPr>
              <w:t>1.58</w:t>
            </w:r>
          </w:p>
        </w:tc>
      </w:tr>
      <w:tr w:rsidR="00C06701" w14:paraId="514B4085"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5351C826" w14:textId="77777777" w:rsidR="00C06701" w:rsidRDefault="00000000">
            <w:r>
              <w:rPr>
                <w:sz w:val="19"/>
                <w:szCs w:val="19"/>
              </w:rPr>
              <w:t>Cancellation rate</w:t>
            </w:r>
          </w:p>
        </w:tc>
        <w:tc>
          <w:tcPr>
            <w:tcW w:w="3120" w:type="dxa"/>
            <w:shd w:val="clear" w:color="auto" w:fill="F2F2F2"/>
            <w:tcMar>
              <w:top w:w="70" w:type="dxa"/>
              <w:left w:w="100" w:type="dxa"/>
              <w:bottom w:w="70" w:type="dxa"/>
              <w:right w:w="100" w:type="dxa"/>
            </w:tcMar>
          </w:tcPr>
          <w:p w14:paraId="037837B2" w14:textId="77777777" w:rsidR="00C06701" w:rsidRDefault="00000000">
            <w:r>
              <w:rPr>
                <w:sz w:val="19"/>
                <w:szCs w:val="19"/>
              </w:rPr>
              <w:t>27.49%</w:t>
            </w:r>
          </w:p>
        </w:tc>
        <w:tc>
          <w:tcPr>
            <w:tcW w:w="3120" w:type="dxa"/>
            <w:shd w:val="clear" w:color="auto" w:fill="F2F2F2"/>
            <w:tcMar>
              <w:top w:w="70" w:type="dxa"/>
              <w:left w:w="100" w:type="dxa"/>
              <w:bottom w:w="70" w:type="dxa"/>
              <w:right w:w="100" w:type="dxa"/>
            </w:tcMar>
          </w:tcPr>
          <w:p w14:paraId="35FD4BA1" w14:textId="77777777" w:rsidR="00C06701" w:rsidRDefault="00000000">
            <w:r>
              <w:rPr>
                <w:sz w:val="19"/>
                <w:szCs w:val="19"/>
              </w:rPr>
              <w:t>27.68% (target balance preserved)</w:t>
            </w:r>
          </w:p>
        </w:tc>
      </w:tr>
    </w:tbl>
    <w:p w14:paraId="4EF710C6" w14:textId="77777777" w:rsidR="00C06701" w:rsidRDefault="00C06701">
      <w:pPr>
        <w:spacing w:after="120"/>
      </w:pPr>
    </w:p>
    <w:tbl>
      <w:tblPr>
        <w:tblW w:w="5000" w:type="pct"/>
        <w:tblBorders>
          <w:top w:val="single" w:sz="4" w:space="0" w:color="2A9D8F"/>
          <w:left w:val="single" w:sz="24" w:space="0" w:color="2A9D8F"/>
          <w:bottom w:val="single" w:sz="4" w:space="0" w:color="2A9D8F"/>
          <w:right w:val="single" w:sz="4" w:space="0" w:color="2A9D8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739FABB2"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774B4954" w14:textId="77777777" w:rsidR="00C06701" w:rsidRDefault="00000000">
            <w:pPr>
              <w:spacing w:after="60"/>
            </w:pPr>
            <w:r>
              <w:rPr>
                <w:b/>
                <w:bCs/>
                <w:color w:val="2A9D8F"/>
              </w:rPr>
              <w:t>Was a transformation (e.g. log) applied to ADR?</w:t>
            </w:r>
          </w:p>
          <w:p w14:paraId="1E490DB5" w14:textId="77777777" w:rsidR="00C06701" w:rsidRDefault="00000000">
            <w:r>
              <w:rPr>
                <w:i/>
                <w:iCs/>
                <w:sz w:val="20"/>
                <w:szCs w:val="20"/>
              </w:rPr>
              <w:t>No. ADR's near-total shape correction came from removing one erroneous €5,400 record, not from a mathematical transform. A log1p transform was tested and rejected: because 1,053 legitimate zero-rated bookings stay pinned at log(1+0) = 0 while the right tail compresses, log1p(adr) turns a mild right-skew of +0.93 into a severe left-skew of −3.49 — actively worse. ADR is left on its original, interpretable euro scale. The zero-inflated behavioral counters are likewise left untransformed, since no monotone transform fixes a 90%+ zero mass; the correct treatment for those is the binary/categorical encoding built in Feature Engineering.</w:t>
            </w:r>
          </w:p>
        </w:tc>
      </w:tr>
    </w:tbl>
    <w:p w14:paraId="4F8ACECA" w14:textId="77777777" w:rsidR="00C06701" w:rsidRDefault="00000000">
      <w:pPr>
        <w:pStyle w:val="Heading1"/>
        <w:pageBreakBefore/>
        <w:spacing w:before="400"/>
      </w:pPr>
      <w:bookmarkStart w:id="31" w:name="_Toc236438649"/>
      <w:r>
        <w:lastRenderedPageBreak/>
        <w:t>4. Exploratory Data Analysis (EDA)</w:t>
      </w:r>
      <w:bookmarkEnd w:id="31"/>
    </w:p>
    <w:p w14:paraId="1B2BF06E" w14:textId="77777777" w:rsidR="00C06701" w:rsidRDefault="00000000">
      <w:pPr>
        <w:pStyle w:val="Heading2"/>
        <w:spacing w:before="280" w:after="140"/>
      </w:pPr>
      <w:bookmarkStart w:id="32" w:name="_Toc236438650"/>
      <w:r>
        <w:t>4.1 Dataset Overview After Cleaning</w:t>
      </w:r>
      <w:bookmarkEnd w:id="32"/>
    </w:p>
    <w:p w14:paraId="7FB365A7" w14:textId="77777777" w:rsidR="00C06701" w:rsidRDefault="00000000">
      <w:pPr>
        <w:pStyle w:val="ListParagraph"/>
        <w:numPr>
          <w:ilvl w:val="0"/>
          <w:numId w:val="1"/>
        </w:numPr>
        <w:spacing w:after="90" w:line="268" w:lineRule="auto"/>
      </w:pPr>
      <w:r>
        <w:t>86,638 bookings × 32 original columns, zero duplicates, zero missing cells — the frame is analysis-ready.</w:t>
      </w:r>
    </w:p>
    <w:p w14:paraId="204FB2A1" w14:textId="77777777" w:rsidR="00C06701" w:rsidRDefault="00000000">
      <w:pPr>
        <w:pStyle w:val="ListParagraph"/>
        <w:numPr>
          <w:ilvl w:val="0"/>
          <w:numId w:val="1"/>
        </w:numPr>
        <w:spacing w:after="90" w:line="268" w:lineRule="auto"/>
      </w:pPr>
      <w:r>
        <w:t>Class balance: 27.68% cancelled. Imbalanced but workable for descriptive analysis without resampling; it does mean that raw accuracy would be a misleading metric for any future predictive model (a "never cancels" model would score 72%).</w:t>
      </w:r>
    </w:p>
    <w:p w14:paraId="2C8480D0" w14:textId="77777777" w:rsidR="00C06701" w:rsidRDefault="00000000">
      <w:pPr>
        <w:pStyle w:val="ListParagraph"/>
        <w:numPr>
          <w:ilvl w:val="0"/>
          <w:numId w:val="1"/>
        </w:numPr>
        <w:spacing w:after="90" w:line="268" w:lineRule="auto"/>
      </w:pPr>
      <w:r>
        <w:t>Coverage is not a full three years — 2015 covers July–December and 2017 covers January–August; only 2016 is complete. Any year-over-year comparison must be month-matched.</w:t>
      </w:r>
    </w:p>
    <w:p w14:paraId="724E797C" w14:textId="77777777" w:rsidR="00C06701" w:rsidRDefault="00000000">
      <w:pPr>
        <w:pStyle w:val="ListParagraph"/>
        <w:numPr>
          <w:ilvl w:val="0"/>
          <w:numId w:val="1"/>
        </w:numPr>
        <w:spacing w:after="90" w:line="268" w:lineRule="auto"/>
      </w:pPr>
      <w:r>
        <w:t>High-cardinality identifiers: agent (335 levels), company (349 levels), country (178 levels) — these are keys, not categories, and were not one-hot encoded (see Feature Engineering §5.6).</w:t>
      </w:r>
    </w:p>
    <w:p w14:paraId="479786A7" w14:textId="77777777" w:rsidR="00C06701" w:rsidRDefault="00000000">
      <w:pPr>
        <w:pStyle w:val="ListParagraph"/>
        <w:numPr>
          <w:ilvl w:val="0"/>
          <w:numId w:val="1"/>
        </w:numPr>
        <w:spacing w:after="90" w:line="268" w:lineRule="auto"/>
      </w:pPr>
      <w:r>
        <w:t>reservation_status is a perfect proxy for the target variable and must never be used as a predictor (see §4.5).</w:t>
      </w:r>
    </w:p>
    <w:p w14:paraId="1B159135" w14:textId="77777777" w:rsidR="00C06701" w:rsidRDefault="00000000">
      <w:pPr>
        <w:pStyle w:val="Heading2"/>
        <w:spacing w:before="280" w:after="140"/>
      </w:pPr>
      <w:bookmarkStart w:id="33" w:name="_Toc236438651"/>
      <w:r>
        <w:t>4.2 Statistical Analysis</w:t>
      </w:r>
      <w:bookmarkEnd w:id="33"/>
    </w:p>
    <w:p w14:paraId="25705E3F" w14:textId="77777777" w:rsidR="00C06701" w:rsidRDefault="00000000">
      <w:pPr>
        <w:spacing w:after="160" w:line="276" w:lineRule="auto"/>
      </w:pPr>
      <w:r>
        <w:t>A reusable describe_plus() helper extends pandas' describe() with skewness, kurtosis and mode, since these shape statistics — not the mean/median alone — are what determine whether a transformation or special encoding is needed.</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199"/>
        <w:gridCol w:w="1386"/>
        <w:gridCol w:w="1416"/>
        <w:gridCol w:w="1389"/>
        <w:gridCol w:w="1446"/>
        <w:gridCol w:w="1524"/>
      </w:tblGrid>
      <w:tr w:rsidR="00C06701" w14:paraId="5D1964E7" w14:textId="77777777">
        <w:tblPrEx>
          <w:tblCellMar>
            <w:top w:w="0" w:type="dxa"/>
            <w:bottom w:w="0" w:type="dxa"/>
          </w:tblCellMar>
        </w:tblPrEx>
        <w:trPr>
          <w:tblHeader/>
        </w:trPr>
        <w:tc>
          <w:tcPr>
            <w:tcW w:w="1560" w:type="dxa"/>
            <w:shd w:val="clear" w:color="auto" w:fill="1F3B57"/>
            <w:tcMar>
              <w:top w:w="80" w:type="dxa"/>
              <w:left w:w="100" w:type="dxa"/>
              <w:bottom w:w="80" w:type="dxa"/>
              <w:right w:w="100" w:type="dxa"/>
            </w:tcMar>
          </w:tcPr>
          <w:p w14:paraId="62DC4F02" w14:textId="77777777" w:rsidR="00C06701" w:rsidRDefault="00000000">
            <w:r>
              <w:rPr>
                <w:b/>
                <w:bCs/>
                <w:color w:val="FFFFFF"/>
                <w:sz w:val="19"/>
                <w:szCs w:val="19"/>
              </w:rPr>
              <w:t>Column</w:t>
            </w:r>
          </w:p>
        </w:tc>
        <w:tc>
          <w:tcPr>
            <w:tcW w:w="1560" w:type="dxa"/>
            <w:shd w:val="clear" w:color="auto" w:fill="1F3B57"/>
            <w:tcMar>
              <w:top w:w="80" w:type="dxa"/>
              <w:left w:w="100" w:type="dxa"/>
              <w:bottom w:w="80" w:type="dxa"/>
              <w:right w:w="100" w:type="dxa"/>
            </w:tcMar>
          </w:tcPr>
          <w:p w14:paraId="38CFDB71" w14:textId="77777777" w:rsidR="00C06701" w:rsidRDefault="00000000">
            <w:r>
              <w:rPr>
                <w:b/>
                <w:bCs/>
                <w:color w:val="FFFFFF"/>
                <w:sz w:val="19"/>
                <w:szCs w:val="19"/>
              </w:rPr>
              <w:t>Mean</w:t>
            </w:r>
          </w:p>
        </w:tc>
        <w:tc>
          <w:tcPr>
            <w:tcW w:w="1560" w:type="dxa"/>
            <w:shd w:val="clear" w:color="auto" w:fill="1F3B57"/>
            <w:tcMar>
              <w:top w:w="80" w:type="dxa"/>
              <w:left w:w="100" w:type="dxa"/>
              <w:bottom w:w="80" w:type="dxa"/>
              <w:right w:w="100" w:type="dxa"/>
            </w:tcMar>
          </w:tcPr>
          <w:p w14:paraId="19223E1E" w14:textId="77777777" w:rsidR="00C06701" w:rsidRDefault="00000000">
            <w:r>
              <w:rPr>
                <w:b/>
                <w:bCs/>
                <w:color w:val="FFFFFF"/>
                <w:sz w:val="19"/>
                <w:szCs w:val="19"/>
              </w:rPr>
              <w:t>Median</w:t>
            </w:r>
          </w:p>
        </w:tc>
        <w:tc>
          <w:tcPr>
            <w:tcW w:w="1560" w:type="dxa"/>
            <w:shd w:val="clear" w:color="auto" w:fill="1F3B57"/>
            <w:tcMar>
              <w:top w:w="80" w:type="dxa"/>
              <w:left w:w="100" w:type="dxa"/>
              <w:bottom w:w="80" w:type="dxa"/>
              <w:right w:w="100" w:type="dxa"/>
            </w:tcMar>
          </w:tcPr>
          <w:p w14:paraId="51B5C3FD" w14:textId="77777777" w:rsidR="00C06701" w:rsidRDefault="00000000">
            <w:r>
              <w:rPr>
                <w:b/>
                <w:bCs/>
                <w:color w:val="FFFFFF"/>
                <w:sz w:val="19"/>
                <w:szCs w:val="19"/>
              </w:rPr>
              <w:t>Mode</w:t>
            </w:r>
          </w:p>
        </w:tc>
        <w:tc>
          <w:tcPr>
            <w:tcW w:w="1560" w:type="dxa"/>
            <w:shd w:val="clear" w:color="auto" w:fill="1F3B57"/>
            <w:tcMar>
              <w:top w:w="80" w:type="dxa"/>
              <w:left w:w="100" w:type="dxa"/>
              <w:bottom w:w="80" w:type="dxa"/>
              <w:right w:w="100" w:type="dxa"/>
            </w:tcMar>
          </w:tcPr>
          <w:p w14:paraId="452C9880" w14:textId="77777777" w:rsidR="00C06701" w:rsidRDefault="00000000">
            <w:r>
              <w:rPr>
                <w:b/>
                <w:bCs/>
                <w:color w:val="FFFFFF"/>
                <w:sz w:val="19"/>
                <w:szCs w:val="19"/>
              </w:rPr>
              <w:t>Skewness</w:t>
            </w:r>
          </w:p>
        </w:tc>
        <w:tc>
          <w:tcPr>
            <w:tcW w:w="1560" w:type="dxa"/>
            <w:shd w:val="clear" w:color="auto" w:fill="1F3B57"/>
            <w:tcMar>
              <w:top w:w="80" w:type="dxa"/>
              <w:left w:w="100" w:type="dxa"/>
              <w:bottom w:w="80" w:type="dxa"/>
              <w:right w:w="100" w:type="dxa"/>
            </w:tcMar>
          </w:tcPr>
          <w:p w14:paraId="5AE34D4D" w14:textId="77777777" w:rsidR="00C06701" w:rsidRDefault="00000000">
            <w:r>
              <w:rPr>
                <w:b/>
                <w:bCs/>
                <w:color w:val="FFFFFF"/>
                <w:sz w:val="19"/>
                <w:szCs w:val="19"/>
              </w:rPr>
              <w:t>Interpretation</w:t>
            </w:r>
          </w:p>
        </w:tc>
      </w:tr>
      <w:tr w:rsidR="00C06701" w14:paraId="3345EE2A"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3240DB45" w14:textId="77777777" w:rsidR="00C06701" w:rsidRDefault="00000000">
            <w:r>
              <w:rPr>
                <w:sz w:val="19"/>
                <w:szCs w:val="19"/>
              </w:rPr>
              <w:t>lead_time</w:t>
            </w:r>
          </w:p>
        </w:tc>
        <w:tc>
          <w:tcPr>
            <w:tcW w:w="1560" w:type="dxa"/>
            <w:shd w:val="clear" w:color="auto" w:fill="FFFFFF"/>
            <w:tcMar>
              <w:top w:w="70" w:type="dxa"/>
              <w:left w:w="100" w:type="dxa"/>
              <w:bottom w:w="70" w:type="dxa"/>
              <w:right w:w="100" w:type="dxa"/>
            </w:tcMar>
          </w:tcPr>
          <w:p w14:paraId="7D28A860" w14:textId="77777777" w:rsidR="00C06701" w:rsidRDefault="00000000">
            <w:r>
              <w:rPr>
                <w:sz w:val="19"/>
                <w:szCs w:val="19"/>
              </w:rPr>
              <w:t>80</w:t>
            </w:r>
          </w:p>
        </w:tc>
        <w:tc>
          <w:tcPr>
            <w:tcW w:w="1560" w:type="dxa"/>
            <w:shd w:val="clear" w:color="auto" w:fill="FFFFFF"/>
            <w:tcMar>
              <w:top w:w="70" w:type="dxa"/>
              <w:left w:w="100" w:type="dxa"/>
              <w:bottom w:w="70" w:type="dxa"/>
              <w:right w:w="100" w:type="dxa"/>
            </w:tcMar>
          </w:tcPr>
          <w:p w14:paraId="1BD06190" w14:textId="77777777" w:rsidR="00C06701" w:rsidRDefault="00000000">
            <w:r>
              <w:rPr>
                <w:sz w:val="19"/>
                <w:szCs w:val="19"/>
              </w:rPr>
              <w:t>50</w:t>
            </w:r>
          </w:p>
        </w:tc>
        <w:tc>
          <w:tcPr>
            <w:tcW w:w="1560" w:type="dxa"/>
            <w:shd w:val="clear" w:color="auto" w:fill="FFFFFF"/>
            <w:tcMar>
              <w:top w:w="70" w:type="dxa"/>
              <w:left w:w="100" w:type="dxa"/>
              <w:bottom w:w="70" w:type="dxa"/>
              <w:right w:w="100" w:type="dxa"/>
            </w:tcMar>
          </w:tcPr>
          <w:p w14:paraId="243BA05D" w14:textId="77777777" w:rsidR="00C06701" w:rsidRDefault="00000000">
            <w:r>
              <w:rPr>
                <w:sz w:val="19"/>
                <w:szCs w:val="19"/>
              </w:rPr>
              <w:t>0</w:t>
            </w:r>
          </w:p>
        </w:tc>
        <w:tc>
          <w:tcPr>
            <w:tcW w:w="1560" w:type="dxa"/>
            <w:shd w:val="clear" w:color="auto" w:fill="FFFFFF"/>
            <w:tcMar>
              <w:top w:w="70" w:type="dxa"/>
              <w:left w:w="100" w:type="dxa"/>
              <w:bottom w:w="70" w:type="dxa"/>
              <w:right w:w="100" w:type="dxa"/>
            </w:tcMar>
          </w:tcPr>
          <w:p w14:paraId="1E83DB77" w14:textId="77777777" w:rsidR="00C06701" w:rsidRDefault="00000000">
            <w:r>
              <w:rPr>
                <w:sz w:val="19"/>
                <w:szCs w:val="19"/>
              </w:rPr>
              <w:t>1.43</w:t>
            </w:r>
          </w:p>
        </w:tc>
        <w:tc>
          <w:tcPr>
            <w:tcW w:w="1560" w:type="dxa"/>
            <w:shd w:val="clear" w:color="auto" w:fill="FFFFFF"/>
            <w:tcMar>
              <w:top w:w="70" w:type="dxa"/>
              <w:left w:w="100" w:type="dxa"/>
              <w:bottom w:w="70" w:type="dxa"/>
              <w:right w:w="100" w:type="dxa"/>
            </w:tcMar>
          </w:tcPr>
          <w:p w14:paraId="4387293D" w14:textId="77777777" w:rsidR="00C06701" w:rsidRDefault="00000000">
            <w:r>
              <w:rPr>
                <w:sz w:val="19"/>
                <w:szCs w:val="19"/>
              </w:rPr>
              <w:t>A large same-day mass plus a long planning tail; same-day bookings almost never cancel (6.0%)</w:t>
            </w:r>
          </w:p>
        </w:tc>
      </w:tr>
      <w:tr w:rsidR="00C06701" w14:paraId="4FD871F3" w14:textId="77777777">
        <w:tblPrEx>
          <w:tblCellMar>
            <w:top w:w="0" w:type="dxa"/>
            <w:bottom w:w="0" w:type="dxa"/>
          </w:tblCellMar>
        </w:tblPrEx>
        <w:tc>
          <w:tcPr>
            <w:tcW w:w="1560" w:type="dxa"/>
            <w:shd w:val="clear" w:color="auto" w:fill="F2F2F2"/>
            <w:tcMar>
              <w:top w:w="70" w:type="dxa"/>
              <w:left w:w="100" w:type="dxa"/>
              <w:bottom w:w="70" w:type="dxa"/>
              <w:right w:w="100" w:type="dxa"/>
            </w:tcMar>
          </w:tcPr>
          <w:p w14:paraId="1CCE9568" w14:textId="77777777" w:rsidR="00C06701" w:rsidRDefault="00000000">
            <w:r>
              <w:rPr>
                <w:sz w:val="19"/>
                <w:szCs w:val="19"/>
              </w:rPr>
              <w:t>adr</w:t>
            </w:r>
          </w:p>
        </w:tc>
        <w:tc>
          <w:tcPr>
            <w:tcW w:w="1560" w:type="dxa"/>
            <w:shd w:val="clear" w:color="auto" w:fill="F2F2F2"/>
            <w:tcMar>
              <w:top w:w="70" w:type="dxa"/>
              <w:left w:w="100" w:type="dxa"/>
              <w:bottom w:w="70" w:type="dxa"/>
              <w:right w:w="100" w:type="dxa"/>
            </w:tcMar>
          </w:tcPr>
          <w:p w14:paraId="3C466995" w14:textId="77777777" w:rsidR="00C06701" w:rsidRDefault="00000000">
            <w:r>
              <w:rPr>
                <w:sz w:val="19"/>
                <w:szCs w:val="19"/>
              </w:rPr>
              <w:t>107</w:t>
            </w:r>
          </w:p>
        </w:tc>
        <w:tc>
          <w:tcPr>
            <w:tcW w:w="1560" w:type="dxa"/>
            <w:shd w:val="clear" w:color="auto" w:fill="F2F2F2"/>
            <w:tcMar>
              <w:top w:w="70" w:type="dxa"/>
              <w:left w:w="100" w:type="dxa"/>
              <w:bottom w:w="70" w:type="dxa"/>
              <w:right w:w="100" w:type="dxa"/>
            </w:tcMar>
          </w:tcPr>
          <w:p w14:paraId="744D58CF" w14:textId="77777777" w:rsidR="00C06701" w:rsidRDefault="00000000">
            <w:r>
              <w:rPr>
                <w:sz w:val="19"/>
                <w:szCs w:val="19"/>
              </w:rPr>
              <w:t>99</w:t>
            </w:r>
          </w:p>
        </w:tc>
        <w:tc>
          <w:tcPr>
            <w:tcW w:w="1560" w:type="dxa"/>
            <w:shd w:val="clear" w:color="auto" w:fill="F2F2F2"/>
            <w:tcMar>
              <w:top w:w="70" w:type="dxa"/>
              <w:left w:w="100" w:type="dxa"/>
              <w:bottom w:w="70" w:type="dxa"/>
              <w:right w:w="100" w:type="dxa"/>
            </w:tcMar>
          </w:tcPr>
          <w:p w14:paraId="5654FBAD" w14:textId="77777777" w:rsidR="00C06701" w:rsidRDefault="00000000">
            <w:r>
              <w:rPr>
                <w:sz w:val="19"/>
                <w:szCs w:val="19"/>
              </w:rPr>
              <w:t>75</w:t>
            </w:r>
          </w:p>
        </w:tc>
        <w:tc>
          <w:tcPr>
            <w:tcW w:w="1560" w:type="dxa"/>
            <w:shd w:val="clear" w:color="auto" w:fill="F2F2F2"/>
            <w:tcMar>
              <w:top w:w="70" w:type="dxa"/>
              <w:left w:w="100" w:type="dxa"/>
              <w:bottom w:w="70" w:type="dxa"/>
              <w:right w:w="100" w:type="dxa"/>
            </w:tcMar>
          </w:tcPr>
          <w:p w14:paraId="15480D11" w14:textId="77777777" w:rsidR="00C06701" w:rsidRDefault="00000000">
            <w:r>
              <w:rPr>
                <w:sz w:val="19"/>
                <w:szCs w:val="19"/>
              </w:rPr>
              <w:t>0.93</w:t>
            </w:r>
          </w:p>
        </w:tc>
        <w:tc>
          <w:tcPr>
            <w:tcW w:w="1560" w:type="dxa"/>
            <w:shd w:val="clear" w:color="auto" w:fill="F2F2F2"/>
            <w:tcMar>
              <w:top w:w="70" w:type="dxa"/>
              <w:left w:w="100" w:type="dxa"/>
              <w:bottom w:w="70" w:type="dxa"/>
              <w:right w:w="100" w:type="dxa"/>
            </w:tcMar>
          </w:tcPr>
          <w:p w14:paraId="082A0A43" w14:textId="77777777" w:rsidR="00C06701" w:rsidRDefault="00000000">
            <w:r>
              <w:rPr>
                <w:sz w:val="19"/>
                <w:szCs w:val="19"/>
              </w:rPr>
              <w:t>Now near-symmetric after outlier treatment; mean ADR is safe to use as a headline metric</w:t>
            </w:r>
          </w:p>
        </w:tc>
      </w:tr>
      <w:tr w:rsidR="00C06701" w14:paraId="0292FFF2"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3D98474D" w14:textId="77777777" w:rsidR="00C06701" w:rsidRDefault="00000000">
            <w:r>
              <w:rPr>
                <w:sz w:val="19"/>
                <w:szCs w:val="19"/>
              </w:rPr>
              <w:t>adults</w:t>
            </w:r>
          </w:p>
        </w:tc>
        <w:tc>
          <w:tcPr>
            <w:tcW w:w="1560" w:type="dxa"/>
            <w:shd w:val="clear" w:color="auto" w:fill="FFFFFF"/>
            <w:tcMar>
              <w:top w:w="70" w:type="dxa"/>
              <w:left w:w="100" w:type="dxa"/>
              <w:bottom w:w="70" w:type="dxa"/>
              <w:right w:w="100" w:type="dxa"/>
            </w:tcMar>
          </w:tcPr>
          <w:p w14:paraId="15F42E84" w14:textId="77777777" w:rsidR="00C06701" w:rsidRDefault="00000000">
            <w:r>
              <w:rPr>
                <w:sz w:val="19"/>
                <w:szCs w:val="19"/>
              </w:rPr>
              <w:t>—</w:t>
            </w:r>
          </w:p>
        </w:tc>
        <w:tc>
          <w:tcPr>
            <w:tcW w:w="1560" w:type="dxa"/>
            <w:shd w:val="clear" w:color="auto" w:fill="FFFFFF"/>
            <w:tcMar>
              <w:top w:w="70" w:type="dxa"/>
              <w:left w:w="100" w:type="dxa"/>
              <w:bottom w:w="70" w:type="dxa"/>
              <w:right w:w="100" w:type="dxa"/>
            </w:tcMar>
          </w:tcPr>
          <w:p w14:paraId="53A933C0" w14:textId="77777777" w:rsidR="00C06701" w:rsidRDefault="00000000">
            <w:r>
              <w:rPr>
                <w:sz w:val="19"/>
                <w:szCs w:val="19"/>
              </w:rPr>
              <w:t>2</w:t>
            </w:r>
          </w:p>
        </w:tc>
        <w:tc>
          <w:tcPr>
            <w:tcW w:w="1560" w:type="dxa"/>
            <w:shd w:val="clear" w:color="auto" w:fill="FFFFFF"/>
            <w:tcMar>
              <w:top w:w="70" w:type="dxa"/>
              <w:left w:w="100" w:type="dxa"/>
              <w:bottom w:w="70" w:type="dxa"/>
              <w:right w:w="100" w:type="dxa"/>
            </w:tcMar>
          </w:tcPr>
          <w:p w14:paraId="1D3336A0" w14:textId="77777777" w:rsidR="00C06701" w:rsidRDefault="00000000">
            <w:r>
              <w:rPr>
                <w:sz w:val="19"/>
                <w:szCs w:val="19"/>
              </w:rPr>
              <w:t>2</w:t>
            </w:r>
          </w:p>
        </w:tc>
        <w:tc>
          <w:tcPr>
            <w:tcW w:w="1560" w:type="dxa"/>
            <w:shd w:val="clear" w:color="auto" w:fill="FFFFFF"/>
            <w:tcMar>
              <w:top w:w="70" w:type="dxa"/>
              <w:left w:w="100" w:type="dxa"/>
              <w:bottom w:w="70" w:type="dxa"/>
              <w:right w:w="100" w:type="dxa"/>
            </w:tcMar>
          </w:tcPr>
          <w:p w14:paraId="50C364DA" w14:textId="77777777" w:rsidR="00C06701" w:rsidRDefault="00000000">
            <w:r>
              <w:rPr>
                <w:sz w:val="19"/>
                <w:szCs w:val="19"/>
              </w:rPr>
              <w:t>20.5 (raw)</w:t>
            </w:r>
          </w:p>
        </w:tc>
        <w:tc>
          <w:tcPr>
            <w:tcW w:w="1560" w:type="dxa"/>
            <w:shd w:val="clear" w:color="auto" w:fill="FFFFFF"/>
            <w:tcMar>
              <w:top w:w="70" w:type="dxa"/>
              <w:left w:w="100" w:type="dxa"/>
              <w:bottom w:w="70" w:type="dxa"/>
              <w:right w:w="100" w:type="dxa"/>
            </w:tcMar>
          </w:tcPr>
          <w:p w14:paraId="7300D908" w14:textId="77777777" w:rsidR="00C06701" w:rsidRDefault="00000000">
            <w:r>
              <w:rPr>
                <w:sz w:val="19"/>
                <w:szCs w:val="19"/>
              </w:rPr>
              <w:t>74% of bookings are exactly 2 adults; extreme skew driven entirely by the 13 group-block records</w:t>
            </w:r>
          </w:p>
        </w:tc>
      </w:tr>
      <w:tr w:rsidR="00C06701" w14:paraId="6CDFA1AC" w14:textId="77777777">
        <w:tblPrEx>
          <w:tblCellMar>
            <w:top w:w="0" w:type="dxa"/>
            <w:bottom w:w="0" w:type="dxa"/>
          </w:tblCellMar>
        </w:tblPrEx>
        <w:tc>
          <w:tcPr>
            <w:tcW w:w="1560" w:type="dxa"/>
            <w:shd w:val="clear" w:color="auto" w:fill="F2F2F2"/>
            <w:tcMar>
              <w:top w:w="70" w:type="dxa"/>
              <w:left w:w="100" w:type="dxa"/>
              <w:bottom w:w="70" w:type="dxa"/>
              <w:right w:w="100" w:type="dxa"/>
            </w:tcMar>
          </w:tcPr>
          <w:p w14:paraId="5C719A17" w14:textId="77777777" w:rsidR="00C06701" w:rsidRDefault="00000000">
            <w:r>
              <w:rPr>
                <w:sz w:val="19"/>
                <w:szCs w:val="19"/>
              </w:rPr>
              <w:t>total_of_special_requests</w:t>
            </w:r>
          </w:p>
        </w:tc>
        <w:tc>
          <w:tcPr>
            <w:tcW w:w="1560" w:type="dxa"/>
            <w:shd w:val="clear" w:color="auto" w:fill="F2F2F2"/>
            <w:tcMar>
              <w:top w:w="70" w:type="dxa"/>
              <w:left w:w="100" w:type="dxa"/>
              <w:bottom w:w="70" w:type="dxa"/>
              <w:right w:w="100" w:type="dxa"/>
            </w:tcMar>
          </w:tcPr>
          <w:p w14:paraId="0D314086" w14:textId="77777777" w:rsidR="00C06701" w:rsidRDefault="00000000">
            <w:r>
              <w:rPr>
                <w:sz w:val="19"/>
                <w:szCs w:val="19"/>
              </w:rPr>
              <w:t>—</w:t>
            </w:r>
          </w:p>
        </w:tc>
        <w:tc>
          <w:tcPr>
            <w:tcW w:w="1560" w:type="dxa"/>
            <w:shd w:val="clear" w:color="auto" w:fill="F2F2F2"/>
            <w:tcMar>
              <w:top w:w="70" w:type="dxa"/>
              <w:left w:w="100" w:type="dxa"/>
              <w:bottom w:w="70" w:type="dxa"/>
              <w:right w:w="100" w:type="dxa"/>
            </w:tcMar>
          </w:tcPr>
          <w:p w14:paraId="358508D5" w14:textId="77777777" w:rsidR="00C06701" w:rsidRDefault="00000000">
            <w:r>
              <w:rPr>
                <w:sz w:val="19"/>
                <w:szCs w:val="19"/>
              </w:rPr>
              <w:t>—</w:t>
            </w:r>
          </w:p>
        </w:tc>
        <w:tc>
          <w:tcPr>
            <w:tcW w:w="1560" w:type="dxa"/>
            <w:shd w:val="clear" w:color="auto" w:fill="F2F2F2"/>
            <w:tcMar>
              <w:top w:w="70" w:type="dxa"/>
              <w:left w:w="100" w:type="dxa"/>
              <w:bottom w:w="70" w:type="dxa"/>
              <w:right w:w="100" w:type="dxa"/>
            </w:tcMar>
          </w:tcPr>
          <w:p w14:paraId="4BB0970A" w14:textId="77777777" w:rsidR="00C06701" w:rsidRDefault="00000000">
            <w:r>
              <w:rPr>
                <w:sz w:val="19"/>
                <w:szCs w:val="19"/>
              </w:rPr>
              <w:t>0</w:t>
            </w:r>
          </w:p>
        </w:tc>
        <w:tc>
          <w:tcPr>
            <w:tcW w:w="1560" w:type="dxa"/>
            <w:shd w:val="clear" w:color="auto" w:fill="F2F2F2"/>
            <w:tcMar>
              <w:top w:w="70" w:type="dxa"/>
              <w:left w:w="100" w:type="dxa"/>
              <w:bottom w:w="70" w:type="dxa"/>
              <w:right w:w="100" w:type="dxa"/>
            </w:tcMar>
          </w:tcPr>
          <w:p w14:paraId="509F354C" w14:textId="77777777" w:rsidR="00C06701" w:rsidRDefault="00000000">
            <w:r>
              <w:rPr>
                <w:sz w:val="19"/>
                <w:szCs w:val="19"/>
              </w:rPr>
              <w:t>1.08</w:t>
            </w:r>
          </w:p>
        </w:tc>
        <w:tc>
          <w:tcPr>
            <w:tcW w:w="1560" w:type="dxa"/>
            <w:shd w:val="clear" w:color="auto" w:fill="F2F2F2"/>
            <w:tcMar>
              <w:top w:w="70" w:type="dxa"/>
              <w:left w:w="100" w:type="dxa"/>
              <w:bottom w:w="70" w:type="dxa"/>
              <w:right w:w="100" w:type="dxa"/>
            </w:tcMar>
          </w:tcPr>
          <w:p w14:paraId="06CC7636" w14:textId="77777777" w:rsidR="00C06701" w:rsidRDefault="00000000">
            <w:r>
              <w:rPr>
                <w:sz w:val="19"/>
                <w:szCs w:val="19"/>
              </w:rPr>
              <w:t xml:space="preserve">The only near-symmetric behavioral column; usable </w:t>
            </w:r>
            <w:r>
              <w:rPr>
                <w:sz w:val="19"/>
                <w:szCs w:val="19"/>
              </w:rPr>
              <w:lastRenderedPageBreak/>
              <w:t>as a predictor with no transformation</w:t>
            </w:r>
          </w:p>
        </w:tc>
      </w:tr>
      <w:tr w:rsidR="00C06701" w14:paraId="67ACE256"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5A4A3C31" w14:textId="77777777" w:rsidR="00C06701" w:rsidRDefault="00000000">
            <w:r>
              <w:rPr>
                <w:sz w:val="19"/>
                <w:szCs w:val="19"/>
              </w:rPr>
              <w:lastRenderedPageBreak/>
              <w:t>previous_cancellations</w:t>
            </w:r>
          </w:p>
        </w:tc>
        <w:tc>
          <w:tcPr>
            <w:tcW w:w="1560" w:type="dxa"/>
            <w:shd w:val="clear" w:color="auto" w:fill="FFFFFF"/>
            <w:tcMar>
              <w:top w:w="70" w:type="dxa"/>
              <w:left w:w="100" w:type="dxa"/>
              <w:bottom w:w="70" w:type="dxa"/>
              <w:right w:w="100" w:type="dxa"/>
            </w:tcMar>
          </w:tcPr>
          <w:p w14:paraId="6CF4159D" w14:textId="77777777" w:rsidR="00C06701" w:rsidRDefault="00000000">
            <w:r>
              <w:rPr>
                <w:sz w:val="19"/>
                <w:szCs w:val="19"/>
              </w:rPr>
              <w:t>—</w:t>
            </w:r>
          </w:p>
        </w:tc>
        <w:tc>
          <w:tcPr>
            <w:tcW w:w="1560" w:type="dxa"/>
            <w:shd w:val="clear" w:color="auto" w:fill="FFFFFF"/>
            <w:tcMar>
              <w:top w:w="70" w:type="dxa"/>
              <w:left w:w="100" w:type="dxa"/>
              <w:bottom w:w="70" w:type="dxa"/>
              <w:right w:w="100" w:type="dxa"/>
            </w:tcMar>
          </w:tcPr>
          <w:p w14:paraId="6AEE24DD" w14:textId="77777777" w:rsidR="00C06701" w:rsidRDefault="00000000">
            <w:r>
              <w:rPr>
                <w:sz w:val="19"/>
                <w:szCs w:val="19"/>
              </w:rPr>
              <w:t>0</w:t>
            </w:r>
          </w:p>
        </w:tc>
        <w:tc>
          <w:tcPr>
            <w:tcW w:w="1560" w:type="dxa"/>
            <w:shd w:val="clear" w:color="auto" w:fill="FFFFFF"/>
            <w:tcMar>
              <w:top w:w="70" w:type="dxa"/>
              <w:left w:w="100" w:type="dxa"/>
              <w:bottom w:w="70" w:type="dxa"/>
              <w:right w:w="100" w:type="dxa"/>
            </w:tcMar>
          </w:tcPr>
          <w:p w14:paraId="4D0923CD" w14:textId="77777777" w:rsidR="00C06701" w:rsidRDefault="00000000">
            <w:r>
              <w:rPr>
                <w:sz w:val="19"/>
                <w:szCs w:val="19"/>
              </w:rPr>
              <w:t>0</w:t>
            </w:r>
          </w:p>
        </w:tc>
        <w:tc>
          <w:tcPr>
            <w:tcW w:w="1560" w:type="dxa"/>
            <w:shd w:val="clear" w:color="auto" w:fill="FFFFFF"/>
            <w:tcMar>
              <w:top w:w="70" w:type="dxa"/>
              <w:left w:w="100" w:type="dxa"/>
              <w:bottom w:w="70" w:type="dxa"/>
              <w:right w:w="100" w:type="dxa"/>
            </w:tcMar>
          </w:tcPr>
          <w:p w14:paraId="72AF5081" w14:textId="77777777" w:rsidR="00C06701" w:rsidRDefault="00000000">
            <w:r>
              <w:rPr>
                <w:sz w:val="19"/>
                <w:szCs w:val="19"/>
              </w:rPr>
              <w:t>34.2</w:t>
            </w:r>
          </w:p>
        </w:tc>
        <w:tc>
          <w:tcPr>
            <w:tcW w:w="1560" w:type="dxa"/>
            <w:shd w:val="clear" w:color="auto" w:fill="FFFFFF"/>
            <w:tcMar>
              <w:top w:w="70" w:type="dxa"/>
              <w:left w:w="100" w:type="dxa"/>
              <w:bottom w:w="70" w:type="dxa"/>
              <w:right w:w="100" w:type="dxa"/>
            </w:tcMar>
          </w:tcPr>
          <w:p w14:paraId="4AB04752" w14:textId="77777777" w:rsidR="00C06701" w:rsidRDefault="00000000">
            <w:r>
              <w:rPr>
                <w:sz w:val="19"/>
                <w:szCs w:val="19"/>
              </w:rPr>
              <w:t>Zero-inflated by design (98% zero); not fixable by transformation — encoded as a ratio/binary in Feature Engineering</w:t>
            </w:r>
          </w:p>
        </w:tc>
      </w:tr>
    </w:tbl>
    <w:p w14:paraId="6E73FD5E" w14:textId="77777777" w:rsidR="00C06701" w:rsidRDefault="00C06701">
      <w:pPr>
        <w:spacing w:after="120"/>
      </w:pPr>
    </w:p>
    <w:p w14:paraId="72CBF036" w14:textId="77777777" w:rsidR="00C06701" w:rsidRDefault="00000000">
      <w:pPr>
        <w:pStyle w:val="Heading2"/>
        <w:spacing w:before="280" w:after="140"/>
      </w:pPr>
      <w:bookmarkStart w:id="34" w:name="_Toc236438652"/>
      <w:r>
        <w:t>4.3 Categorical and Numerical Analysis</w:t>
      </w:r>
      <w:bookmarkEnd w:id="34"/>
    </w:p>
    <w:p w14:paraId="14CB4B92" w14:textId="77777777" w:rsidR="00C06701" w:rsidRDefault="00000000">
      <w:pPr>
        <w:pStyle w:val="Heading3"/>
        <w:spacing w:before="220"/>
      </w:pPr>
      <w:bookmarkStart w:id="35" w:name="_Toc236438653"/>
      <w:r>
        <w:t>Categorical composition</w:t>
      </w:r>
      <w:bookmarkEnd w:id="35"/>
    </w:p>
    <w:p w14:paraId="561ECE92" w14:textId="77777777" w:rsidR="00C06701" w:rsidRDefault="00000000">
      <w:pPr>
        <w:pStyle w:val="ListParagraph"/>
        <w:numPr>
          <w:ilvl w:val="0"/>
          <w:numId w:val="1"/>
        </w:numPr>
        <w:spacing w:after="90" w:line="268" w:lineRule="auto"/>
      </w:pPr>
      <w:r>
        <w:t>Channel concentration is the headline structural risk: Online TA alone is 59.2% of all bookings, and travel agents/tour operators (TA/TO) account for 79.2% of distribution overall. Direct bookings are only 13.5%.</w:t>
      </w:r>
    </w:p>
    <w:p w14:paraId="76E78928" w14:textId="77777777" w:rsidR="00C06701" w:rsidRDefault="00000000">
      <w:pPr>
        <w:pStyle w:val="ListParagraph"/>
        <w:numPr>
          <w:ilvl w:val="0"/>
          <w:numId w:val="1"/>
        </w:numPr>
        <w:spacing w:after="90" w:line="268" w:lineRule="auto"/>
      </w:pPr>
      <w:r>
        <w:t>deposit_type is effectively a constant: 98.7% "No Deposit", 1.2% "Non Refund", 0.1% "Refundable" — the hotels take almost no financial guarantee on the average booking, which is the structural reason a 27.7% cancellation rate is possible at all.</w:t>
      </w:r>
    </w:p>
    <w:p w14:paraId="2B85C6BB" w14:textId="77777777" w:rsidR="00C06701" w:rsidRDefault="00000000">
      <w:pPr>
        <w:pStyle w:val="ListParagraph"/>
        <w:numPr>
          <w:ilvl w:val="0"/>
          <w:numId w:val="1"/>
        </w:numPr>
        <w:spacing w:after="90" w:line="268" w:lineRule="auto"/>
      </w:pPr>
      <w:r>
        <w:t>customer_type: 82.4% Transient (independent, unaffiliated) guests; Contract and Group business (typically the stable base) is only 4.2% combined.</w:t>
      </w:r>
    </w:p>
    <w:p w14:paraId="4625CFDF" w14:textId="77777777" w:rsidR="00C06701" w:rsidRDefault="00000000">
      <w:pPr>
        <w:pStyle w:val="ListParagraph"/>
        <w:numPr>
          <w:ilvl w:val="0"/>
          <w:numId w:val="1"/>
        </w:numPr>
        <w:spacing w:after="90" w:line="268" w:lineRule="auto"/>
      </w:pPr>
      <w:r>
        <w:t>reserved_room_type: Room type A is 64.7% of reservations, leaving thin tails (types L and P have single-digit counts) whose rates are not statistically interpretable.</w:t>
      </w:r>
    </w:p>
    <w:p w14:paraId="33A472FB" w14:textId="77777777" w:rsidR="00C06701" w:rsidRDefault="00000000">
      <w:pPr>
        <w:pStyle w:val="ListParagraph"/>
        <w:numPr>
          <w:ilvl w:val="0"/>
          <w:numId w:val="1"/>
        </w:numPr>
        <w:spacing w:after="90" w:line="268" w:lineRule="auto"/>
      </w:pPr>
      <w:r>
        <w:t>A data-quality note on meal: 485 "Undefined" records are all Resort Hotel and cancel at 16.9%, versus SC (Self Catering, 99% City Hotel) at 35.7%. Because they behave like a genuinely distinct product, "Undefined" was kept as its own category rather than merged into SC, contrary to common generic-cleaning advice.</w:t>
      </w:r>
    </w:p>
    <w:p w14:paraId="46DBE046" w14:textId="77777777" w:rsidR="00C06701" w:rsidRDefault="00000000">
      <w:pPr>
        <w:pStyle w:val="ListParagraph"/>
        <w:numPr>
          <w:ilvl w:val="0"/>
          <w:numId w:val="1"/>
        </w:numPr>
        <w:spacing w:after="90" w:line="268" w:lineRule="auto"/>
      </w:pPr>
      <w:r>
        <w:t>A data-quality note on country: both "CN" (1,092 records) and "CHN" (815 records) — the ISO-2 and ISO-3 codes for China — coexist, with very different cancellation rates (20.6% vs. 48.1%), suggesting two different source systems rather than a simple duplicate label. This was flagged rather than merged, pending a source-system answer from the business.</w:t>
      </w:r>
    </w:p>
    <w:p w14:paraId="7C37B624" w14:textId="77777777" w:rsidR="00C06701" w:rsidRDefault="00000000">
      <w:pPr>
        <w:pStyle w:val="Heading3"/>
        <w:spacing w:before="220"/>
      </w:pPr>
      <w:bookmarkStart w:id="36" w:name="_Toc236438654"/>
      <w:r>
        <w:t>Numeric distributions</w:t>
      </w:r>
      <w:bookmarkEnd w:id="36"/>
    </w:p>
    <w:p w14:paraId="005385AF" w14:textId="77777777" w:rsidR="00C06701" w:rsidRDefault="00000000">
      <w:pPr>
        <w:spacing w:after="160" w:line="276" w:lineRule="auto"/>
      </w:pPr>
      <w:r>
        <w:t>Histogram + KDE + boxplot profiles were built for the eight decision-relevant numeric variables (lead_time, adr, stays_in_week_nights, stays_in_weekend_nights, adults, total_of_special_requests, booking_changes, previous_cancellations), each annotated with skewness and kurtosis to drive the transformation decisions documented in §3.4.</w:t>
      </w:r>
    </w:p>
    <w:p w14:paraId="1F3C2EC4" w14:textId="77777777" w:rsidR="00C06701" w:rsidRDefault="00000000">
      <w:pPr>
        <w:pStyle w:val="Heading2"/>
        <w:spacing w:before="280" w:after="140"/>
      </w:pPr>
      <w:bookmarkStart w:id="37" w:name="_Toc236438655"/>
      <w:r>
        <w:t>4.4 Bivariate Analysis — What Predicts a Cancellation</w:t>
      </w:r>
      <w:bookmarkEnd w:id="37"/>
    </w:p>
    <w:p w14:paraId="62DAE4C7" w14:textId="77777777" w:rsidR="00C06701" w:rsidRDefault="00000000">
      <w:pPr>
        <w:spacing w:after="160" w:line="276" w:lineRule="auto"/>
      </w:pPr>
      <w:r>
        <w:t>Every categorical field was compared against the 27.7% overall cancellation baseline.</w:t>
      </w:r>
    </w:p>
    <w:p w14:paraId="02878AC7" w14:textId="77777777" w:rsidR="00C06701" w:rsidRDefault="00000000">
      <w:pPr>
        <w:pStyle w:val="Heading3"/>
        <w:spacing w:before="220"/>
      </w:pPr>
      <w:bookmarkStart w:id="38" w:name="_Toc236438656"/>
      <w:r>
        <w:lastRenderedPageBreak/>
        <w:t>The counter-intuitive deposit finding</w:t>
      </w:r>
      <w:bookmarkEnd w:id="38"/>
    </w:p>
    <w:p w14:paraId="24E397A9" w14:textId="77777777" w:rsidR="00C06701" w:rsidRDefault="00000000">
      <w:pPr>
        <w:spacing w:after="160" w:line="276" w:lineRule="auto"/>
      </w:pPr>
      <w:r>
        <w:t>Non Refund bookings cancel at 94.7% — the single most surprising number in the dataset, since a non-refundable deposit is supposed to prevent cancellation. Two mechanisms explain it:</w:t>
      </w:r>
    </w:p>
    <w:p w14:paraId="4A3DFE0C" w14:textId="77777777" w:rsidR="00C06701" w:rsidRDefault="00000000">
      <w:pPr>
        <w:pStyle w:val="ListParagraph"/>
        <w:numPr>
          <w:ilvl w:val="0"/>
          <w:numId w:val="1"/>
        </w:numPr>
        <w:spacing w:after="90" w:line="268" w:lineRule="auto"/>
      </w:pPr>
      <w:r>
        <w:t>The policy is applied reactively, not as a deterrent: of the 1,037 Non Refund bookings, 982 are Portuguese and mean lead time is 211 days (versus 80 overall) — revenue management is imposing pre-payment terms on exactly the profile it already distrusts.</w:t>
      </w:r>
    </w:p>
    <w:p w14:paraId="4747E00F" w14:textId="77777777" w:rsidR="00C06701" w:rsidRDefault="00000000">
      <w:pPr>
        <w:pStyle w:val="ListParagraph"/>
        <w:numPr>
          <w:ilvl w:val="0"/>
          <w:numId w:val="1"/>
        </w:numPr>
        <w:spacing w:after="90" w:line="268" w:lineRule="auto"/>
      </w:pPr>
      <w:r>
        <w:t>A cancelled non-refundable booking is not a lost sale: the guest forfeits the payment, so the revenue is retained (quantified in §8.1 at €237k).</w:t>
      </w:r>
    </w:p>
    <w:p w14:paraId="2B6B8727" w14:textId="77777777" w:rsidR="00C06701" w:rsidRDefault="00000000">
      <w:pPr>
        <w:spacing w:after="160" w:line="276" w:lineRule="auto"/>
      </w:pPr>
      <w:r>
        <w:t>Practical implication: deposit_type must not be read causally. "Require deposits to cut cancellations" does not follow from this table.</w:t>
      </w:r>
    </w:p>
    <w:p w14:paraId="572CA5A1" w14:textId="77777777" w:rsidR="00C06701" w:rsidRDefault="00000000">
      <w:pPr>
        <w:pStyle w:val="Heading3"/>
        <w:spacing w:before="220"/>
      </w:pPr>
      <w:bookmarkStart w:id="39" w:name="_Toc236438657"/>
      <w:r>
        <w:t>Channel reliability</w:t>
      </w:r>
      <w:bookmarkEnd w:id="39"/>
    </w:p>
    <w:p w14:paraId="66DAEFBF" w14:textId="77777777" w:rsidR="00C06701" w:rsidRDefault="00000000">
      <w:pPr>
        <w:spacing w:after="160" w:line="276" w:lineRule="auto"/>
      </w:pPr>
      <w:r>
        <w:t>Reliable channels run at roughly half the baseline: Corporate (12.2%), Direct (14.9%), Offline TA/TO (15.0%). Online TA, at 35.6%, is both the least reliable channel and the largest by volume.</w:t>
      </w:r>
    </w:p>
    <w:p w14:paraId="782C5F8E" w14:textId="77777777" w:rsidR="00C06701" w:rsidRDefault="00000000">
      <w:pPr>
        <w:pStyle w:val="Heading3"/>
        <w:spacing w:before="220"/>
      </w:pPr>
      <w:bookmarkStart w:id="40" w:name="_Toc236438658"/>
      <w:r>
        <w:t>Special requests — the cleanest protective signal</w:t>
      </w:r>
      <w:bookmarkEnd w:id="40"/>
    </w:p>
    <w:p w14:paraId="595ABD60" w14:textId="77777777" w:rsidR="00C06701" w:rsidRDefault="00000000">
      <w:pPr>
        <w:spacing w:after="160" w:line="276" w:lineRule="auto"/>
      </w:pPr>
      <w:r>
        <w:t>Cancellation falls in a near-perfect monotone gradient from 33.5% at zero special requests to 5.6% at five requests. Because requests are recorded at booking time, this is a genuinely usable early-warning field (unlike parking, which is assigned only on arrival — see §4.5).</w:t>
      </w:r>
    </w:p>
    <w:p w14:paraId="091FF035" w14:textId="77777777" w:rsidR="00C06701" w:rsidRDefault="00000000">
      <w:pPr>
        <w:pStyle w:val="Heading3"/>
        <w:spacing w:before="220"/>
      </w:pPr>
      <w:bookmarkStart w:id="41" w:name="_Toc236438659"/>
      <w:r>
        <w:t>Lead time — the strongest continuous driver</w:t>
      </w:r>
      <w:bookmarkEnd w:id="41"/>
    </w:p>
    <w:p w14:paraId="294EDD0C" w14:textId="77777777" w:rsidR="00C06701" w:rsidRDefault="00000000">
      <w:pPr>
        <w:spacing w:after="160" w:line="276" w:lineRule="auto"/>
      </w:pPr>
      <w:r>
        <w:t>Cancellation rises monotonically and steeply: 6.0% for same-day bookings to 41.0% beyond a year — a 6.8x spread. Median lead time is 80 days for cancelled bookings versus 38 days for kept ones. The sharpest single jump is between the 1–7 day window (9.7%) and the 8–30 day window (25.5%), where risk nearly triples.</w:t>
      </w:r>
    </w:p>
    <w:p w14:paraId="5182ED40" w14:textId="77777777" w:rsidR="00C06701" w:rsidRDefault="00000000">
      <w:pPr>
        <w:pStyle w:val="Heading3"/>
        <w:spacing w:before="220"/>
      </w:pPr>
      <w:bookmarkStart w:id="42" w:name="_Toc236438660"/>
      <w:r>
        <w:t>The two hotels are different businesses</w:t>
      </w:r>
      <w:bookmarkEnd w:id="42"/>
    </w:p>
    <w:p w14:paraId="26D48C90" w14:textId="77777777" w:rsidR="00C06701" w:rsidRDefault="00000000">
      <w:pPr>
        <w:spacing w:after="160" w:line="276" w:lineRule="auto"/>
      </w:pPr>
      <w:r>
        <w:t>Headline ADR (City Hotel €111.66 vs. Resort €100.12) suggests the City Hotel is the stronger performer, but the monthly view shows this is incomplete. The Resort swings from €49.92 in January to €188.90 in August (a 3.8x annual range) and earns most of its year in about ten weeks, while the City Hotel runs a much flatter 85.84–128.36 range (1.5x) with steady year-round demand. Realised revenue per surviving booking is higher at the Resort (€422) than the City Hotel (€328). The City Hotel is a volume-and-occupancy business; the Resort is a yield-management business — they warrant separate pricing and staffing strategies rather than a single "which hotel performs better" comparison.</w:t>
      </w:r>
    </w:p>
    <w:p w14:paraId="432141C2" w14:textId="77777777" w:rsidR="00C06701" w:rsidRDefault="00000000">
      <w:pPr>
        <w:pStyle w:val="Heading2"/>
        <w:spacing w:before="280" w:after="140"/>
      </w:pPr>
      <w:bookmarkStart w:id="43" w:name="_Toc236438661"/>
      <w:r>
        <w:t>4.5 Reserved vs. Assigned Room — and a Target-Leakage Warning</w:t>
      </w:r>
      <w:bookmarkEnd w:id="43"/>
    </w:p>
    <w:p w14:paraId="6DE49A52" w14:textId="77777777" w:rsidR="00C06701" w:rsidRDefault="00000000">
      <w:pPr>
        <w:spacing w:after="160" w:line="276" w:lineRule="auto"/>
      </w:pPr>
      <w:r>
        <w:t>Comparing reserved_room_type against assigned_room_type surfaces the most important modelling caveat in the dataset: three fields encode the booking's outcome rather than predicting it, because they only take a meaningful value once the guest has already arrived or the stay has concluded.</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04B0435B"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76013CBD" w14:textId="77777777" w:rsidR="00C06701" w:rsidRDefault="00000000">
            <w:r>
              <w:rPr>
                <w:b/>
                <w:bCs/>
                <w:color w:val="FFFFFF"/>
                <w:sz w:val="19"/>
                <w:szCs w:val="19"/>
              </w:rPr>
              <w:t>Field</w:t>
            </w:r>
          </w:p>
        </w:tc>
        <w:tc>
          <w:tcPr>
            <w:tcW w:w="3120" w:type="dxa"/>
            <w:shd w:val="clear" w:color="auto" w:fill="1F3B57"/>
            <w:tcMar>
              <w:top w:w="80" w:type="dxa"/>
              <w:left w:w="100" w:type="dxa"/>
              <w:bottom w:w="80" w:type="dxa"/>
              <w:right w:w="100" w:type="dxa"/>
            </w:tcMar>
          </w:tcPr>
          <w:p w14:paraId="28840FBB" w14:textId="77777777" w:rsidR="00C06701" w:rsidRDefault="00000000">
            <w:r>
              <w:rPr>
                <w:b/>
                <w:bCs/>
                <w:color w:val="FFFFFF"/>
                <w:sz w:val="19"/>
                <w:szCs w:val="19"/>
              </w:rPr>
              <w:t>Cancellation Rate</w:t>
            </w:r>
          </w:p>
        </w:tc>
        <w:tc>
          <w:tcPr>
            <w:tcW w:w="3120" w:type="dxa"/>
            <w:shd w:val="clear" w:color="auto" w:fill="1F3B57"/>
            <w:tcMar>
              <w:top w:w="80" w:type="dxa"/>
              <w:left w:w="100" w:type="dxa"/>
              <w:bottom w:w="80" w:type="dxa"/>
              <w:right w:w="100" w:type="dxa"/>
            </w:tcMar>
          </w:tcPr>
          <w:p w14:paraId="6D5C3027" w14:textId="77777777" w:rsidR="00C06701" w:rsidRDefault="00000000">
            <w:r>
              <w:rPr>
                <w:b/>
                <w:bCs/>
                <w:color w:val="FFFFFF"/>
                <w:sz w:val="19"/>
                <w:szCs w:val="19"/>
              </w:rPr>
              <w:t>Why It Leaks the Target</w:t>
            </w:r>
          </w:p>
        </w:tc>
      </w:tr>
      <w:tr w:rsidR="00C06701" w14:paraId="48AAFF46"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79149ED8" w14:textId="77777777" w:rsidR="00C06701" w:rsidRDefault="00000000">
            <w:r>
              <w:rPr>
                <w:sz w:val="19"/>
                <w:szCs w:val="19"/>
              </w:rPr>
              <w:t>reservation_status</w:t>
            </w:r>
          </w:p>
        </w:tc>
        <w:tc>
          <w:tcPr>
            <w:tcW w:w="3120" w:type="dxa"/>
            <w:shd w:val="clear" w:color="auto" w:fill="FFFFFF"/>
            <w:tcMar>
              <w:top w:w="70" w:type="dxa"/>
              <w:left w:w="100" w:type="dxa"/>
              <w:bottom w:w="70" w:type="dxa"/>
              <w:right w:w="100" w:type="dxa"/>
            </w:tcMar>
          </w:tcPr>
          <w:p w14:paraId="271ECBCB" w14:textId="77777777" w:rsidR="00C06701" w:rsidRDefault="00000000">
            <w:r>
              <w:rPr>
                <w:sz w:val="19"/>
                <w:szCs w:val="19"/>
              </w:rPr>
              <w:t>100% / 0%</w:t>
            </w:r>
          </w:p>
        </w:tc>
        <w:tc>
          <w:tcPr>
            <w:tcW w:w="3120" w:type="dxa"/>
            <w:shd w:val="clear" w:color="auto" w:fill="FFFFFF"/>
            <w:tcMar>
              <w:top w:w="70" w:type="dxa"/>
              <w:left w:w="100" w:type="dxa"/>
              <w:bottom w:w="70" w:type="dxa"/>
              <w:right w:w="100" w:type="dxa"/>
            </w:tcMar>
          </w:tcPr>
          <w:p w14:paraId="637CE005" w14:textId="77777777" w:rsidR="00C06701" w:rsidRDefault="00000000">
            <w:r>
              <w:rPr>
                <w:sz w:val="19"/>
                <w:szCs w:val="19"/>
              </w:rPr>
              <w:t xml:space="preserve">"Canceled" and "No-Show" together are exactly the definition of </w:t>
            </w:r>
            <w:r>
              <w:rPr>
                <w:sz w:val="19"/>
                <w:szCs w:val="19"/>
              </w:rPr>
              <w:lastRenderedPageBreak/>
              <w:t>is_canceled = 1 — a perfect restatement of the target</w:t>
            </w:r>
          </w:p>
        </w:tc>
      </w:tr>
      <w:tr w:rsidR="00C06701" w14:paraId="787BD19A"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63100A00" w14:textId="77777777" w:rsidR="00C06701" w:rsidRDefault="00000000">
            <w:r>
              <w:rPr>
                <w:sz w:val="19"/>
                <w:szCs w:val="19"/>
              </w:rPr>
              <w:lastRenderedPageBreak/>
              <w:t>required_car_parking_spaces &gt; 0</w:t>
            </w:r>
          </w:p>
        </w:tc>
        <w:tc>
          <w:tcPr>
            <w:tcW w:w="3120" w:type="dxa"/>
            <w:shd w:val="clear" w:color="auto" w:fill="F2F2F2"/>
            <w:tcMar>
              <w:top w:w="70" w:type="dxa"/>
              <w:left w:w="100" w:type="dxa"/>
              <w:bottom w:w="70" w:type="dxa"/>
              <w:right w:w="100" w:type="dxa"/>
            </w:tcMar>
          </w:tcPr>
          <w:p w14:paraId="795C9F94" w14:textId="77777777" w:rsidR="00C06701" w:rsidRDefault="00000000">
            <w:r>
              <w:rPr>
                <w:sz w:val="19"/>
                <w:szCs w:val="19"/>
              </w:rPr>
              <w:t>0.00% (0 of 7,290)</w:t>
            </w:r>
          </w:p>
        </w:tc>
        <w:tc>
          <w:tcPr>
            <w:tcW w:w="3120" w:type="dxa"/>
            <w:shd w:val="clear" w:color="auto" w:fill="F2F2F2"/>
            <w:tcMar>
              <w:top w:w="70" w:type="dxa"/>
              <w:left w:w="100" w:type="dxa"/>
              <w:bottom w:w="70" w:type="dxa"/>
              <w:right w:w="100" w:type="dxa"/>
            </w:tcMar>
          </w:tcPr>
          <w:p w14:paraId="7162DB16" w14:textId="77777777" w:rsidR="00C06701" w:rsidRDefault="00000000">
            <w:r>
              <w:rPr>
                <w:sz w:val="19"/>
                <w:szCs w:val="19"/>
              </w:rPr>
              <w:t>Parking is allocated on arrival, so any non-zero value proves the guest actually arrived</w:t>
            </w:r>
          </w:p>
        </w:tc>
      </w:tr>
      <w:tr w:rsidR="00C06701" w14:paraId="230A6B62"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4124EF77" w14:textId="77777777" w:rsidR="00C06701" w:rsidRDefault="00000000">
            <w:r>
              <w:rPr>
                <w:sz w:val="19"/>
                <w:szCs w:val="19"/>
              </w:rPr>
              <w:t>room_changed (reserved ≠ assigned)</w:t>
            </w:r>
          </w:p>
        </w:tc>
        <w:tc>
          <w:tcPr>
            <w:tcW w:w="3120" w:type="dxa"/>
            <w:shd w:val="clear" w:color="auto" w:fill="FFFFFF"/>
            <w:tcMar>
              <w:top w:w="70" w:type="dxa"/>
              <w:left w:w="100" w:type="dxa"/>
              <w:bottom w:w="70" w:type="dxa"/>
              <w:right w:w="100" w:type="dxa"/>
            </w:tcMar>
          </w:tcPr>
          <w:p w14:paraId="41037F13" w14:textId="77777777" w:rsidR="00C06701" w:rsidRDefault="00000000">
            <w:r>
              <w:rPr>
                <w:sz w:val="19"/>
                <w:szCs w:val="19"/>
              </w:rPr>
              <w:t>4.8% vs. 31.6%</w:t>
            </w:r>
          </w:p>
        </w:tc>
        <w:tc>
          <w:tcPr>
            <w:tcW w:w="3120" w:type="dxa"/>
            <w:shd w:val="clear" w:color="auto" w:fill="FFFFFF"/>
            <w:tcMar>
              <w:top w:w="70" w:type="dxa"/>
              <w:left w:w="100" w:type="dxa"/>
              <w:bottom w:w="70" w:type="dxa"/>
              <w:right w:w="100" w:type="dxa"/>
            </w:tcMar>
          </w:tcPr>
          <w:p w14:paraId="3E2EC362" w14:textId="77777777" w:rsidR="00C06701" w:rsidRDefault="00000000">
            <w:r>
              <w:rPr>
                <w:sz w:val="19"/>
                <w:szCs w:val="19"/>
              </w:rPr>
              <w:t>Rooms are reassigned at check-in; only 1.9% of cancelled bookings show a change, versus 19.2% of check-outs</w:t>
            </w:r>
          </w:p>
        </w:tc>
      </w:tr>
    </w:tbl>
    <w:p w14:paraId="61C64DD7" w14:textId="77777777" w:rsidR="00C06701" w:rsidRDefault="00C06701">
      <w:pPr>
        <w:spacing w:after="120"/>
      </w:pPr>
    </w:p>
    <w:tbl>
      <w:tblPr>
        <w:tblW w:w="5000" w:type="pct"/>
        <w:tblBorders>
          <w:top w:val="single" w:sz="4" w:space="0" w:color="E76F51"/>
          <w:left w:val="single" w:sz="24" w:space="0" w:color="E76F51"/>
          <w:bottom w:val="single" w:sz="4" w:space="0" w:color="E76F51"/>
          <w:right w:val="single" w:sz="4" w:space="0" w:color="E76F5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0EF555D4"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0FA516A3" w14:textId="77777777" w:rsidR="00C06701" w:rsidRDefault="00000000">
            <w:pPr>
              <w:spacing w:after="60"/>
            </w:pPr>
            <w:r>
              <w:rPr>
                <w:b/>
                <w:bCs/>
                <w:color w:val="E76F51"/>
              </w:rPr>
              <w:t>Practical consequence</w:t>
            </w:r>
          </w:p>
          <w:p w14:paraId="4B622369" w14:textId="77777777" w:rsidR="00C06701" w:rsidRDefault="00000000">
            <w:r>
              <w:rPr>
                <w:i/>
                <w:iCs/>
                <w:sz w:val="20"/>
                <w:szCs w:val="20"/>
              </w:rPr>
              <w:t>reservation_status, reservation_status_date, required_car_parking_spaces and room_changed must be excluded from any predictive model. Including them would produce near-perfect validation scores that collapse in production, because none of them is known at the time a booking is made. They remain valid for descriptive analysis of what already happened, which is how they are used throughout this documentation.</w:t>
            </w:r>
          </w:p>
        </w:tc>
      </w:tr>
    </w:tbl>
    <w:p w14:paraId="74EA61F5" w14:textId="77777777" w:rsidR="00C06701" w:rsidRDefault="00000000">
      <w:pPr>
        <w:pStyle w:val="Heading2"/>
        <w:spacing w:before="280" w:after="140"/>
      </w:pPr>
      <w:bookmarkStart w:id="44" w:name="_Toc236438662"/>
      <w:r>
        <w:t>4.6 Multivariate Analysis — The Hidden Guest-Origin × Channel Interaction</w:t>
      </w:r>
      <w:bookmarkEnd w:id="44"/>
    </w:p>
    <w:p w14:paraId="5EBCD9D4" w14:textId="77777777" w:rsidR="00C06701" w:rsidRDefault="00000000">
      <w:pPr>
        <w:spacing w:after="160" w:line="276" w:lineRule="auto"/>
      </w:pPr>
      <w:r>
        <w:t>Single-variable rates hide where risk actually concentrates. Portugal is 31% of all bookings and cancels at 36.4% versus 23.8% internationally — but the interaction with market segment is far sharper than that average suggests:</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340"/>
        <w:gridCol w:w="2340"/>
        <w:gridCol w:w="2340"/>
        <w:gridCol w:w="2340"/>
      </w:tblGrid>
      <w:tr w:rsidR="00C06701" w14:paraId="40ABCE60" w14:textId="77777777">
        <w:tblPrEx>
          <w:tblCellMar>
            <w:top w:w="0" w:type="dxa"/>
            <w:bottom w:w="0" w:type="dxa"/>
          </w:tblCellMar>
        </w:tblPrEx>
        <w:trPr>
          <w:tblHeader/>
        </w:trPr>
        <w:tc>
          <w:tcPr>
            <w:tcW w:w="2340" w:type="dxa"/>
            <w:shd w:val="clear" w:color="auto" w:fill="1F3B57"/>
            <w:tcMar>
              <w:top w:w="80" w:type="dxa"/>
              <w:left w:w="100" w:type="dxa"/>
              <w:bottom w:w="80" w:type="dxa"/>
              <w:right w:w="100" w:type="dxa"/>
            </w:tcMar>
          </w:tcPr>
          <w:p w14:paraId="0DFD9487" w14:textId="77777777" w:rsidR="00C06701" w:rsidRDefault="00000000">
            <w:r>
              <w:rPr>
                <w:b/>
                <w:bCs/>
                <w:color w:val="FFFFFF"/>
                <w:sz w:val="19"/>
                <w:szCs w:val="19"/>
              </w:rPr>
              <w:t>Market Segment</w:t>
            </w:r>
          </w:p>
        </w:tc>
        <w:tc>
          <w:tcPr>
            <w:tcW w:w="2340" w:type="dxa"/>
            <w:shd w:val="clear" w:color="auto" w:fill="1F3B57"/>
            <w:tcMar>
              <w:top w:w="80" w:type="dxa"/>
              <w:left w:w="100" w:type="dxa"/>
              <w:bottom w:w="80" w:type="dxa"/>
              <w:right w:w="100" w:type="dxa"/>
            </w:tcMar>
          </w:tcPr>
          <w:p w14:paraId="5437B1D8" w14:textId="77777777" w:rsidR="00C06701" w:rsidRDefault="00000000">
            <w:r>
              <w:rPr>
                <w:b/>
                <w:bCs/>
                <w:color w:val="FFFFFF"/>
                <w:sz w:val="19"/>
                <w:szCs w:val="19"/>
              </w:rPr>
              <w:t>International</w:t>
            </w:r>
          </w:p>
        </w:tc>
        <w:tc>
          <w:tcPr>
            <w:tcW w:w="2340" w:type="dxa"/>
            <w:shd w:val="clear" w:color="auto" w:fill="1F3B57"/>
            <w:tcMar>
              <w:top w:w="80" w:type="dxa"/>
              <w:left w:w="100" w:type="dxa"/>
              <w:bottom w:w="80" w:type="dxa"/>
              <w:right w:w="100" w:type="dxa"/>
            </w:tcMar>
          </w:tcPr>
          <w:p w14:paraId="77AE8B26" w14:textId="77777777" w:rsidR="00C06701" w:rsidRDefault="00000000">
            <w:r>
              <w:rPr>
                <w:b/>
                <w:bCs/>
                <w:color w:val="FFFFFF"/>
                <w:sz w:val="19"/>
                <w:szCs w:val="19"/>
              </w:rPr>
              <w:t>Portugal (Domestic)</w:t>
            </w:r>
          </w:p>
        </w:tc>
        <w:tc>
          <w:tcPr>
            <w:tcW w:w="2340" w:type="dxa"/>
            <w:shd w:val="clear" w:color="auto" w:fill="1F3B57"/>
            <w:tcMar>
              <w:top w:w="80" w:type="dxa"/>
              <w:left w:w="100" w:type="dxa"/>
              <w:bottom w:w="80" w:type="dxa"/>
              <w:right w:w="100" w:type="dxa"/>
            </w:tcMar>
          </w:tcPr>
          <w:p w14:paraId="7E1D2F48" w14:textId="77777777" w:rsidR="00C06701" w:rsidRDefault="00000000">
            <w:r>
              <w:rPr>
                <w:b/>
                <w:bCs/>
                <w:color w:val="FFFFFF"/>
                <w:sz w:val="19"/>
                <w:szCs w:val="19"/>
              </w:rPr>
              <w:t>Ratio</w:t>
            </w:r>
          </w:p>
        </w:tc>
      </w:tr>
      <w:tr w:rsidR="00C06701" w14:paraId="3A4C0542" w14:textId="77777777">
        <w:tblPrEx>
          <w:tblCellMar>
            <w:top w:w="0" w:type="dxa"/>
            <w:bottom w:w="0" w:type="dxa"/>
          </w:tblCellMar>
        </w:tblPrEx>
        <w:tc>
          <w:tcPr>
            <w:tcW w:w="2340" w:type="dxa"/>
            <w:shd w:val="clear" w:color="auto" w:fill="FFFFFF"/>
            <w:tcMar>
              <w:top w:w="70" w:type="dxa"/>
              <w:left w:w="100" w:type="dxa"/>
              <w:bottom w:w="70" w:type="dxa"/>
              <w:right w:w="100" w:type="dxa"/>
            </w:tcMar>
          </w:tcPr>
          <w:p w14:paraId="1A18FE09" w14:textId="77777777" w:rsidR="00C06701" w:rsidRDefault="00000000">
            <w:r>
              <w:rPr>
                <w:sz w:val="19"/>
                <w:szCs w:val="19"/>
              </w:rPr>
              <w:t>Groups</w:t>
            </w:r>
          </w:p>
        </w:tc>
        <w:tc>
          <w:tcPr>
            <w:tcW w:w="2340" w:type="dxa"/>
            <w:shd w:val="clear" w:color="auto" w:fill="FFFFFF"/>
            <w:tcMar>
              <w:top w:w="70" w:type="dxa"/>
              <w:left w:w="100" w:type="dxa"/>
              <w:bottom w:w="70" w:type="dxa"/>
              <w:right w:w="100" w:type="dxa"/>
            </w:tcMar>
          </w:tcPr>
          <w:p w14:paraId="4BD66BD9" w14:textId="77777777" w:rsidR="00C06701" w:rsidRDefault="00000000">
            <w:r>
              <w:rPr>
                <w:sz w:val="19"/>
                <w:szCs w:val="19"/>
              </w:rPr>
              <w:t>1.6%</w:t>
            </w:r>
          </w:p>
        </w:tc>
        <w:tc>
          <w:tcPr>
            <w:tcW w:w="2340" w:type="dxa"/>
            <w:shd w:val="clear" w:color="auto" w:fill="FFFFFF"/>
            <w:tcMar>
              <w:top w:w="70" w:type="dxa"/>
              <w:left w:w="100" w:type="dxa"/>
              <w:bottom w:w="70" w:type="dxa"/>
              <w:right w:w="100" w:type="dxa"/>
            </w:tcMar>
          </w:tcPr>
          <w:p w14:paraId="7BF42FBB" w14:textId="77777777" w:rsidR="00C06701" w:rsidRDefault="00000000">
            <w:r>
              <w:rPr>
                <w:sz w:val="19"/>
                <w:szCs w:val="19"/>
              </w:rPr>
              <w:t>58.8%</w:t>
            </w:r>
          </w:p>
        </w:tc>
        <w:tc>
          <w:tcPr>
            <w:tcW w:w="2340" w:type="dxa"/>
            <w:shd w:val="clear" w:color="auto" w:fill="FFFFFF"/>
            <w:tcMar>
              <w:top w:w="70" w:type="dxa"/>
              <w:left w:w="100" w:type="dxa"/>
              <w:bottom w:w="70" w:type="dxa"/>
              <w:right w:w="100" w:type="dxa"/>
            </w:tcMar>
          </w:tcPr>
          <w:p w14:paraId="61D81936" w14:textId="77777777" w:rsidR="00C06701" w:rsidRDefault="00000000">
            <w:r>
              <w:rPr>
                <w:sz w:val="19"/>
                <w:szCs w:val="19"/>
              </w:rPr>
              <w:t>37x</w:t>
            </w:r>
          </w:p>
        </w:tc>
      </w:tr>
      <w:tr w:rsidR="00C06701" w14:paraId="3C9DACE5" w14:textId="77777777">
        <w:tblPrEx>
          <w:tblCellMar>
            <w:top w:w="0" w:type="dxa"/>
            <w:bottom w:w="0" w:type="dxa"/>
          </w:tblCellMar>
        </w:tblPrEx>
        <w:tc>
          <w:tcPr>
            <w:tcW w:w="2340" w:type="dxa"/>
            <w:shd w:val="clear" w:color="auto" w:fill="F2F2F2"/>
            <w:tcMar>
              <w:top w:w="70" w:type="dxa"/>
              <w:left w:w="100" w:type="dxa"/>
              <w:bottom w:w="70" w:type="dxa"/>
              <w:right w:w="100" w:type="dxa"/>
            </w:tcMar>
          </w:tcPr>
          <w:p w14:paraId="11728A40" w14:textId="77777777" w:rsidR="00C06701" w:rsidRDefault="00000000">
            <w:r>
              <w:rPr>
                <w:sz w:val="19"/>
                <w:szCs w:val="19"/>
              </w:rPr>
              <w:t>Offline TA/TO</w:t>
            </w:r>
          </w:p>
        </w:tc>
        <w:tc>
          <w:tcPr>
            <w:tcW w:w="2340" w:type="dxa"/>
            <w:shd w:val="clear" w:color="auto" w:fill="F2F2F2"/>
            <w:tcMar>
              <w:top w:w="70" w:type="dxa"/>
              <w:left w:w="100" w:type="dxa"/>
              <w:bottom w:w="70" w:type="dxa"/>
              <w:right w:w="100" w:type="dxa"/>
            </w:tcMar>
          </w:tcPr>
          <w:p w14:paraId="722E617C" w14:textId="77777777" w:rsidR="00C06701" w:rsidRDefault="00000000">
            <w:r>
              <w:rPr>
                <w:sz w:val="19"/>
                <w:szCs w:val="19"/>
              </w:rPr>
              <w:t>0.5%</w:t>
            </w:r>
          </w:p>
        </w:tc>
        <w:tc>
          <w:tcPr>
            <w:tcW w:w="2340" w:type="dxa"/>
            <w:shd w:val="clear" w:color="auto" w:fill="F2F2F2"/>
            <w:tcMar>
              <w:top w:w="70" w:type="dxa"/>
              <w:left w:w="100" w:type="dxa"/>
              <w:bottom w:w="70" w:type="dxa"/>
              <w:right w:w="100" w:type="dxa"/>
            </w:tcMar>
          </w:tcPr>
          <w:p w14:paraId="785EC0A3" w14:textId="77777777" w:rsidR="00C06701" w:rsidRDefault="00000000">
            <w:r>
              <w:rPr>
                <w:sz w:val="19"/>
                <w:szCs w:val="19"/>
              </w:rPr>
              <w:t>44.4%</w:t>
            </w:r>
          </w:p>
        </w:tc>
        <w:tc>
          <w:tcPr>
            <w:tcW w:w="2340" w:type="dxa"/>
            <w:shd w:val="clear" w:color="auto" w:fill="F2F2F2"/>
            <w:tcMar>
              <w:top w:w="70" w:type="dxa"/>
              <w:left w:w="100" w:type="dxa"/>
              <w:bottom w:w="70" w:type="dxa"/>
              <w:right w:w="100" w:type="dxa"/>
            </w:tcMar>
          </w:tcPr>
          <w:p w14:paraId="66113150" w14:textId="77777777" w:rsidR="00C06701" w:rsidRDefault="00000000">
            <w:r>
              <w:rPr>
                <w:sz w:val="19"/>
                <w:szCs w:val="19"/>
              </w:rPr>
              <w:t>89x</w:t>
            </w:r>
          </w:p>
        </w:tc>
      </w:tr>
      <w:tr w:rsidR="00C06701" w14:paraId="3D9BB2A2" w14:textId="77777777">
        <w:tblPrEx>
          <w:tblCellMar>
            <w:top w:w="0" w:type="dxa"/>
            <w:bottom w:w="0" w:type="dxa"/>
          </w:tblCellMar>
        </w:tblPrEx>
        <w:tc>
          <w:tcPr>
            <w:tcW w:w="2340" w:type="dxa"/>
            <w:shd w:val="clear" w:color="auto" w:fill="FFFFFF"/>
            <w:tcMar>
              <w:top w:w="70" w:type="dxa"/>
              <w:left w:w="100" w:type="dxa"/>
              <w:bottom w:w="70" w:type="dxa"/>
              <w:right w:w="100" w:type="dxa"/>
            </w:tcMar>
          </w:tcPr>
          <w:p w14:paraId="07FE9713" w14:textId="77777777" w:rsidR="00C06701" w:rsidRDefault="00000000">
            <w:r>
              <w:rPr>
                <w:sz w:val="19"/>
                <w:szCs w:val="19"/>
              </w:rPr>
              <w:t>Corporate</w:t>
            </w:r>
          </w:p>
        </w:tc>
        <w:tc>
          <w:tcPr>
            <w:tcW w:w="2340" w:type="dxa"/>
            <w:shd w:val="clear" w:color="auto" w:fill="FFFFFF"/>
            <w:tcMar>
              <w:top w:w="70" w:type="dxa"/>
              <w:left w:w="100" w:type="dxa"/>
              <w:bottom w:w="70" w:type="dxa"/>
              <w:right w:w="100" w:type="dxa"/>
            </w:tcMar>
          </w:tcPr>
          <w:p w14:paraId="4CF66B20" w14:textId="77777777" w:rsidR="00C06701" w:rsidRDefault="00000000">
            <w:r>
              <w:rPr>
                <w:sz w:val="19"/>
                <w:szCs w:val="19"/>
              </w:rPr>
              <w:t>2.7%</w:t>
            </w:r>
          </w:p>
        </w:tc>
        <w:tc>
          <w:tcPr>
            <w:tcW w:w="2340" w:type="dxa"/>
            <w:shd w:val="clear" w:color="auto" w:fill="FFFFFF"/>
            <w:tcMar>
              <w:top w:w="70" w:type="dxa"/>
              <w:left w:w="100" w:type="dxa"/>
              <w:bottom w:w="70" w:type="dxa"/>
              <w:right w:w="100" w:type="dxa"/>
            </w:tcMar>
          </w:tcPr>
          <w:p w14:paraId="24787F72" w14:textId="77777777" w:rsidR="00C06701" w:rsidRDefault="00000000">
            <w:r>
              <w:rPr>
                <w:sz w:val="19"/>
                <w:szCs w:val="19"/>
              </w:rPr>
              <w:t>15.1%</w:t>
            </w:r>
          </w:p>
        </w:tc>
        <w:tc>
          <w:tcPr>
            <w:tcW w:w="2340" w:type="dxa"/>
            <w:shd w:val="clear" w:color="auto" w:fill="FFFFFF"/>
            <w:tcMar>
              <w:top w:w="70" w:type="dxa"/>
              <w:left w:w="100" w:type="dxa"/>
              <w:bottom w:w="70" w:type="dxa"/>
              <w:right w:w="100" w:type="dxa"/>
            </w:tcMar>
          </w:tcPr>
          <w:p w14:paraId="3DBE0391" w14:textId="77777777" w:rsidR="00C06701" w:rsidRDefault="00000000">
            <w:r>
              <w:rPr>
                <w:sz w:val="19"/>
                <w:szCs w:val="19"/>
              </w:rPr>
              <w:t>5.6x</w:t>
            </w:r>
          </w:p>
        </w:tc>
      </w:tr>
      <w:tr w:rsidR="00C06701" w14:paraId="2E198279" w14:textId="77777777">
        <w:tblPrEx>
          <w:tblCellMar>
            <w:top w:w="0" w:type="dxa"/>
            <w:bottom w:w="0" w:type="dxa"/>
          </w:tblCellMar>
        </w:tblPrEx>
        <w:tc>
          <w:tcPr>
            <w:tcW w:w="2340" w:type="dxa"/>
            <w:shd w:val="clear" w:color="auto" w:fill="F2F2F2"/>
            <w:tcMar>
              <w:top w:w="70" w:type="dxa"/>
              <w:left w:w="100" w:type="dxa"/>
              <w:bottom w:w="70" w:type="dxa"/>
              <w:right w:w="100" w:type="dxa"/>
            </w:tcMar>
          </w:tcPr>
          <w:p w14:paraId="1920CC57" w14:textId="77777777" w:rsidR="00C06701" w:rsidRDefault="00000000">
            <w:r>
              <w:rPr>
                <w:sz w:val="19"/>
                <w:szCs w:val="19"/>
              </w:rPr>
              <w:t>Direct</w:t>
            </w:r>
          </w:p>
        </w:tc>
        <w:tc>
          <w:tcPr>
            <w:tcW w:w="2340" w:type="dxa"/>
            <w:shd w:val="clear" w:color="auto" w:fill="F2F2F2"/>
            <w:tcMar>
              <w:top w:w="70" w:type="dxa"/>
              <w:left w:w="100" w:type="dxa"/>
              <w:bottom w:w="70" w:type="dxa"/>
              <w:right w:w="100" w:type="dxa"/>
            </w:tcMar>
          </w:tcPr>
          <w:p w14:paraId="1A4BF721" w14:textId="77777777" w:rsidR="00C06701" w:rsidRDefault="00000000">
            <w:r>
              <w:rPr>
                <w:sz w:val="19"/>
                <w:szCs w:val="19"/>
              </w:rPr>
              <w:t>10.8%</w:t>
            </w:r>
          </w:p>
        </w:tc>
        <w:tc>
          <w:tcPr>
            <w:tcW w:w="2340" w:type="dxa"/>
            <w:shd w:val="clear" w:color="auto" w:fill="F2F2F2"/>
            <w:tcMar>
              <w:top w:w="70" w:type="dxa"/>
              <w:left w:w="100" w:type="dxa"/>
              <w:bottom w:w="70" w:type="dxa"/>
              <w:right w:w="100" w:type="dxa"/>
            </w:tcMar>
          </w:tcPr>
          <w:p w14:paraId="6F547870" w14:textId="77777777" w:rsidR="00C06701" w:rsidRDefault="00000000">
            <w:r>
              <w:rPr>
                <w:sz w:val="19"/>
                <w:szCs w:val="19"/>
              </w:rPr>
              <w:t>19.6%</w:t>
            </w:r>
          </w:p>
        </w:tc>
        <w:tc>
          <w:tcPr>
            <w:tcW w:w="2340" w:type="dxa"/>
            <w:shd w:val="clear" w:color="auto" w:fill="F2F2F2"/>
            <w:tcMar>
              <w:top w:w="70" w:type="dxa"/>
              <w:left w:w="100" w:type="dxa"/>
              <w:bottom w:w="70" w:type="dxa"/>
              <w:right w:w="100" w:type="dxa"/>
            </w:tcMar>
          </w:tcPr>
          <w:p w14:paraId="169D5D85" w14:textId="77777777" w:rsidR="00C06701" w:rsidRDefault="00000000">
            <w:r>
              <w:rPr>
                <w:sz w:val="19"/>
                <w:szCs w:val="19"/>
              </w:rPr>
              <w:t>1.8x</w:t>
            </w:r>
          </w:p>
        </w:tc>
      </w:tr>
      <w:tr w:rsidR="00C06701" w14:paraId="34857D60" w14:textId="77777777">
        <w:tblPrEx>
          <w:tblCellMar>
            <w:top w:w="0" w:type="dxa"/>
            <w:bottom w:w="0" w:type="dxa"/>
          </w:tblCellMar>
        </w:tblPrEx>
        <w:tc>
          <w:tcPr>
            <w:tcW w:w="2340" w:type="dxa"/>
            <w:shd w:val="clear" w:color="auto" w:fill="FFFFFF"/>
            <w:tcMar>
              <w:top w:w="70" w:type="dxa"/>
              <w:left w:w="100" w:type="dxa"/>
              <w:bottom w:w="70" w:type="dxa"/>
              <w:right w:w="100" w:type="dxa"/>
            </w:tcMar>
          </w:tcPr>
          <w:p w14:paraId="23AF168E" w14:textId="77777777" w:rsidR="00C06701" w:rsidRDefault="00000000">
            <w:r>
              <w:rPr>
                <w:sz w:val="19"/>
                <w:szCs w:val="19"/>
              </w:rPr>
              <w:t>Online TA</w:t>
            </w:r>
          </w:p>
        </w:tc>
        <w:tc>
          <w:tcPr>
            <w:tcW w:w="2340" w:type="dxa"/>
            <w:shd w:val="clear" w:color="auto" w:fill="FFFFFF"/>
            <w:tcMar>
              <w:top w:w="70" w:type="dxa"/>
              <w:left w:w="100" w:type="dxa"/>
              <w:bottom w:w="70" w:type="dxa"/>
              <w:right w:w="100" w:type="dxa"/>
            </w:tcMar>
          </w:tcPr>
          <w:p w14:paraId="0F00FAB7" w14:textId="77777777" w:rsidR="00C06701" w:rsidRDefault="00000000">
            <w:r>
              <w:rPr>
                <w:sz w:val="19"/>
                <w:szCs w:val="19"/>
              </w:rPr>
              <w:t>33.2%</w:t>
            </w:r>
          </w:p>
        </w:tc>
        <w:tc>
          <w:tcPr>
            <w:tcW w:w="2340" w:type="dxa"/>
            <w:shd w:val="clear" w:color="auto" w:fill="FFFFFF"/>
            <w:tcMar>
              <w:top w:w="70" w:type="dxa"/>
              <w:left w:w="100" w:type="dxa"/>
              <w:bottom w:w="70" w:type="dxa"/>
              <w:right w:w="100" w:type="dxa"/>
            </w:tcMar>
          </w:tcPr>
          <w:p w14:paraId="339EE9A4" w14:textId="77777777" w:rsidR="00C06701" w:rsidRDefault="00000000">
            <w:r>
              <w:rPr>
                <w:sz w:val="19"/>
                <w:szCs w:val="19"/>
              </w:rPr>
              <w:t>44.4%</w:t>
            </w:r>
          </w:p>
        </w:tc>
        <w:tc>
          <w:tcPr>
            <w:tcW w:w="2340" w:type="dxa"/>
            <w:shd w:val="clear" w:color="auto" w:fill="FFFFFF"/>
            <w:tcMar>
              <w:top w:w="70" w:type="dxa"/>
              <w:left w:w="100" w:type="dxa"/>
              <w:bottom w:w="70" w:type="dxa"/>
              <w:right w:w="100" w:type="dxa"/>
            </w:tcMar>
          </w:tcPr>
          <w:p w14:paraId="72760407" w14:textId="77777777" w:rsidR="00C06701" w:rsidRDefault="00000000">
            <w:r>
              <w:rPr>
                <w:sz w:val="19"/>
                <w:szCs w:val="19"/>
              </w:rPr>
              <w:t>1.3x</w:t>
            </w:r>
          </w:p>
        </w:tc>
      </w:tr>
    </w:tbl>
    <w:p w14:paraId="00279708" w14:textId="77777777" w:rsidR="00C06701" w:rsidRDefault="00C06701">
      <w:pPr>
        <w:spacing w:after="120"/>
      </w:pPr>
    </w:p>
    <w:p w14:paraId="09D9C881" w14:textId="77777777" w:rsidR="00C06701" w:rsidRDefault="00000000">
      <w:pPr>
        <w:spacing w:after="160" w:line="276" w:lineRule="auto"/>
      </w:pPr>
      <w:r>
        <w:t>Domestic Offline TA/TO bookings cancel at 44.4% while the identical channel sells to international guests at just 0.5% — the same product, an 89-fold difference in reliability. Averaging these together produces the misleading conclusion that "Offline TA/TO is a safe channel at 15.0%"; it is safe internationally and one of the worst channels domestically. This single interaction — affecting roughly 6,700 domestic Groups and Offline TA/TO bookings — is identified as the most actionable finding in the analysis, because it targets a specific, sizeable book of business without disturbing the reliable international base.</w:t>
      </w:r>
    </w:p>
    <w:p w14:paraId="02EDB1FE" w14:textId="77777777" w:rsidR="00C06701" w:rsidRDefault="00000000">
      <w:pPr>
        <w:pStyle w:val="Heading2"/>
        <w:spacing w:before="280" w:after="140"/>
      </w:pPr>
      <w:bookmarkStart w:id="45" w:name="_Toc236438663"/>
      <w:r>
        <w:t>4.7 Correlation Analysis</w:t>
      </w:r>
      <w:bookmarkEnd w:id="45"/>
    </w:p>
    <w:p w14:paraId="73D216CE" w14:textId="77777777" w:rsidR="00C06701" w:rsidRDefault="00000000">
      <w:pPr>
        <w:spacing w:after="160" w:line="276" w:lineRule="auto"/>
      </w:pPr>
      <w:r>
        <w:t>Every numeric field's Pearson correlation with is_canceled is below |0.19| in absolute value, which — read naively — would suggest nothing predicts cancellation. This directly contradicts the 94.7% and 58.8% rates found in the bivariate analysis above, for three reasons documented in the notebook:</w:t>
      </w:r>
    </w:p>
    <w:p w14:paraId="5DC1E0F7" w14:textId="77777777" w:rsidR="00C06701" w:rsidRDefault="00000000">
      <w:pPr>
        <w:pStyle w:val="ListParagraph"/>
        <w:numPr>
          <w:ilvl w:val="0"/>
          <w:numId w:val="1"/>
        </w:numPr>
        <w:spacing w:after="90" w:line="268" w:lineRule="auto"/>
      </w:pPr>
      <w:r>
        <w:t>The real drivers are categorical (deposit_type, market_segment, country), and Pearson correlation cannot see categorical effects at all — a correlation heatmap is the wrong instrument for this dataset.</w:t>
      </w:r>
    </w:p>
    <w:p w14:paraId="71E03E9E" w14:textId="77777777" w:rsidR="00C06701" w:rsidRDefault="00000000">
      <w:pPr>
        <w:pStyle w:val="ListParagraph"/>
        <w:numPr>
          <w:ilvl w:val="0"/>
          <w:numId w:val="1"/>
        </w:numPr>
        <w:spacing w:after="90" w:line="268" w:lineRule="auto"/>
      </w:pPr>
      <w:r>
        <w:lastRenderedPageBreak/>
        <w:t>Relationships are non-linear: lead_time shows Pearson 0.184 vs. Spearman 0.225; previous_cancellations shows Pearson 0.051 vs. Spearman 0.127 — a 2.5x difference, because a single extreme value of 26 drags the linear fit while the rank correlation captures the real, binned pattern.</w:t>
      </w:r>
    </w:p>
    <w:p w14:paraId="42CF19E7" w14:textId="77777777" w:rsidR="00C06701" w:rsidRDefault="00000000">
      <w:pPr>
        <w:pStyle w:val="ListParagraph"/>
        <w:numPr>
          <w:ilvl w:val="0"/>
          <w:numId w:val="1"/>
        </w:numPr>
        <w:spacing w:after="90" w:line="268" w:lineRule="auto"/>
      </w:pPr>
      <w:r>
        <w:t>Correlation with a binary target is mechanically bounded by class balance, so at 27.7% positives, even a genuinely strong effect cannot produce a high raw correlation coefficient.</w:t>
      </w:r>
    </w:p>
    <w:p w14:paraId="1E2178FA" w14:textId="77777777" w:rsidR="00C06701" w:rsidRDefault="00000000">
      <w:pPr>
        <w:spacing w:after="160" w:line="276" w:lineRule="auto"/>
      </w:pPr>
      <w:r>
        <w:t>Ranked by Spearman correlation, the numeric predictors order as: lead_time (+0.225), required_car_parking_spaces (−0.188, flagged as leakage), adr (+0.138), total_of_special_requests (−0.129), previous_cancellations (+0.127), booking_changes (−0.124). Multicollinearity is mild — only two pairs exceed |0.5|: stays_in_week_nights / stays_in_weekend_nights (0.547) and arrival_date_year / arrival_date_week_number (−0.514, an artifact of the incomplete 2015/2017 coverage).</w:t>
      </w:r>
    </w:p>
    <w:p w14:paraId="052AE24B" w14:textId="77777777" w:rsidR="00C06701" w:rsidRDefault="00000000">
      <w:pPr>
        <w:pStyle w:val="Heading1"/>
        <w:pageBreakBefore/>
        <w:spacing w:before="400"/>
      </w:pPr>
      <w:bookmarkStart w:id="46" w:name="_Toc236438664"/>
      <w:r>
        <w:lastRenderedPageBreak/>
        <w:t>5. Feature Engineering</w:t>
      </w:r>
      <w:bookmarkEnd w:id="46"/>
    </w:p>
    <w:p w14:paraId="5938180F" w14:textId="77777777" w:rsidR="00C06701" w:rsidRDefault="00000000">
      <w:pPr>
        <w:spacing w:after="160" w:line="276" w:lineRule="auto"/>
      </w:pPr>
      <w:r>
        <w:t>35 new features were engineered, each justified against a specific finding from the EDA rather than created generically. The full register, including deliberately rejected feature ideas, is documented in the notebook's §3.6.</w:t>
      </w:r>
    </w:p>
    <w:p w14:paraId="57FFD5DC" w14:textId="77777777" w:rsidR="00C06701" w:rsidRDefault="00000000">
      <w:pPr>
        <w:pStyle w:val="Heading2"/>
        <w:spacing w:before="280" w:after="140"/>
      </w:pPr>
      <w:bookmarkStart w:id="47" w:name="_Toc236438665"/>
      <w:r>
        <w:t>5.1 Stay &amp; Value Features</w:t>
      </w:r>
      <w:bookmarkEnd w:id="47"/>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37F6439F"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0CBC2DAB" w14:textId="77777777" w:rsidR="00C06701" w:rsidRDefault="00000000">
            <w:r>
              <w:rPr>
                <w:b/>
                <w:bCs/>
                <w:color w:val="FFFFFF"/>
                <w:sz w:val="19"/>
                <w:szCs w:val="19"/>
              </w:rPr>
              <w:t>Feature</w:t>
            </w:r>
          </w:p>
        </w:tc>
        <w:tc>
          <w:tcPr>
            <w:tcW w:w="3120" w:type="dxa"/>
            <w:shd w:val="clear" w:color="auto" w:fill="1F3B57"/>
            <w:tcMar>
              <w:top w:w="80" w:type="dxa"/>
              <w:left w:w="100" w:type="dxa"/>
              <w:bottom w:w="80" w:type="dxa"/>
              <w:right w:w="100" w:type="dxa"/>
            </w:tcMar>
          </w:tcPr>
          <w:p w14:paraId="2A30BD4F" w14:textId="77777777" w:rsidR="00C06701" w:rsidRDefault="00000000">
            <w:r>
              <w:rPr>
                <w:b/>
                <w:bCs/>
                <w:color w:val="FFFFFF"/>
                <w:sz w:val="19"/>
                <w:szCs w:val="19"/>
              </w:rPr>
              <w:t>Type</w:t>
            </w:r>
          </w:p>
        </w:tc>
        <w:tc>
          <w:tcPr>
            <w:tcW w:w="3120" w:type="dxa"/>
            <w:shd w:val="clear" w:color="auto" w:fill="1F3B57"/>
            <w:tcMar>
              <w:top w:w="80" w:type="dxa"/>
              <w:left w:w="100" w:type="dxa"/>
              <w:bottom w:w="80" w:type="dxa"/>
              <w:right w:w="100" w:type="dxa"/>
            </w:tcMar>
          </w:tcPr>
          <w:p w14:paraId="2ADB3E6A" w14:textId="77777777" w:rsidR="00C06701" w:rsidRDefault="00000000">
            <w:r>
              <w:rPr>
                <w:b/>
                <w:bCs/>
                <w:color w:val="FFFFFF"/>
                <w:sz w:val="19"/>
                <w:szCs w:val="19"/>
              </w:rPr>
              <w:t>Business Purpose</w:t>
            </w:r>
          </w:p>
        </w:tc>
      </w:tr>
      <w:tr w:rsidR="00C06701" w14:paraId="25665560"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7D8CFFCD" w14:textId="77777777" w:rsidR="00C06701" w:rsidRDefault="00000000">
            <w:r>
              <w:rPr>
                <w:sz w:val="19"/>
                <w:szCs w:val="19"/>
              </w:rPr>
              <w:t>total_nights</w:t>
            </w:r>
          </w:p>
        </w:tc>
        <w:tc>
          <w:tcPr>
            <w:tcW w:w="3120" w:type="dxa"/>
            <w:shd w:val="clear" w:color="auto" w:fill="FFFFFF"/>
            <w:tcMar>
              <w:top w:w="70" w:type="dxa"/>
              <w:left w:w="100" w:type="dxa"/>
              <w:bottom w:w="70" w:type="dxa"/>
              <w:right w:w="100" w:type="dxa"/>
            </w:tcMar>
          </w:tcPr>
          <w:p w14:paraId="253E61E5" w14:textId="77777777" w:rsidR="00C06701" w:rsidRDefault="00000000">
            <w:r>
              <w:rPr>
                <w:sz w:val="19"/>
                <w:szCs w:val="19"/>
              </w:rPr>
              <w:t>Numeric</w:t>
            </w:r>
          </w:p>
        </w:tc>
        <w:tc>
          <w:tcPr>
            <w:tcW w:w="3120" w:type="dxa"/>
            <w:shd w:val="clear" w:color="auto" w:fill="FFFFFF"/>
            <w:tcMar>
              <w:top w:w="70" w:type="dxa"/>
              <w:left w:w="100" w:type="dxa"/>
              <w:bottom w:w="70" w:type="dxa"/>
              <w:right w:w="100" w:type="dxa"/>
            </w:tcMar>
          </w:tcPr>
          <w:p w14:paraId="653E62EF" w14:textId="77777777" w:rsidR="00C06701" w:rsidRDefault="00000000">
            <w:r>
              <w:rPr>
                <w:sz w:val="19"/>
                <w:szCs w:val="19"/>
              </w:rPr>
              <w:t>Length of stay is the revenue multiplier; risk was found to peak in the 15–30 night band</w:t>
            </w:r>
          </w:p>
        </w:tc>
      </w:tr>
      <w:tr w:rsidR="00C06701" w14:paraId="6ECE5EC5"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61E60297" w14:textId="77777777" w:rsidR="00C06701" w:rsidRDefault="00000000">
            <w:r>
              <w:rPr>
                <w:sz w:val="19"/>
                <w:szCs w:val="19"/>
              </w:rPr>
              <w:t>total_guests</w:t>
            </w:r>
          </w:p>
        </w:tc>
        <w:tc>
          <w:tcPr>
            <w:tcW w:w="3120" w:type="dxa"/>
            <w:shd w:val="clear" w:color="auto" w:fill="F2F2F2"/>
            <w:tcMar>
              <w:top w:w="70" w:type="dxa"/>
              <w:left w:w="100" w:type="dxa"/>
              <w:bottom w:w="70" w:type="dxa"/>
              <w:right w:w="100" w:type="dxa"/>
            </w:tcMar>
          </w:tcPr>
          <w:p w14:paraId="4FFE35F8" w14:textId="77777777" w:rsidR="00C06701" w:rsidRDefault="00000000">
            <w:r>
              <w:rPr>
                <w:sz w:val="19"/>
                <w:szCs w:val="19"/>
              </w:rPr>
              <w:t>Numeric</w:t>
            </w:r>
          </w:p>
        </w:tc>
        <w:tc>
          <w:tcPr>
            <w:tcW w:w="3120" w:type="dxa"/>
            <w:shd w:val="clear" w:color="auto" w:fill="F2F2F2"/>
            <w:tcMar>
              <w:top w:w="70" w:type="dxa"/>
              <w:left w:w="100" w:type="dxa"/>
              <w:bottom w:w="70" w:type="dxa"/>
              <w:right w:w="100" w:type="dxa"/>
            </w:tcMar>
          </w:tcPr>
          <w:p w14:paraId="66694023" w14:textId="77777777" w:rsidR="00C06701" w:rsidRDefault="00000000">
            <w:r>
              <w:rPr>
                <w:sz w:val="19"/>
                <w:szCs w:val="19"/>
              </w:rPr>
              <w:t>Occupancy per booking, needed for per-guest yield analysis</w:t>
            </w:r>
          </w:p>
        </w:tc>
      </w:tr>
      <w:tr w:rsidR="00C06701" w14:paraId="599ADA04"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7E16A685" w14:textId="77777777" w:rsidR="00C06701" w:rsidRDefault="00000000">
            <w:r>
              <w:rPr>
                <w:sz w:val="19"/>
                <w:szCs w:val="19"/>
              </w:rPr>
              <w:t>weekend_ratio</w:t>
            </w:r>
          </w:p>
        </w:tc>
        <w:tc>
          <w:tcPr>
            <w:tcW w:w="3120" w:type="dxa"/>
            <w:shd w:val="clear" w:color="auto" w:fill="FFFFFF"/>
            <w:tcMar>
              <w:top w:w="70" w:type="dxa"/>
              <w:left w:w="100" w:type="dxa"/>
              <w:bottom w:w="70" w:type="dxa"/>
              <w:right w:w="100" w:type="dxa"/>
            </w:tcMar>
          </w:tcPr>
          <w:p w14:paraId="45FF3F5E" w14:textId="77777777" w:rsidR="00C06701" w:rsidRDefault="00000000">
            <w:r>
              <w:rPr>
                <w:sz w:val="19"/>
                <w:szCs w:val="19"/>
              </w:rPr>
              <w:t>Numeric</w:t>
            </w:r>
          </w:p>
        </w:tc>
        <w:tc>
          <w:tcPr>
            <w:tcW w:w="3120" w:type="dxa"/>
            <w:shd w:val="clear" w:color="auto" w:fill="FFFFFF"/>
            <w:tcMar>
              <w:top w:w="70" w:type="dxa"/>
              <w:left w:w="100" w:type="dxa"/>
              <w:bottom w:w="70" w:type="dxa"/>
              <w:right w:w="100" w:type="dxa"/>
            </w:tcMar>
          </w:tcPr>
          <w:p w14:paraId="6C2EC725" w14:textId="77777777" w:rsidR="00C06701" w:rsidRDefault="00000000">
            <w:r>
              <w:rPr>
                <w:sz w:val="19"/>
                <w:szCs w:val="19"/>
              </w:rPr>
              <w:t>Separates leisure (weekend-heavy) demand from business (weekday) demand</w:t>
            </w:r>
          </w:p>
        </w:tc>
      </w:tr>
      <w:tr w:rsidR="00C06701" w14:paraId="5D7FCA02"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24AAA3CC" w14:textId="77777777" w:rsidR="00C06701" w:rsidRDefault="00000000">
            <w:r>
              <w:rPr>
                <w:sz w:val="19"/>
                <w:szCs w:val="19"/>
              </w:rPr>
              <w:t>is_family</w:t>
            </w:r>
          </w:p>
        </w:tc>
        <w:tc>
          <w:tcPr>
            <w:tcW w:w="3120" w:type="dxa"/>
            <w:shd w:val="clear" w:color="auto" w:fill="F2F2F2"/>
            <w:tcMar>
              <w:top w:w="70" w:type="dxa"/>
              <w:left w:w="100" w:type="dxa"/>
              <w:bottom w:w="70" w:type="dxa"/>
              <w:right w:w="100" w:type="dxa"/>
            </w:tcMar>
          </w:tcPr>
          <w:p w14:paraId="415A8281" w14:textId="77777777" w:rsidR="00C06701" w:rsidRDefault="00000000">
            <w:r>
              <w:rPr>
                <w:sz w:val="19"/>
                <w:szCs w:val="19"/>
              </w:rPr>
              <w:t>Binary</w:t>
            </w:r>
          </w:p>
        </w:tc>
        <w:tc>
          <w:tcPr>
            <w:tcW w:w="3120" w:type="dxa"/>
            <w:shd w:val="clear" w:color="auto" w:fill="F2F2F2"/>
            <w:tcMar>
              <w:top w:w="70" w:type="dxa"/>
              <w:left w:w="100" w:type="dxa"/>
              <w:bottom w:w="70" w:type="dxa"/>
              <w:right w:w="100" w:type="dxa"/>
            </w:tcMar>
          </w:tcPr>
          <w:p w14:paraId="484D6DF2" w14:textId="77777777" w:rsidR="00C06701" w:rsidRDefault="00000000">
            <w:r>
              <w:rPr>
                <w:sz w:val="19"/>
                <w:szCs w:val="19"/>
              </w:rPr>
              <w:t>Families showed 34.3% cancellation and the highest ADR (157) — a distinct segment worth isolating</w:t>
            </w:r>
          </w:p>
        </w:tc>
      </w:tr>
      <w:tr w:rsidR="00C06701" w14:paraId="50385F18"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0A759A8D" w14:textId="77777777" w:rsidR="00C06701" w:rsidRDefault="00000000">
            <w:r>
              <w:rPr>
                <w:sz w:val="19"/>
                <w:szCs w:val="19"/>
              </w:rPr>
              <w:t>adr_per_guest</w:t>
            </w:r>
          </w:p>
        </w:tc>
        <w:tc>
          <w:tcPr>
            <w:tcW w:w="3120" w:type="dxa"/>
            <w:shd w:val="clear" w:color="auto" w:fill="FFFFFF"/>
            <w:tcMar>
              <w:top w:w="70" w:type="dxa"/>
              <w:left w:w="100" w:type="dxa"/>
              <w:bottom w:w="70" w:type="dxa"/>
              <w:right w:w="100" w:type="dxa"/>
            </w:tcMar>
          </w:tcPr>
          <w:p w14:paraId="5CB6D54F" w14:textId="77777777" w:rsidR="00C06701" w:rsidRDefault="00000000">
            <w:r>
              <w:rPr>
                <w:sz w:val="19"/>
                <w:szCs w:val="19"/>
              </w:rPr>
              <w:t>Numeric</w:t>
            </w:r>
          </w:p>
        </w:tc>
        <w:tc>
          <w:tcPr>
            <w:tcW w:w="3120" w:type="dxa"/>
            <w:shd w:val="clear" w:color="auto" w:fill="FFFFFF"/>
            <w:tcMar>
              <w:top w:w="70" w:type="dxa"/>
              <w:left w:w="100" w:type="dxa"/>
              <w:bottom w:w="70" w:type="dxa"/>
              <w:right w:w="100" w:type="dxa"/>
            </w:tcMar>
          </w:tcPr>
          <w:p w14:paraId="6D22197A" w14:textId="77777777" w:rsidR="00C06701" w:rsidRDefault="00000000">
            <w:r>
              <w:rPr>
                <w:sz w:val="19"/>
                <w:szCs w:val="19"/>
              </w:rPr>
              <w:t>Raw ADR alone conflates room rate with party size</w:t>
            </w:r>
          </w:p>
        </w:tc>
      </w:tr>
      <w:tr w:rsidR="00C06701" w14:paraId="5AEB3DD8"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1DA50CA3" w14:textId="77777777" w:rsidR="00C06701" w:rsidRDefault="00000000">
            <w:r>
              <w:rPr>
                <w:sz w:val="19"/>
                <w:szCs w:val="19"/>
              </w:rPr>
              <w:t>total_revenue</w:t>
            </w:r>
          </w:p>
        </w:tc>
        <w:tc>
          <w:tcPr>
            <w:tcW w:w="3120" w:type="dxa"/>
            <w:shd w:val="clear" w:color="auto" w:fill="F2F2F2"/>
            <w:tcMar>
              <w:top w:w="70" w:type="dxa"/>
              <w:left w:w="100" w:type="dxa"/>
              <w:bottom w:w="70" w:type="dxa"/>
              <w:right w:w="100" w:type="dxa"/>
            </w:tcMar>
          </w:tcPr>
          <w:p w14:paraId="5FE298C9" w14:textId="77777777" w:rsidR="00C06701" w:rsidRDefault="00000000">
            <w:r>
              <w:rPr>
                <w:sz w:val="19"/>
                <w:szCs w:val="19"/>
              </w:rPr>
              <w:t>Numeric</w:t>
            </w:r>
          </w:p>
        </w:tc>
        <w:tc>
          <w:tcPr>
            <w:tcW w:w="3120" w:type="dxa"/>
            <w:shd w:val="clear" w:color="auto" w:fill="F2F2F2"/>
            <w:tcMar>
              <w:top w:w="70" w:type="dxa"/>
              <w:left w:w="100" w:type="dxa"/>
              <w:bottom w:w="70" w:type="dxa"/>
              <w:right w:w="100" w:type="dxa"/>
            </w:tcMar>
          </w:tcPr>
          <w:p w14:paraId="130C537A" w14:textId="77777777" w:rsidR="00C06701" w:rsidRDefault="00000000">
            <w:r>
              <w:rPr>
                <w:sz w:val="19"/>
                <w:szCs w:val="19"/>
              </w:rPr>
              <w:t>adr × total_nights — the actual money at stake per booking, not just its rate</w:t>
            </w:r>
          </w:p>
        </w:tc>
      </w:tr>
      <w:tr w:rsidR="00C06701" w14:paraId="2D9B7F74"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0DB06F19" w14:textId="77777777" w:rsidR="00C06701" w:rsidRDefault="00000000">
            <w:r>
              <w:rPr>
                <w:sz w:val="19"/>
                <w:szCs w:val="19"/>
              </w:rPr>
              <w:t>guest_composition</w:t>
            </w:r>
          </w:p>
        </w:tc>
        <w:tc>
          <w:tcPr>
            <w:tcW w:w="3120" w:type="dxa"/>
            <w:shd w:val="clear" w:color="auto" w:fill="FFFFFF"/>
            <w:tcMar>
              <w:top w:w="70" w:type="dxa"/>
              <w:left w:w="100" w:type="dxa"/>
              <w:bottom w:w="70" w:type="dxa"/>
              <w:right w:w="100" w:type="dxa"/>
            </w:tcMar>
          </w:tcPr>
          <w:p w14:paraId="44A2CD93" w14:textId="77777777" w:rsidR="00C06701" w:rsidRDefault="00000000">
            <w:r>
              <w:rPr>
                <w:sz w:val="19"/>
                <w:szCs w:val="19"/>
              </w:rPr>
              <w:t>Categorical</w:t>
            </w:r>
          </w:p>
        </w:tc>
        <w:tc>
          <w:tcPr>
            <w:tcW w:w="3120" w:type="dxa"/>
            <w:shd w:val="clear" w:color="auto" w:fill="FFFFFF"/>
            <w:tcMar>
              <w:top w:w="70" w:type="dxa"/>
              <w:left w:w="100" w:type="dxa"/>
              <w:bottom w:w="70" w:type="dxa"/>
              <w:right w:w="100" w:type="dxa"/>
            </w:tcMar>
          </w:tcPr>
          <w:p w14:paraId="34B562C9" w14:textId="77777777" w:rsidR="00C06701" w:rsidRDefault="00000000">
            <w:r>
              <w:rPr>
                <w:sz w:val="19"/>
                <w:szCs w:val="19"/>
              </w:rPr>
              <w:t>Solo / Couple / Family / Large party / Multi-adult / Child-only — distinct behavioral segments</w:t>
            </w:r>
          </w:p>
        </w:tc>
      </w:tr>
      <w:tr w:rsidR="00C06701" w14:paraId="2933D3BD"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41755517" w14:textId="77777777" w:rsidR="00C06701" w:rsidRDefault="00000000">
            <w:r>
              <w:rPr>
                <w:sz w:val="19"/>
                <w:szCs w:val="19"/>
              </w:rPr>
              <w:t>stay_length_category</w:t>
            </w:r>
          </w:p>
        </w:tc>
        <w:tc>
          <w:tcPr>
            <w:tcW w:w="3120" w:type="dxa"/>
            <w:shd w:val="clear" w:color="auto" w:fill="F2F2F2"/>
            <w:tcMar>
              <w:top w:w="70" w:type="dxa"/>
              <w:left w:w="100" w:type="dxa"/>
              <w:bottom w:w="70" w:type="dxa"/>
              <w:right w:w="100" w:type="dxa"/>
            </w:tcMar>
          </w:tcPr>
          <w:p w14:paraId="4D4E25ED" w14:textId="77777777" w:rsidR="00C06701" w:rsidRDefault="00000000">
            <w:r>
              <w:rPr>
                <w:sz w:val="19"/>
                <w:szCs w:val="19"/>
              </w:rPr>
              <w:t>Categorical</w:t>
            </w:r>
          </w:p>
        </w:tc>
        <w:tc>
          <w:tcPr>
            <w:tcW w:w="3120" w:type="dxa"/>
            <w:shd w:val="clear" w:color="auto" w:fill="F2F2F2"/>
            <w:tcMar>
              <w:top w:w="70" w:type="dxa"/>
              <w:left w:w="100" w:type="dxa"/>
              <w:bottom w:w="70" w:type="dxa"/>
              <w:right w:w="100" w:type="dxa"/>
            </w:tcMar>
          </w:tcPr>
          <w:p w14:paraId="4A11D561" w14:textId="77777777" w:rsidR="00C06701" w:rsidRDefault="00000000">
            <w:r>
              <w:rPr>
                <w:sz w:val="19"/>
                <w:szCs w:val="19"/>
              </w:rPr>
              <w:t>A usable, human-readable banding of the heavily skewed nights variable</w:t>
            </w:r>
          </w:p>
        </w:tc>
      </w:tr>
    </w:tbl>
    <w:p w14:paraId="444EC9E9" w14:textId="77777777" w:rsidR="00C06701" w:rsidRDefault="00C06701">
      <w:pPr>
        <w:spacing w:after="120"/>
      </w:pPr>
    </w:p>
    <w:p w14:paraId="1DA4B7BA" w14:textId="77777777" w:rsidR="00C06701" w:rsidRDefault="00000000">
      <w:pPr>
        <w:spacing w:after="160" w:line="276" w:lineRule="auto"/>
      </w:pPr>
      <w:r>
        <w:t>guest_composition immediately separates the portfolio by value and risk: Families pay the highest rate (ADR 157) but cancel at 34.3%; Solo travellers are the cheapest (80) and by far the most reliable (19.4%); Couples are 65% of all bookings at 28.4% cancellation. total_revenue is what makes the revenue-at-risk analysis in §8.1 possible, since cancellation rate alone treats a €75 one-night stay and a €3,000 two-week suite booking as equal losses.</w:t>
      </w:r>
    </w:p>
    <w:p w14:paraId="53292A5E" w14:textId="77777777" w:rsidR="00C06701" w:rsidRDefault="00000000">
      <w:pPr>
        <w:pStyle w:val="Heading2"/>
        <w:spacing w:before="280" w:after="140"/>
      </w:pPr>
      <w:bookmarkStart w:id="48" w:name="_Toc236438666"/>
      <w:r>
        <w:t>5.2 Temporal Features</w:t>
      </w:r>
      <w:bookmarkEnd w:id="48"/>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3A807BEC"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6D4B4325" w14:textId="77777777" w:rsidR="00C06701" w:rsidRDefault="00000000">
            <w:r>
              <w:rPr>
                <w:b/>
                <w:bCs/>
                <w:color w:val="FFFFFF"/>
                <w:sz w:val="19"/>
                <w:szCs w:val="19"/>
              </w:rPr>
              <w:t>Feature</w:t>
            </w:r>
          </w:p>
        </w:tc>
        <w:tc>
          <w:tcPr>
            <w:tcW w:w="3120" w:type="dxa"/>
            <w:shd w:val="clear" w:color="auto" w:fill="1F3B57"/>
            <w:tcMar>
              <w:top w:w="80" w:type="dxa"/>
              <w:left w:w="100" w:type="dxa"/>
              <w:bottom w:w="80" w:type="dxa"/>
              <w:right w:w="100" w:type="dxa"/>
            </w:tcMar>
          </w:tcPr>
          <w:p w14:paraId="7B5BCAF7" w14:textId="77777777" w:rsidR="00C06701" w:rsidRDefault="00000000">
            <w:r>
              <w:rPr>
                <w:b/>
                <w:bCs/>
                <w:color w:val="FFFFFF"/>
                <w:sz w:val="19"/>
                <w:szCs w:val="19"/>
              </w:rPr>
              <w:t>Type</w:t>
            </w:r>
          </w:p>
        </w:tc>
        <w:tc>
          <w:tcPr>
            <w:tcW w:w="3120" w:type="dxa"/>
            <w:shd w:val="clear" w:color="auto" w:fill="1F3B57"/>
            <w:tcMar>
              <w:top w:w="80" w:type="dxa"/>
              <w:left w:w="100" w:type="dxa"/>
              <w:bottom w:w="80" w:type="dxa"/>
              <w:right w:w="100" w:type="dxa"/>
            </w:tcMar>
          </w:tcPr>
          <w:p w14:paraId="0B864E8F" w14:textId="77777777" w:rsidR="00C06701" w:rsidRDefault="00000000">
            <w:r>
              <w:rPr>
                <w:b/>
                <w:bCs/>
                <w:color w:val="FFFFFF"/>
                <w:sz w:val="19"/>
                <w:szCs w:val="19"/>
              </w:rPr>
              <w:t>Business Purpose</w:t>
            </w:r>
          </w:p>
        </w:tc>
      </w:tr>
      <w:tr w:rsidR="00C06701" w14:paraId="7D1803B1"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E1EDA82" w14:textId="77777777" w:rsidR="00C06701" w:rsidRDefault="00000000">
            <w:r>
              <w:rPr>
                <w:sz w:val="19"/>
                <w:szCs w:val="19"/>
              </w:rPr>
              <w:t>arrival_date</w:t>
            </w:r>
          </w:p>
        </w:tc>
        <w:tc>
          <w:tcPr>
            <w:tcW w:w="3120" w:type="dxa"/>
            <w:shd w:val="clear" w:color="auto" w:fill="FFFFFF"/>
            <w:tcMar>
              <w:top w:w="70" w:type="dxa"/>
              <w:left w:w="100" w:type="dxa"/>
              <w:bottom w:w="70" w:type="dxa"/>
              <w:right w:w="100" w:type="dxa"/>
            </w:tcMar>
          </w:tcPr>
          <w:p w14:paraId="30B19BE6" w14:textId="77777777" w:rsidR="00C06701" w:rsidRDefault="00000000">
            <w:r>
              <w:rPr>
                <w:sz w:val="19"/>
                <w:szCs w:val="19"/>
              </w:rPr>
              <w:t>Datetime</w:t>
            </w:r>
          </w:p>
        </w:tc>
        <w:tc>
          <w:tcPr>
            <w:tcW w:w="3120" w:type="dxa"/>
            <w:shd w:val="clear" w:color="auto" w:fill="FFFFFF"/>
            <w:tcMar>
              <w:top w:w="70" w:type="dxa"/>
              <w:left w:w="100" w:type="dxa"/>
              <w:bottom w:w="70" w:type="dxa"/>
              <w:right w:w="100" w:type="dxa"/>
            </w:tcMar>
          </w:tcPr>
          <w:p w14:paraId="28B684F9" w14:textId="77777777" w:rsidR="00C06701" w:rsidRDefault="00000000">
            <w:r>
              <w:rPr>
                <w:sz w:val="19"/>
                <w:szCs w:val="19"/>
              </w:rPr>
              <w:t>Constructed from the year/month/day parts; also serves as a validation step for date consistency</w:t>
            </w:r>
          </w:p>
        </w:tc>
      </w:tr>
      <w:tr w:rsidR="00C06701" w14:paraId="41F160A4"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1D52A932" w14:textId="77777777" w:rsidR="00C06701" w:rsidRDefault="00000000">
            <w:r>
              <w:rPr>
                <w:sz w:val="19"/>
                <w:szCs w:val="19"/>
              </w:rPr>
              <w:t>arrival_quarter</w:t>
            </w:r>
          </w:p>
        </w:tc>
        <w:tc>
          <w:tcPr>
            <w:tcW w:w="3120" w:type="dxa"/>
            <w:shd w:val="clear" w:color="auto" w:fill="F2F2F2"/>
            <w:tcMar>
              <w:top w:w="70" w:type="dxa"/>
              <w:left w:w="100" w:type="dxa"/>
              <w:bottom w:w="70" w:type="dxa"/>
              <w:right w:w="100" w:type="dxa"/>
            </w:tcMar>
          </w:tcPr>
          <w:p w14:paraId="07319B70" w14:textId="77777777" w:rsidR="00C06701" w:rsidRDefault="00000000">
            <w:r>
              <w:rPr>
                <w:sz w:val="19"/>
                <w:szCs w:val="19"/>
              </w:rPr>
              <w:t>Categorical</w:t>
            </w:r>
          </w:p>
        </w:tc>
        <w:tc>
          <w:tcPr>
            <w:tcW w:w="3120" w:type="dxa"/>
            <w:shd w:val="clear" w:color="auto" w:fill="F2F2F2"/>
            <w:tcMar>
              <w:top w:w="70" w:type="dxa"/>
              <w:left w:w="100" w:type="dxa"/>
              <w:bottom w:w="70" w:type="dxa"/>
              <w:right w:w="100" w:type="dxa"/>
            </w:tcMar>
          </w:tcPr>
          <w:p w14:paraId="1524DAFA" w14:textId="77777777" w:rsidR="00C06701" w:rsidRDefault="00000000">
            <w:r>
              <w:rPr>
                <w:sz w:val="19"/>
                <w:szCs w:val="19"/>
              </w:rPr>
              <w:t>Standard quarterly reporting grain</w:t>
            </w:r>
          </w:p>
        </w:tc>
      </w:tr>
      <w:tr w:rsidR="00C06701" w14:paraId="62740825"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41559C7" w14:textId="77777777" w:rsidR="00C06701" w:rsidRDefault="00000000">
            <w:r>
              <w:rPr>
                <w:sz w:val="19"/>
                <w:szCs w:val="19"/>
              </w:rPr>
              <w:lastRenderedPageBreak/>
              <w:t>booking_season</w:t>
            </w:r>
          </w:p>
        </w:tc>
        <w:tc>
          <w:tcPr>
            <w:tcW w:w="3120" w:type="dxa"/>
            <w:shd w:val="clear" w:color="auto" w:fill="FFFFFF"/>
            <w:tcMar>
              <w:top w:w="70" w:type="dxa"/>
              <w:left w:w="100" w:type="dxa"/>
              <w:bottom w:w="70" w:type="dxa"/>
              <w:right w:w="100" w:type="dxa"/>
            </w:tcMar>
          </w:tcPr>
          <w:p w14:paraId="22221E35" w14:textId="77777777" w:rsidR="00C06701" w:rsidRDefault="00000000">
            <w:r>
              <w:rPr>
                <w:sz w:val="19"/>
                <w:szCs w:val="19"/>
              </w:rPr>
              <w:t>Categorical</w:t>
            </w:r>
          </w:p>
        </w:tc>
        <w:tc>
          <w:tcPr>
            <w:tcW w:w="3120" w:type="dxa"/>
            <w:shd w:val="clear" w:color="auto" w:fill="FFFFFF"/>
            <w:tcMar>
              <w:top w:w="70" w:type="dxa"/>
              <w:left w:w="100" w:type="dxa"/>
              <w:bottom w:w="70" w:type="dxa"/>
              <w:right w:w="100" w:type="dxa"/>
            </w:tcMar>
          </w:tcPr>
          <w:p w14:paraId="11ED94D9" w14:textId="77777777" w:rsidR="00C06701" w:rsidRDefault="00000000">
            <w:r>
              <w:rPr>
                <w:sz w:val="19"/>
                <w:szCs w:val="19"/>
              </w:rPr>
              <w:t>Winter/Spring/Summer/Autumn — the two hotels showed strong, opposite seasonality</w:t>
            </w:r>
          </w:p>
        </w:tc>
      </w:tr>
      <w:tr w:rsidR="00C06701" w14:paraId="5C2E007E"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18695FF1" w14:textId="77777777" w:rsidR="00C06701" w:rsidRDefault="00000000">
            <w:r>
              <w:rPr>
                <w:sz w:val="19"/>
                <w:szCs w:val="19"/>
              </w:rPr>
              <w:t>arrival_day_of_week</w:t>
            </w:r>
          </w:p>
        </w:tc>
        <w:tc>
          <w:tcPr>
            <w:tcW w:w="3120" w:type="dxa"/>
            <w:shd w:val="clear" w:color="auto" w:fill="F2F2F2"/>
            <w:tcMar>
              <w:top w:w="70" w:type="dxa"/>
              <w:left w:w="100" w:type="dxa"/>
              <w:bottom w:w="70" w:type="dxa"/>
              <w:right w:w="100" w:type="dxa"/>
            </w:tcMar>
          </w:tcPr>
          <w:p w14:paraId="1D9254A1" w14:textId="77777777" w:rsidR="00C06701" w:rsidRDefault="00000000">
            <w:r>
              <w:rPr>
                <w:sz w:val="19"/>
                <w:szCs w:val="19"/>
              </w:rPr>
              <w:t>Categorical</w:t>
            </w:r>
          </w:p>
        </w:tc>
        <w:tc>
          <w:tcPr>
            <w:tcW w:w="3120" w:type="dxa"/>
            <w:shd w:val="clear" w:color="auto" w:fill="F2F2F2"/>
            <w:tcMar>
              <w:top w:w="70" w:type="dxa"/>
              <w:left w:w="100" w:type="dxa"/>
              <w:bottom w:w="70" w:type="dxa"/>
              <w:right w:w="100" w:type="dxa"/>
            </w:tcMar>
          </w:tcPr>
          <w:p w14:paraId="11C5612F" w14:textId="77777777" w:rsidR="00C06701" w:rsidRDefault="00000000">
            <w:r>
              <w:rPr>
                <w:sz w:val="19"/>
                <w:szCs w:val="19"/>
              </w:rPr>
              <w:t>Operational staffing signal</w:t>
            </w:r>
          </w:p>
        </w:tc>
      </w:tr>
      <w:tr w:rsidR="00C06701" w14:paraId="07AECE0A"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BD5D95B" w14:textId="77777777" w:rsidR="00C06701" w:rsidRDefault="00000000">
            <w:r>
              <w:rPr>
                <w:sz w:val="19"/>
                <w:szCs w:val="19"/>
              </w:rPr>
              <w:t>is_weekend_arrival</w:t>
            </w:r>
          </w:p>
        </w:tc>
        <w:tc>
          <w:tcPr>
            <w:tcW w:w="3120" w:type="dxa"/>
            <w:shd w:val="clear" w:color="auto" w:fill="FFFFFF"/>
            <w:tcMar>
              <w:top w:w="70" w:type="dxa"/>
              <w:left w:w="100" w:type="dxa"/>
              <w:bottom w:w="70" w:type="dxa"/>
              <w:right w:w="100" w:type="dxa"/>
            </w:tcMar>
          </w:tcPr>
          <w:p w14:paraId="0600745E" w14:textId="77777777" w:rsidR="00C06701" w:rsidRDefault="00000000">
            <w:r>
              <w:rPr>
                <w:sz w:val="19"/>
                <w:szCs w:val="19"/>
              </w:rPr>
              <w:t>Binary</w:t>
            </w:r>
          </w:p>
        </w:tc>
        <w:tc>
          <w:tcPr>
            <w:tcW w:w="3120" w:type="dxa"/>
            <w:shd w:val="clear" w:color="auto" w:fill="FFFFFF"/>
            <w:tcMar>
              <w:top w:w="70" w:type="dxa"/>
              <w:left w:w="100" w:type="dxa"/>
              <w:bottom w:w="70" w:type="dxa"/>
              <w:right w:w="100" w:type="dxa"/>
            </w:tcMar>
          </w:tcPr>
          <w:p w14:paraId="5A7CFACF" w14:textId="77777777" w:rsidR="00C06701" w:rsidRDefault="00000000">
            <w:r>
              <w:rPr>
                <w:sz w:val="19"/>
                <w:szCs w:val="19"/>
              </w:rPr>
              <w:t>Flags Friday/Saturday arrivals for staffing and pricing</w:t>
            </w:r>
          </w:p>
        </w:tc>
      </w:tr>
      <w:tr w:rsidR="00C06701" w14:paraId="4A9371AA"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58230C41" w14:textId="77777777" w:rsidR="00C06701" w:rsidRDefault="00000000">
            <w:r>
              <w:rPr>
                <w:sz w:val="19"/>
                <w:szCs w:val="19"/>
              </w:rPr>
              <w:t>is_high_season</w:t>
            </w:r>
          </w:p>
        </w:tc>
        <w:tc>
          <w:tcPr>
            <w:tcW w:w="3120" w:type="dxa"/>
            <w:shd w:val="clear" w:color="auto" w:fill="F2F2F2"/>
            <w:tcMar>
              <w:top w:w="70" w:type="dxa"/>
              <w:left w:w="100" w:type="dxa"/>
              <w:bottom w:w="70" w:type="dxa"/>
              <w:right w:w="100" w:type="dxa"/>
            </w:tcMar>
          </w:tcPr>
          <w:p w14:paraId="539A0369" w14:textId="77777777" w:rsidR="00C06701" w:rsidRDefault="00000000">
            <w:r>
              <w:rPr>
                <w:sz w:val="19"/>
                <w:szCs w:val="19"/>
              </w:rPr>
              <w:t>Binary</w:t>
            </w:r>
          </w:p>
        </w:tc>
        <w:tc>
          <w:tcPr>
            <w:tcW w:w="3120" w:type="dxa"/>
            <w:shd w:val="clear" w:color="auto" w:fill="F2F2F2"/>
            <w:tcMar>
              <w:top w:w="70" w:type="dxa"/>
              <w:left w:w="100" w:type="dxa"/>
              <w:bottom w:w="70" w:type="dxa"/>
              <w:right w:w="100" w:type="dxa"/>
            </w:tcMar>
          </w:tcPr>
          <w:p w14:paraId="5681BF44" w14:textId="77777777" w:rsidR="00C06701" w:rsidRDefault="00000000">
            <w:r>
              <w:rPr>
                <w:sz w:val="19"/>
                <w:szCs w:val="19"/>
              </w:rPr>
              <w:t>Defined data-drivenly as the months with above-average ADR, not assumed from a calendar</w:t>
            </w:r>
          </w:p>
        </w:tc>
      </w:tr>
    </w:tbl>
    <w:p w14:paraId="157C580F" w14:textId="77777777" w:rsidR="00C06701" w:rsidRDefault="00C06701">
      <w:pPr>
        <w:spacing w:after="120"/>
      </w:pPr>
    </w:p>
    <w:p w14:paraId="5E4AEDFF" w14:textId="77777777" w:rsidR="00C06701" w:rsidRDefault="00000000">
      <w:pPr>
        <w:spacing w:after="160" w:line="276" w:lineRule="auto"/>
      </w:pPr>
      <w:r>
        <w:t>Building arrival_date doubles as a validation step: zero invalid dates were produced, confirming the three raw date-part columns are internally consistent. is_high_season captures April–September (the six above-average-ADR months). The resulting seasonal table shows Summer carries both the highest cancellation rate (31.7%) and the highest mean revenue per booking (574), versus Autumn at 23.5% and 322 — peak season concentrates the most money in the least reliable bookings, which is the economic argument for a seasonal deposit policy rather than a flat one.</w:t>
      </w:r>
    </w:p>
    <w:p w14:paraId="7B993277" w14:textId="77777777" w:rsidR="00C06701" w:rsidRDefault="00000000">
      <w:pPr>
        <w:pStyle w:val="Heading2"/>
        <w:spacing w:before="280" w:after="140"/>
      </w:pPr>
      <w:bookmarkStart w:id="49" w:name="_Toc236438667"/>
      <w:r>
        <w:t>5.3 Behavioral and Commercial Features</w:t>
      </w:r>
      <w:bookmarkEnd w:id="49"/>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7C410982"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3F31EF79" w14:textId="77777777" w:rsidR="00C06701" w:rsidRDefault="00000000">
            <w:r>
              <w:rPr>
                <w:b/>
                <w:bCs/>
                <w:color w:val="FFFFFF"/>
                <w:sz w:val="19"/>
                <w:szCs w:val="19"/>
              </w:rPr>
              <w:t>Feature</w:t>
            </w:r>
          </w:p>
        </w:tc>
        <w:tc>
          <w:tcPr>
            <w:tcW w:w="3120" w:type="dxa"/>
            <w:shd w:val="clear" w:color="auto" w:fill="1F3B57"/>
            <w:tcMar>
              <w:top w:w="80" w:type="dxa"/>
              <w:left w:w="100" w:type="dxa"/>
              <w:bottom w:w="80" w:type="dxa"/>
              <w:right w:w="100" w:type="dxa"/>
            </w:tcMar>
          </w:tcPr>
          <w:p w14:paraId="79BCD2B0" w14:textId="77777777" w:rsidR="00C06701" w:rsidRDefault="00000000">
            <w:r>
              <w:rPr>
                <w:b/>
                <w:bCs/>
                <w:color w:val="FFFFFF"/>
                <w:sz w:val="19"/>
                <w:szCs w:val="19"/>
              </w:rPr>
              <w:t>Type</w:t>
            </w:r>
          </w:p>
        </w:tc>
        <w:tc>
          <w:tcPr>
            <w:tcW w:w="3120" w:type="dxa"/>
            <w:shd w:val="clear" w:color="auto" w:fill="1F3B57"/>
            <w:tcMar>
              <w:top w:w="80" w:type="dxa"/>
              <w:left w:w="100" w:type="dxa"/>
              <w:bottom w:w="80" w:type="dxa"/>
              <w:right w:w="100" w:type="dxa"/>
            </w:tcMar>
          </w:tcPr>
          <w:p w14:paraId="5BEBB30E" w14:textId="77777777" w:rsidR="00C06701" w:rsidRDefault="00000000">
            <w:r>
              <w:rPr>
                <w:b/>
                <w:bCs/>
                <w:color w:val="FFFFFF"/>
                <w:sz w:val="19"/>
                <w:szCs w:val="19"/>
              </w:rPr>
              <w:t>Business Purpose</w:t>
            </w:r>
          </w:p>
        </w:tc>
      </w:tr>
      <w:tr w:rsidR="00C06701" w14:paraId="614A84B8"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616AFDE" w14:textId="77777777" w:rsidR="00C06701" w:rsidRDefault="00000000">
            <w:r>
              <w:rPr>
                <w:sz w:val="19"/>
                <w:szCs w:val="19"/>
              </w:rPr>
              <w:t>total_previous_bookings</w:t>
            </w:r>
          </w:p>
        </w:tc>
        <w:tc>
          <w:tcPr>
            <w:tcW w:w="3120" w:type="dxa"/>
            <w:shd w:val="clear" w:color="auto" w:fill="FFFFFF"/>
            <w:tcMar>
              <w:top w:w="70" w:type="dxa"/>
              <w:left w:w="100" w:type="dxa"/>
              <w:bottom w:w="70" w:type="dxa"/>
              <w:right w:w="100" w:type="dxa"/>
            </w:tcMar>
          </w:tcPr>
          <w:p w14:paraId="0F65CA5E" w14:textId="77777777" w:rsidR="00C06701" w:rsidRDefault="00000000">
            <w:r>
              <w:rPr>
                <w:sz w:val="19"/>
                <w:szCs w:val="19"/>
              </w:rPr>
              <w:t>Numeric</w:t>
            </w:r>
          </w:p>
        </w:tc>
        <w:tc>
          <w:tcPr>
            <w:tcW w:w="3120" w:type="dxa"/>
            <w:shd w:val="clear" w:color="auto" w:fill="FFFFFF"/>
            <w:tcMar>
              <w:top w:w="70" w:type="dxa"/>
              <w:left w:w="100" w:type="dxa"/>
              <w:bottom w:w="70" w:type="dxa"/>
              <w:right w:w="100" w:type="dxa"/>
            </w:tcMar>
          </w:tcPr>
          <w:p w14:paraId="4F112F25" w14:textId="77777777" w:rsidR="00C06701" w:rsidRDefault="00000000">
            <w:r>
              <w:rPr>
                <w:sz w:val="19"/>
                <w:szCs w:val="19"/>
              </w:rPr>
              <w:t>Combines the two sparse history counters into one</w:t>
            </w:r>
          </w:p>
        </w:tc>
      </w:tr>
      <w:tr w:rsidR="00C06701" w14:paraId="3DD137BC"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02D25E5D" w14:textId="77777777" w:rsidR="00C06701" w:rsidRDefault="00000000">
            <w:r>
              <w:rPr>
                <w:sz w:val="19"/>
                <w:szCs w:val="19"/>
              </w:rPr>
              <w:t>has_booking_history</w:t>
            </w:r>
          </w:p>
        </w:tc>
        <w:tc>
          <w:tcPr>
            <w:tcW w:w="3120" w:type="dxa"/>
            <w:shd w:val="clear" w:color="auto" w:fill="F2F2F2"/>
            <w:tcMar>
              <w:top w:w="70" w:type="dxa"/>
              <w:left w:w="100" w:type="dxa"/>
              <w:bottom w:w="70" w:type="dxa"/>
              <w:right w:w="100" w:type="dxa"/>
            </w:tcMar>
          </w:tcPr>
          <w:p w14:paraId="5B7ACF41" w14:textId="77777777" w:rsidR="00C06701" w:rsidRDefault="00000000">
            <w:r>
              <w:rPr>
                <w:sz w:val="19"/>
                <w:szCs w:val="19"/>
              </w:rPr>
              <w:t>Binary</w:t>
            </w:r>
          </w:p>
        </w:tc>
        <w:tc>
          <w:tcPr>
            <w:tcW w:w="3120" w:type="dxa"/>
            <w:shd w:val="clear" w:color="auto" w:fill="F2F2F2"/>
            <w:tcMar>
              <w:top w:w="70" w:type="dxa"/>
              <w:left w:w="100" w:type="dxa"/>
              <w:bottom w:w="70" w:type="dxa"/>
              <w:right w:w="100" w:type="dxa"/>
            </w:tcMar>
          </w:tcPr>
          <w:p w14:paraId="116DD6AC" w14:textId="77777777" w:rsidR="00C06701" w:rsidRDefault="00000000">
            <w:r>
              <w:rPr>
                <w:sz w:val="19"/>
                <w:szCs w:val="19"/>
              </w:rPr>
              <w:t>Simple flag for any prior guest history at all</w:t>
            </w:r>
          </w:p>
        </w:tc>
      </w:tr>
      <w:tr w:rsidR="00C06701" w14:paraId="3B84726D"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1E540A6E" w14:textId="77777777" w:rsidR="00C06701" w:rsidRDefault="00000000">
            <w:r>
              <w:rPr>
                <w:sz w:val="19"/>
                <w:szCs w:val="19"/>
              </w:rPr>
              <w:t>previous_cancel_ratio</w:t>
            </w:r>
          </w:p>
        </w:tc>
        <w:tc>
          <w:tcPr>
            <w:tcW w:w="3120" w:type="dxa"/>
            <w:shd w:val="clear" w:color="auto" w:fill="FFFFFF"/>
            <w:tcMar>
              <w:top w:w="70" w:type="dxa"/>
              <w:left w:w="100" w:type="dxa"/>
              <w:bottom w:w="70" w:type="dxa"/>
              <w:right w:w="100" w:type="dxa"/>
            </w:tcMar>
          </w:tcPr>
          <w:p w14:paraId="1920DD5A" w14:textId="77777777" w:rsidR="00C06701" w:rsidRDefault="00000000">
            <w:r>
              <w:rPr>
                <w:sz w:val="19"/>
                <w:szCs w:val="19"/>
              </w:rPr>
              <w:t>Numeric</w:t>
            </w:r>
          </w:p>
        </w:tc>
        <w:tc>
          <w:tcPr>
            <w:tcW w:w="3120" w:type="dxa"/>
            <w:shd w:val="clear" w:color="auto" w:fill="FFFFFF"/>
            <w:tcMar>
              <w:top w:w="70" w:type="dxa"/>
              <w:left w:w="100" w:type="dxa"/>
              <w:bottom w:w="70" w:type="dxa"/>
              <w:right w:w="100" w:type="dxa"/>
            </w:tcMar>
          </w:tcPr>
          <w:p w14:paraId="1CD892CD" w14:textId="77777777" w:rsidR="00C06701" w:rsidRDefault="00000000">
            <w:r>
              <w:rPr>
                <w:sz w:val="19"/>
                <w:szCs w:val="19"/>
              </w:rPr>
              <w:t>A bounded [0,1] rate of prior cancellation, fixing the extreme skew (34.2) of the raw count</w:t>
            </w:r>
          </w:p>
        </w:tc>
      </w:tr>
      <w:tr w:rsidR="00C06701" w14:paraId="4B45D4BE"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6326A307" w14:textId="77777777" w:rsidR="00C06701" w:rsidRDefault="00000000">
            <w:r>
              <w:rPr>
                <w:sz w:val="19"/>
                <w:szCs w:val="19"/>
              </w:rPr>
              <w:t>is_repeat_customer</w:t>
            </w:r>
          </w:p>
        </w:tc>
        <w:tc>
          <w:tcPr>
            <w:tcW w:w="3120" w:type="dxa"/>
            <w:shd w:val="clear" w:color="auto" w:fill="F2F2F2"/>
            <w:tcMar>
              <w:top w:w="70" w:type="dxa"/>
              <w:left w:w="100" w:type="dxa"/>
              <w:bottom w:w="70" w:type="dxa"/>
              <w:right w:w="100" w:type="dxa"/>
            </w:tcMar>
          </w:tcPr>
          <w:p w14:paraId="5C491ECE" w14:textId="77777777" w:rsidR="00C06701" w:rsidRDefault="00000000">
            <w:r>
              <w:rPr>
                <w:sz w:val="19"/>
                <w:szCs w:val="19"/>
              </w:rPr>
              <w:t>Binary</w:t>
            </w:r>
          </w:p>
        </w:tc>
        <w:tc>
          <w:tcPr>
            <w:tcW w:w="3120" w:type="dxa"/>
            <w:shd w:val="clear" w:color="auto" w:fill="F2F2F2"/>
            <w:tcMar>
              <w:top w:w="70" w:type="dxa"/>
              <w:left w:w="100" w:type="dxa"/>
              <w:bottom w:w="70" w:type="dxa"/>
              <w:right w:w="100" w:type="dxa"/>
            </w:tcMar>
          </w:tcPr>
          <w:p w14:paraId="7C2FA7D0" w14:textId="77777777" w:rsidR="00C06701" w:rsidRDefault="00000000">
            <w:r>
              <w:rPr>
                <w:sz w:val="19"/>
                <w:szCs w:val="19"/>
              </w:rPr>
              <w:t>A broader loyalty definition than the raw is_repeated_guest flag alone</w:t>
            </w:r>
          </w:p>
        </w:tc>
      </w:tr>
      <w:tr w:rsidR="00C06701" w14:paraId="154AC9D4"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50FF525E" w14:textId="77777777" w:rsidR="00C06701" w:rsidRDefault="00000000">
            <w:r>
              <w:rPr>
                <w:sz w:val="19"/>
                <w:szCs w:val="19"/>
              </w:rPr>
              <w:t>booking_modified</w:t>
            </w:r>
          </w:p>
        </w:tc>
        <w:tc>
          <w:tcPr>
            <w:tcW w:w="3120" w:type="dxa"/>
            <w:shd w:val="clear" w:color="auto" w:fill="FFFFFF"/>
            <w:tcMar>
              <w:top w:w="70" w:type="dxa"/>
              <w:left w:w="100" w:type="dxa"/>
              <w:bottom w:w="70" w:type="dxa"/>
              <w:right w:w="100" w:type="dxa"/>
            </w:tcMar>
          </w:tcPr>
          <w:p w14:paraId="6E07B5B7" w14:textId="77777777" w:rsidR="00C06701" w:rsidRDefault="00000000">
            <w:r>
              <w:rPr>
                <w:sz w:val="19"/>
                <w:szCs w:val="19"/>
              </w:rPr>
              <w:t>Binary</w:t>
            </w:r>
          </w:p>
        </w:tc>
        <w:tc>
          <w:tcPr>
            <w:tcW w:w="3120" w:type="dxa"/>
            <w:shd w:val="clear" w:color="auto" w:fill="FFFFFF"/>
            <w:tcMar>
              <w:top w:w="70" w:type="dxa"/>
              <w:left w:w="100" w:type="dxa"/>
              <w:bottom w:w="70" w:type="dxa"/>
              <w:right w:w="100" w:type="dxa"/>
            </w:tcMar>
          </w:tcPr>
          <w:p w14:paraId="38D317F4" w14:textId="77777777" w:rsidR="00C06701" w:rsidRDefault="00000000">
            <w:r>
              <w:rPr>
                <w:sz w:val="19"/>
                <w:szCs w:val="19"/>
              </w:rPr>
              <w:t>Correct encoding for the 82%-zero booking_changes counter</w:t>
            </w:r>
          </w:p>
        </w:tc>
      </w:tr>
      <w:tr w:rsidR="00C06701" w14:paraId="0D27B077"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712D89DA" w14:textId="77777777" w:rsidR="00C06701" w:rsidRDefault="00000000">
            <w:r>
              <w:rPr>
                <w:sz w:val="19"/>
                <w:szCs w:val="19"/>
              </w:rPr>
              <w:t>was_waitlisted</w:t>
            </w:r>
          </w:p>
        </w:tc>
        <w:tc>
          <w:tcPr>
            <w:tcW w:w="3120" w:type="dxa"/>
            <w:shd w:val="clear" w:color="auto" w:fill="F2F2F2"/>
            <w:tcMar>
              <w:top w:w="70" w:type="dxa"/>
              <w:left w:w="100" w:type="dxa"/>
              <w:bottom w:w="70" w:type="dxa"/>
              <w:right w:w="100" w:type="dxa"/>
            </w:tcMar>
          </w:tcPr>
          <w:p w14:paraId="7B0E671A" w14:textId="77777777" w:rsidR="00C06701" w:rsidRDefault="00000000">
            <w:r>
              <w:rPr>
                <w:sz w:val="19"/>
                <w:szCs w:val="19"/>
              </w:rPr>
              <w:t>Binary</w:t>
            </w:r>
          </w:p>
        </w:tc>
        <w:tc>
          <w:tcPr>
            <w:tcW w:w="3120" w:type="dxa"/>
            <w:shd w:val="clear" w:color="auto" w:fill="F2F2F2"/>
            <w:tcMar>
              <w:top w:w="70" w:type="dxa"/>
              <w:left w:w="100" w:type="dxa"/>
              <w:bottom w:w="70" w:type="dxa"/>
              <w:right w:w="100" w:type="dxa"/>
            </w:tcMar>
          </w:tcPr>
          <w:p w14:paraId="72965AD6" w14:textId="77777777" w:rsidR="00C06701" w:rsidRDefault="00000000">
            <w:r>
              <w:rPr>
                <w:sz w:val="19"/>
                <w:szCs w:val="19"/>
              </w:rPr>
              <w:t>Correct encoding for the 99%-zero days_in_waiting_list counter</w:t>
            </w:r>
          </w:p>
        </w:tc>
      </w:tr>
      <w:tr w:rsidR="00C06701" w14:paraId="4CD3399B"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46A98E49" w14:textId="77777777" w:rsidR="00C06701" w:rsidRDefault="00000000">
            <w:r>
              <w:rPr>
                <w:sz w:val="19"/>
                <w:szCs w:val="19"/>
              </w:rPr>
              <w:t>requests_category</w:t>
            </w:r>
          </w:p>
        </w:tc>
        <w:tc>
          <w:tcPr>
            <w:tcW w:w="3120" w:type="dxa"/>
            <w:shd w:val="clear" w:color="auto" w:fill="FFFFFF"/>
            <w:tcMar>
              <w:top w:w="70" w:type="dxa"/>
              <w:left w:w="100" w:type="dxa"/>
              <w:bottom w:w="70" w:type="dxa"/>
              <w:right w:w="100" w:type="dxa"/>
            </w:tcMar>
          </w:tcPr>
          <w:p w14:paraId="71C4642D" w14:textId="77777777" w:rsidR="00C06701" w:rsidRDefault="00000000">
            <w:r>
              <w:rPr>
                <w:sz w:val="19"/>
                <w:szCs w:val="19"/>
              </w:rPr>
              <w:t>Categorical</w:t>
            </w:r>
          </w:p>
        </w:tc>
        <w:tc>
          <w:tcPr>
            <w:tcW w:w="3120" w:type="dxa"/>
            <w:shd w:val="clear" w:color="auto" w:fill="FFFFFF"/>
            <w:tcMar>
              <w:top w:w="70" w:type="dxa"/>
              <w:left w:w="100" w:type="dxa"/>
              <w:bottom w:w="70" w:type="dxa"/>
              <w:right w:w="100" w:type="dxa"/>
            </w:tcMar>
          </w:tcPr>
          <w:p w14:paraId="16441480" w14:textId="77777777" w:rsidR="00C06701" w:rsidRDefault="00000000">
            <w:r>
              <w:rPr>
                <w:sz w:val="19"/>
                <w:szCs w:val="19"/>
              </w:rPr>
              <w:t>Bands the cleanest protective numeric signal (None / Low / Medium / High)</w:t>
            </w:r>
          </w:p>
        </w:tc>
      </w:tr>
      <w:tr w:rsidR="00C06701" w14:paraId="41DA507A"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5E55D79B" w14:textId="77777777" w:rsidR="00C06701" w:rsidRDefault="00000000">
            <w:r>
              <w:rPr>
                <w:sz w:val="19"/>
                <w:szCs w:val="19"/>
              </w:rPr>
              <w:t>booking_advance_category</w:t>
            </w:r>
          </w:p>
        </w:tc>
        <w:tc>
          <w:tcPr>
            <w:tcW w:w="3120" w:type="dxa"/>
            <w:shd w:val="clear" w:color="auto" w:fill="F2F2F2"/>
            <w:tcMar>
              <w:top w:w="70" w:type="dxa"/>
              <w:left w:w="100" w:type="dxa"/>
              <w:bottom w:w="70" w:type="dxa"/>
              <w:right w:w="100" w:type="dxa"/>
            </w:tcMar>
          </w:tcPr>
          <w:p w14:paraId="1E3D4F85" w14:textId="77777777" w:rsidR="00C06701" w:rsidRDefault="00000000">
            <w:r>
              <w:rPr>
                <w:sz w:val="19"/>
                <w:szCs w:val="19"/>
              </w:rPr>
              <w:t>Categorical</w:t>
            </w:r>
          </w:p>
        </w:tc>
        <w:tc>
          <w:tcPr>
            <w:tcW w:w="3120" w:type="dxa"/>
            <w:shd w:val="clear" w:color="auto" w:fill="F2F2F2"/>
            <w:tcMar>
              <w:top w:w="70" w:type="dxa"/>
              <w:left w:w="100" w:type="dxa"/>
              <w:bottom w:w="70" w:type="dxa"/>
              <w:right w:w="100" w:type="dxa"/>
            </w:tcMar>
          </w:tcPr>
          <w:p w14:paraId="31205E9C" w14:textId="77777777" w:rsidR="00C06701" w:rsidRDefault="00000000">
            <w:r>
              <w:rPr>
                <w:sz w:val="19"/>
                <w:szCs w:val="19"/>
              </w:rPr>
              <w:t>Lead-time bucket used throughout the bivariate analysis</w:t>
            </w:r>
          </w:p>
        </w:tc>
      </w:tr>
      <w:tr w:rsidR="00C06701" w14:paraId="4FE0A58D"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6F4E2EEF" w14:textId="77777777" w:rsidR="00C06701" w:rsidRDefault="00000000">
            <w:r>
              <w:rPr>
                <w:sz w:val="19"/>
                <w:szCs w:val="19"/>
              </w:rPr>
              <w:t>adr_category</w:t>
            </w:r>
          </w:p>
        </w:tc>
        <w:tc>
          <w:tcPr>
            <w:tcW w:w="3120" w:type="dxa"/>
            <w:shd w:val="clear" w:color="auto" w:fill="FFFFFF"/>
            <w:tcMar>
              <w:top w:w="70" w:type="dxa"/>
              <w:left w:w="100" w:type="dxa"/>
              <w:bottom w:w="70" w:type="dxa"/>
              <w:right w:w="100" w:type="dxa"/>
            </w:tcMar>
          </w:tcPr>
          <w:p w14:paraId="256B8621" w14:textId="77777777" w:rsidR="00C06701" w:rsidRDefault="00000000">
            <w:r>
              <w:rPr>
                <w:sz w:val="19"/>
                <w:szCs w:val="19"/>
              </w:rPr>
              <w:t>Categorical</w:t>
            </w:r>
          </w:p>
        </w:tc>
        <w:tc>
          <w:tcPr>
            <w:tcW w:w="3120" w:type="dxa"/>
            <w:shd w:val="clear" w:color="auto" w:fill="FFFFFF"/>
            <w:tcMar>
              <w:top w:w="70" w:type="dxa"/>
              <w:left w:w="100" w:type="dxa"/>
              <w:bottom w:w="70" w:type="dxa"/>
              <w:right w:w="100" w:type="dxa"/>
            </w:tcMar>
          </w:tcPr>
          <w:p w14:paraId="29056AD8" w14:textId="77777777" w:rsidR="00C06701" w:rsidRDefault="00000000">
            <w:r>
              <w:rPr>
                <w:sz w:val="19"/>
                <w:szCs w:val="19"/>
              </w:rPr>
              <w:t>Quartile-based Budget / Standard / Premium / Luxury pricing tiers</w:t>
            </w:r>
          </w:p>
        </w:tc>
      </w:tr>
      <w:tr w:rsidR="00C06701" w14:paraId="6F1928FB"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783BFE31" w14:textId="77777777" w:rsidR="00C06701" w:rsidRDefault="00000000">
            <w:r>
              <w:rPr>
                <w:sz w:val="19"/>
                <w:szCs w:val="19"/>
              </w:rPr>
              <w:t>is_domestic</w:t>
            </w:r>
          </w:p>
        </w:tc>
        <w:tc>
          <w:tcPr>
            <w:tcW w:w="3120" w:type="dxa"/>
            <w:shd w:val="clear" w:color="auto" w:fill="F2F2F2"/>
            <w:tcMar>
              <w:top w:w="70" w:type="dxa"/>
              <w:left w:w="100" w:type="dxa"/>
              <w:bottom w:w="70" w:type="dxa"/>
              <w:right w:w="100" w:type="dxa"/>
            </w:tcMar>
          </w:tcPr>
          <w:p w14:paraId="30939430" w14:textId="77777777" w:rsidR="00C06701" w:rsidRDefault="00000000">
            <w:r>
              <w:rPr>
                <w:sz w:val="19"/>
                <w:szCs w:val="19"/>
              </w:rPr>
              <w:t>Binary</w:t>
            </w:r>
          </w:p>
        </w:tc>
        <w:tc>
          <w:tcPr>
            <w:tcW w:w="3120" w:type="dxa"/>
            <w:shd w:val="clear" w:color="auto" w:fill="F2F2F2"/>
            <w:tcMar>
              <w:top w:w="70" w:type="dxa"/>
              <w:left w:w="100" w:type="dxa"/>
              <w:bottom w:w="70" w:type="dxa"/>
              <w:right w:w="100" w:type="dxa"/>
            </w:tcMar>
          </w:tcPr>
          <w:p w14:paraId="28A8CEFB" w14:textId="77777777" w:rsidR="00C06701" w:rsidRDefault="00000000">
            <w:r>
              <w:rPr>
                <w:sz w:val="19"/>
                <w:szCs w:val="19"/>
              </w:rPr>
              <w:t>Flags Portuguese (PRT) guests — the single strongest interaction effect found in the data</w:t>
            </w:r>
          </w:p>
        </w:tc>
      </w:tr>
      <w:tr w:rsidR="00C06701" w14:paraId="2FCB5C00"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33460F0F" w14:textId="77777777" w:rsidR="00C06701" w:rsidRDefault="00000000">
            <w:r>
              <w:rPr>
                <w:sz w:val="19"/>
                <w:szCs w:val="19"/>
              </w:rPr>
              <w:lastRenderedPageBreak/>
              <w:t>booking_source_group</w:t>
            </w:r>
          </w:p>
        </w:tc>
        <w:tc>
          <w:tcPr>
            <w:tcW w:w="3120" w:type="dxa"/>
            <w:shd w:val="clear" w:color="auto" w:fill="FFFFFF"/>
            <w:tcMar>
              <w:top w:w="70" w:type="dxa"/>
              <w:left w:w="100" w:type="dxa"/>
              <w:bottom w:w="70" w:type="dxa"/>
              <w:right w:w="100" w:type="dxa"/>
            </w:tcMar>
          </w:tcPr>
          <w:p w14:paraId="21BC7F41" w14:textId="77777777" w:rsidR="00C06701" w:rsidRDefault="00000000">
            <w:r>
              <w:rPr>
                <w:sz w:val="19"/>
                <w:szCs w:val="19"/>
              </w:rPr>
              <w:t>Categorical</w:t>
            </w:r>
          </w:p>
        </w:tc>
        <w:tc>
          <w:tcPr>
            <w:tcW w:w="3120" w:type="dxa"/>
            <w:shd w:val="clear" w:color="auto" w:fill="FFFFFF"/>
            <w:tcMar>
              <w:top w:w="70" w:type="dxa"/>
              <w:left w:w="100" w:type="dxa"/>
              <w:bottom w:w="70" w:type="dxa"/>
              <w:right w:w="100" w:type="dxa"/>
            </w:tcMar>
          </w:tcPr>
          <w:p w14:paraId="576A9B0E" w14:textId="77777777" w:rsidR="00C06701" w:rsidRDefault="00000000">
            <w:r>
              <w:rPr>
                <w:sz w:val="19"/>
                <w:szCs w:val="19"/>
              </w:rPr>
              <w:t>Collapses market_segment × distribution_channel (40 sparse combinations) into 6 managed commercial channels</w:t>
            </w:r>
          </w:p>
        </w:tc>
      </w:tr>
    </w:tbl>
    <w:p w14:paraId="279545C4" w14:textId="77777777" w:rsidR="00C06701" w:rsidRDefault="00C06701">
      <w:pPr>
        <w:spacing w:after="120"/>
      </w:pPr>
    </w:p>
    <w:p w14:paraId="24A23AE9" w14:textId="77777777" w:rsidR="00C06701" w:rsidRDefault="00000000">
      <w:pPr>
        <w:spacing w:after="160" w:line="276" w:lineRule="auto"/>
      </w:pPr>
      <w:r>
        <w:t>booking_source_group turns two overlapping, high-cardinality columns into six channels a commercial team can actually manage, producing the clearest strategic table in the analysis: Online OTA is 59.2% of bookings, 64.6% of revenue, and cancels at 35.6% — the business's largest revenue source is also its least reliable. previous_cancel_ratio fixes the correlation-collapse problem identified in §4.7, since a ratio is bounded and comparable between a guest with 1 prior booking and one with 72.</w:t>
      </w:r>
    </w:p>
    <w:p w14:paraId="7EBAB3CA" w14:textId="77777777" w:rsidR="00C06701" w:rsidRDefault="00000000">
      <w:pPr>
        <w:pStyle w:val="Heading2"/>
        <w:spacing w:before="280" w:after="140"/>
      </w:pPr>
      <w:bookmarkStart w:id="50" w:name="_Toc236438668"/>
      <w:r>
        <w:t>5.4 Data-Integrity Flags</w:t>
      </w:r>
      <w:bookmarkEnd w:id="50"/>
    </w:p>
    <w:p w14:paraId="5B904098" w14:textId="77777777" w:rsidR="00C06701" w:rsidRDefault="00000000">
      <w:pPr>
        <w:spacing w:after="160" w:line="276" w:lineRule="auto"/>
      </w:pPr>
      <w:r>
        <w:t>These preserve the outlier-analysis findings as reusable columns rather than silent deletions, so any downstream analysis can exclude structurally atypical records on demand without re-deriving the logic.</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20"/>
        <w:gridCol w:w="3120"/>
        <w:gridCol w:w="3120"/>
      </w:tblGrid>
      <w:tr w:rsidR="00C06701" w14:paraId="3C78E453" w14:textId="77777777">
        <w:tblPrEx>
          <w:tblCellMar>
            <w:top w:w="0" w:type="dxa"/>
            <w:bottom w:w="0" w:type="dxa"/>
          </w:tblCellMar>
        </w:tblPrEx>
        <w:trPr>
          <w:tblHeader/>
        </w:trPr>
        <w:tc>
          <w:tcPr>
            <w:tcW w:w="3120" w:type="dxa"/>
            <w:shd w:val="clear" w:color="auto" w:fill="1F3B57"/>
            <w:tcMar>
              <w:top w:w="80" w:type="dxa"/>
              <w:left w:w="100" w:type="dxa"/>
              <w:bottom w:w="80" w:type="dxa"/>
              <w:right w:w="100" w:type="dxa"/>
            </w:tcMar>
          </w:tcPr>
          <w:p w14:paraId="480AFCEE" w14:textId="77777777" w:rsidR="00C06701" w:rsidRDefault="00000000">
            <w:r>
              <w:rPr>
                <w:b/>
                <w:bCs/>
                <w:color w:val="FFFFFF"/>
                <w:sz w:val="19"/>
                <w:szCs w:val="19"/>
              </w:rPr>
              <w:t>Feature</w:t>
            </w:r>
          </w:p>
        </w:tc>
        <w:tc>
          <w:tcPr>
            <w:tcW w:w="3120" w:type="dxa"/>
            <w:shd w:val="clear" w:color="auto" w:fill="1F3B57"/>
            <w:tcMar>
              <w:top w:w="80" w:type="dxa"/>
              <w:left w:w="100" w:type="dxa"/>
              <w:bottom w:w="80" w:type="dxa"/>
              <w:right w:w="100" w:type="dxa"/>
            </w:tcMar>
          </w:tcPr>
          <w:p w14:paraId="68961E02" w14:textId="77777777" w:rsidR="00C06701" w:rsidRDefault="00000000">
            <w:r>
              <w:rPr>
                <w:b/>
                <w:bCs/>
                <w:color w:val="FFFFFF"/>
                <w:sz w:val="19"/>
                <w:szCs w:val="19"/>
              </w:rPr>
              <w:t>Definition</w:t>
            </w:r>
          </w:p>
        </w:tc>
        <w:tc>
          <w:tcPr>
            <w:tcW w:w="3120" w:type="dxa"/>
            <w:shd w:val="clear" w:color="auto" w:fill="1F3B57"/>
            <w:tcMar>
              <w:top w:w="80" w:type="dxa"/>
              <w:left w:w="100" w:type="dxa"/>
              <w:bottom w:w="80" w:type="dxa"/>
              <w:right w:w="100" w:type="dxa"/>
            </w:tcMar>
          </w:tcPr>
          <w:p w14:paraId="620A33FA" w14:textId="77777777" w:rsidR="00C06701" w:rsidRDefault="00000000">
            <w:r>
              <w:rPr>
                <w:b/>
                <w:bCs/>
                <w:color w:val="FFFFFF"/>
                <w:sz w:val="19"/>
                <w:szCs w:val="19"/>
              </w:rPr>
              <w:t>Purpose</w:t>
            </w:r>
          </w:p>
        </w:tc>
      </w:tr>
      <w:tr w:rsidR="00C06701" w14:paraId="1F8F8C08"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04DC0A37" w14:textId="77777777" w:rsidR="00C06701" w:rsidRDefault="00000000">
            <w:r>
              <w:rPr>
                <w:sz w:val="19"/>
                <w:szCs w:val="19"/>
              </w:rPr>
              <w:t>is_group_block</w:t>
            </w:r>
          </w:p>
        </w:tc>
        <w:tc>
          <w:tcPr>
            <w:tcW w:w="3120" w:type="dxa"/>
            <w:shd w:val="clear" w:color="auto" w:fill="FFFFFF"/>
            <w:tcMar>
              <w:top w:w="70" w:type="dxa"/>
              <w:left w:w="100" w:type="dxa"/>
              <w:bottom w:w="70" w:type="dxa"/>
              <w:right w:w="100" w:type="dxa"/>
            </w:tcMar>
          </w:tcPr>
          <w:p w14:paraId="08808D17" w14:textId="77777777" w:rsidR="00C06701" w:rsidRDefault="00000000">
            <w:r>
              <w:rPr>
                <w:sz w:val="19"/>
                <w:szCs w:val="19"/>
              </w:rPr>
              <w:t>adults ≥ 10 and customer_type = Group</w:t>
            </w:r>
          </w:p>
        </w:tc>
        <w:tc>
          <w:tcPr>
            <w:tcW w:w="3120" w:type="dxa"/>
            <w:shd w:val="clear" w:color="auto" w:fill="FFFFFF"/>
            <w:tcMar>
              <w:top w:w="70" w:type="dxa"/>
              <w:left w:w="100" w:type="dxa"/>
              <w:bottom w:w="70" w:type="dxa"/>
              <w:right w:w="100" w:type="dxa"/>
            </w:tcMar>
          </w:tcPr>
          <w:p w14:paraId="46B16C2B" w14:textId="77777777" w:rsidR="00C06701" w:rsidRDefault="00000000">
            <w:r>
              <w:rPr>
                <w:sz w:val="19"/>
                <w:szCs w:val="19"/>
              </w:rPr>
              <w:t>Flags tour-operator allocation blocks so per-booking occupancy averages can exclude them</w:t>
            </w:r>
          </w:p>
        </w:tc>
      </w:tr>
      <w:tr w:rsidR="00C06701" w14:paraId="7215B18A" w14:textId="77777777">
        <w:tblPrEx>
          <w:tblCellMar>
            <w:top w:w="0" w:type="dxa"/>
            <w:bottom w:w="0" w:type="dxa"/>
          </w:tblCellMar>
        </w:tblPrEx>
        <w:tc>
          <w:tcPr>
            <w:tcW w:w="3120" w:type="dxa"/>
            <w:shd w:val="clear" w:color="auto" w:fill="F2F2F2"/>
            <w:tcMar>
              <w:top w:w="70" w:type="dxa"/>
              <w:left w:w="100" w:type="dxa"/>
              <w:bottom w:w="70" w:type="dxa"/>
              <w:right w:w="100" w:type="dxa"/>
            </w:tcMar>
          </w:tcPr>
          <w:p w14:paraId="60FBE3A6" w14:textId="77777777" w:rsidR="00C06701" w:rsidRDefault="00000000">
            <w:r>
              <w:rPr>
                <w:sz w:val="19"/>
                <w:szCs w:val="19"/>
              </w:rPr>
              <w:t>is_child_only_record</w:t>
            </w:r>
          </w:p>
        </w:tc>
        <w:tc>
          <w:tcPr>
            <w:tcW w:w="3120" w:type="dxa"/>
            <w:shd w:val="clear" w:color="auto" w:fill="F2F2F2"/>
            <w:tcMar>
              <w:top w:w="70" w:type="dxa"/>
              <w:left w:w="100" w:type="dxa"/>
              <w:bottom w:w="70" w:type="dxa"/>
              <w:right w:w="100" w:type="dxa"/>
            </w:tcMar>
          </w:tcPr>
          <w:p w14:paraId="3A5941DA" w14:textId="77777777" w:rsidR="00C06701" w:rsidRDefault="00000000">
            <w:r>
              <w:rPr>
                <w:sz w:val="19"/>
                <w:szCs w:val="19"/>
              </w:rPr>
              <w:t>adults = 0 and (children + babies) &gt; 0</w:t>
            </w:r>
          </w:p>
        </w:tc>
        <w:tc>
          <w:tcPr>
            <w:tcW w:w="3120" w:type="dxa"/>
            <w:shd w:val="clear" w:color="auto" w:fill="F2F2F2"/>
            <w:tcMar>
              <w:top w:w="70" w:type="dxa"/>
              <w:left w:w="100" w:type="dxa"/>
              <w:bottom w:w="70" w:type="dxa"/>
              <w:right w:w="100" w:type="dxa"/>
            </w:tcMar>
          </w:tcPr>
          <w:p w14:paraId="0D402D47" w14:textId="77777777" w:rsidR="00C06701" w:rsidRDefault="00000000">
            <w:r>
              <w:rPr>
                <w:sz w:val="19"/>
                <w:szCs w:val="19"/>
              </w:rPr>
              <w:t>Flags child-supplement records attached to a parent booking</w:t>
            </w:r>
          </w:p>
        </w:tc>
      </w:tr>
      <w:tr w:rsidR="00C06701" w14:paraId="0009B133" w14:textId="77777777">
        <w:tblPrEx>
          <w:tblCellMar>
            <w:top w:w="0" w:type="dxa"/>
            <w:bottom w:w="0" w:type="dxa"/>
          </w:tblCellMar>
        </w:tblPrEx>
        <w:tc>
          <w:tcPr>
            <w:tcW w:w="3120" w:type="dxa"/>
            <w:shd w:val="clear" w:color="auto" w:fill="FFFFFF"/>
            <w:tcMar>
              <w:top w:w="70" w:type="dxa"/>
              <w:left w:w="100" w:type="dxa"/>
              <w:bottom w:w="70" w:type="dxa"/>
              <w:right w:w="100" w:type="dxa"/>
            </w:tcMar>
          </w:tcPr>
          <w:p w14:paraId="4548F68A" w14:textId="77777777" w:rsidR="00C06701" w:rsidRDefault="00000000">
            <w:r>
              <w:rPr>
                <w:sz w:val="19"/>
                <w:szCs w:val="19"/>
              </w:rPr>
              <w:t>is_zero_rated</w:t>
            </w:r>
          </w:p>
        </w:tc>
        <w:tc>
          <w:tcPr>
            <w:tcW w:w="3120" w:type="dxa"/>
            <w:shd w:val="clear" w:color="auto" w:fill="FFFFFF"/>
            <w:tcMar>
              <w:top w:w="70" w:type="dxa"/>
              <w:left w:w="100" w:type="dxa"/>
              <w:bottom w:w="70" w:type="dxa"/>
              <w:right w:w="100" w:type="dxa"/>
            </w:tcMar>
          </w:tcPr>
          <w:p w14:paraId="1B26EC45" w14:textId="77777777" w:rsidR="00C06701" w:rsidRDefault="00000000">
            <w:r>
              <w:rPr>
                <w:sz w:val="19"/>
                <w:szCs w:val="19"/>
              </w:rPr>
              <w:t>adr = 0</w:t>
            </w:r>
          </w:p>
        </w:tc>
        <w:tc>
          <w:tcPr>
            <w:tcW w:w="3120" w:type="dxa"/>
            <w:shd w:val="clear" w:color="auto" w:fill="FFFFFF"/>
            <w:tcMar>
              <w:top w:w="70" w:type="dxa"/>
              <w:left w:w="100" w:type="dxa"/>
              <w:bottom w:w="70" w:type="dxa"/>
              <w:right w:w="100" w:type="dxa"/>
            </w:tcMar>
          </w:tcPr>
          <w:p w14:paraId="3F42C844" w14:textId="77777777" w:rsidR="00C06701" w:rsidRDefault="00000000">
            <w:r>
              <w:rPr>
                <w:sz w:val="19"/>
                <w:szCs w:val="19"/>
              </w:rPr>
              <w:t>Flags comp/staff/loyalty stays so ADR-based analysis can include or exclude them explicitly</w:t>
            </w:r>
          </w:p>
        </w:tc>
      </w:tr>
    </w:tbl>
    <w:p w14:paraId="0EDF9280" w14:textId="77777777" w:rsidR="00C06701" w:rsidRDefault="00C06701">
      <w:pPr>
        <w:spacing w:after="120"/>
      </w:pPr>
    </w:p>
    <w:p w14:paraId="3203E8FB" w14:textId="77777777" w:rsidR="00C06701" w:rsidRDefault="00000000">
      <w:pPr>
        <w:pStyle w:val="Heading2"/>
        <w:spacing w:before="280" w:after="140"/>
      </w:pPr>
      <w:bookmarkStart w:id="51" w:name="_Toc236438669"/>
      <w:r>
        <w:t>5.5 Composite Cancellation Risk Score</w:t>
      </w:r>
      <w:bookmarkEnd w:id="51"/>
    </w:p>
    <w:p w14:paraId="5B0DBA52" w14:textId="77777777" w:rsidR="00C06701" w:rsidRDefault="00000000">
      <w:pPr>
        <w:spacing w:after="160" w:line="276" w:lineRule="auto"/>
      </w:pPr>
      <w:r>
        <w:t>The final and most consequential feature combines the independent signals found throughout the EDA into a single, additive, interpretable score, built to three explicit design constraints:</w:t>
      </w:r>
    </w:p>
    <w:p w14:paraId="38B1BAF3" w14:textId="77777777" w:rsidR="00C06701" w:rsidRDefault="00000000">
      <w:pPr>
        <w:pStyle w:val="ListParagraph"/>
        <w:numPr>
          <w:ilvl w:val="0"/>
          <w:numId w:val="1"/>
        </w:numPr>
        <w:spacing w:after="90" w:line="268" w:lineRule="auto"/>
      </w:pPr>
      <w:r>
        <w:t>Leakage-free — built only from fields known at booking time. No reservation_status, no required_car_parking_spaces, no room_changed.</w:t>
      </w:r>
    </w:p>
    <w:p w14:paraId="155DC9FB" w14:textId="77777777" w:rsidR="00C06701" w:rsidRDefault="00000000">
      <w:pPr>
        <w:pStyle w:val="ListParagraph"/>
        <w:numPr>
          <w:ilvl w:val="0"/>
          <w:numId w:val="1"/>
        </w:numPr>
        <w:spacing w:after="90" w:line="268" w:lineRule="auto"/>
      </w:pPr>
      <w:r>
        <w:t>Weighted by observed effect size — the three strongest findings (Non Refund deposits at 94.7% cancellation, prior cancellations at 68.2%, and the lead-time gradient) receive the heaviest weights; protective signals (special requests, repeat-customer status, booking modifications) subtract from the score.</w:t>
      </w:r>
    </w:p>
    <w:p w14:paraId="4A1A6385" w14:textId="77777777" w:rsidR="00C06701" w:rsidRDefault="00000000">
      <w:pPr>
        <w:pStyle w:val="ListParagraph"/>
        <w:numPr>
          <w:ilvl w:val="0"/>
          <w:numId w:val="1"/>
        </w:numPr>
        <w:spacing w:after="90" w:line="268" w:lineRule="auto"/>
      </w:pPr>
      <w:r>
        <w:t>Interpretable — a front-desk manager can read exactly why a booking scored what it did, unlike a fitted black-box model.</w:t>
      </w:r>
    </w:p>
    <w:p w14:paraId="7168CE23" w14:textId="77777777" w:rsidR="00C06701" w:rsidRDefault="00000000">
      <w:pPr>
        <w:spacing w:after="160" w:line="276" w:lineRule="auto"/>
      </w:pPr>
      <w:r>
        <w:t>The notebook is explicit that this is a transparent, hand-weighted scorecard, not a fitted statistical model — the validation below is a consistency check that the component signals combine sensibly, not an out-of-sample performance claim.</w:t>
      </w:r>
    </w:p>
    <w:p w14:paraId="5CB91956" w14:textId="77777777" w:rsidR="00C06701" w:rsidRDefault="00000000">
      <w:pPr>
        <w:pBdr>
          <w:top w:val="single" w:sz="4" w:space="0" w:color="CCCCCC"/>
          <w:left w:val="single" w:sz="4" w:space="0" w:color="CCCCCC"/>
          <w:bottom w:val="single" w:sz="4" w:space="0" w:color="CCCCCC"/>
          <w:right w:val="single" w:sz="4" w:space="0" w:color="CCCCCC"/>
        </w:pBdr>
        <w:shd w:val="clear" w:color="auto" w:fill="F5F5F5"/>
        <w:spacing w:before="80" w:after="200"/>
      </w:pPr>
      <w:r>
        <w:rPr>
          <w:rFonts w:ascii="Consolas" w:eastAsia="Consolas" w:hAnsi="Consolas" w:cs="Consolas"/>
          <w:color w:val="2E2E2E"/>
          <w:sz w:val="18"/>
          <w:szCs w:val="18"/>
        </w:rPr>
        <w:t xml:space="preserve">score = 0 score += lead_time_bucket_weight(0..4)               # 6.8x monotone gradient score += 3 if deposit_type == 'Non Refund' score += 3 if previous_cancellations &gt;= 1 score += 1 if </w:t>
      </w:r>
      <w:r>
        <w:rPr>
          <w:rFonts w:ascii="Consolas" w:eastAsia="Consolas" w:hAnsi="Consolas" w:cs="Consolas"/>
          <w:color w:val="2E2E2E"/>
          <w:sz w:val="18"/>
          <w:szCs w:val="18"/>
        </w:rPr>
        <w:lastRenderedPageBreak/>
        <w:t>market_segment == 'Online TA' score += 1 if is_domestic score += 1 if customer_type == 'Transient' score += 1 if total_of_special_requests == 0 score -= 1 if total_of_special_requests &gt;= 2 score -= booking_modified score -= is_repeat_customer risk_score = max(score, 0)</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06701" w14:paraId="2B90D232" w14:textId="77777777">
        <w:tblPrEx>
          <w:tblCellMar>
            <w:top w:w="0" w:type="dxa"/>
            <w:bottom w:w="0" w:type="dxa"/>
          </w:tblCellMar>
        </w:tblPrEx>
        <w:trPr>
          <w:tblHeader/>
        </w:trPr>
        <w:tc>
          <w:tcPr>
            <w:tcW w:w="1872" w:type="dxa"/>
            <w:shd w:val="clear" w:color="auto" w:fill="1F3B57"/>
            <w:tcMar>
              <w:top w:w="80" w:type="dxa"/>
              <w:left w:w="100" w:type="dxa"/>
              <w:bottom w:w="80" w:type="dxa"/>
              <w:right w:w="100" w:type="dxa"/>
            </w:tcMar>
          </w:tcPr>
          <w:p w14:paraId="440DE590" w14:textId="77777777" w:rsidR="00C06701" w:rsidRDefault="00000000">
            <w:r>
              <w:rPr>
                <w:b/>
                <w:bCs/>
                <w:color w:val="FFFFFF"/>
                <w:sz w:val="19"/>
                <w:szCs w:val="19"/>
              </w:rPr>
              <w:t>Risk Tier</w:t>
            </w:r>
          </w:p>
        </w:tc>
        <w:tc>
          <w:tcPr>
            <w:tcW w:w="1872" w:type="dxa"/>
            <w:shd w:val="clear" w:color="auto" w:fill="1F3B57"/>
            <w:tcMar>
              <w:top w:w="80" w:type="dxa"/>
              <w:left w:w="100" w:type="dxa"/>
              <w:bottom w:w="80" w:type="dxa"/>
              <w:right w:w="100" w:type="dxa"/>
            </w:tcMar>
          </w:tcPr>
          <w:p w14:paraId="642C9FAD" w14:textId="77777777" w:rsidR="00C06701" w:rsidRDefault="00000000">
            <w:r>
              <w:rPr>
                <w:b/>
                <w:bCs/>
                <w:color w:val="FFFFFF"/>
                <w:sz w:val="19"/>
                <w:szCs w:val="19"/>
              </w:rPr>
              <w:t>Bookings</w:t>
            </w:r>
          </w:p>
        </w:tc>
        <w:tc>
          <w:tcPr>
            <w:tcW w:w="1872" w:type="dxa"/>
            <w:shd w:val="clear" w:color="auto" w:fill="1F3B57"/>
            <w:tcMar>
              <w:top w:w="80" w:type="dxa"/>
              <w:left w:w="100" w:type="dxa"/>
              <w:bottom w:w="80" w:type="dxa"/>
              <w:right w:w="100" w:type="dxa"/>
            </w:tcMar>
          </w:tcPr>
          <w:p w14:paraId="1EF68BF0" w14:textId="77777777" w:rsidR="00C06701" w:rsidRDefault="00000000">
            <w:r>
              <w:rPr>
                <w:b/>
                <w:bCs/>
                <w:color w:val="FFFFFF"/>
                <w:sz w:val="19"/>
                <w:szCs w:val="19"/>
              </w:rPr>
              <w:t>Share</w:t>
            </w:r>
          </w:p>
        </w:tc>
        <w:tc>
          <w:tcPr>
            <w:tcW w:w="1872" w:type="dxa"/>
            <w:shd w:val="clear" w:color="auto" w:fill="1F3B57"/>
            <w:tcMar>
              <w:top w:w="80" w:type="dxa"/>
              <w:left w:w="100" w:type="dxa"/>
              <w:bottom w:w="80" w:type="dxa"/>
              <w:right w:w="100" w:type="dxa"/>
            </w:tcMar>
          </w:tcPr>
          <w:p w14:paraId="736332BA" w14:textId="77777777" w:rsidR="00C06701" w:rsidRDefault="00000000">
            <w:r>
              <w:rPr>
                <w:b/>
                <w:bCs/>
                <w:color w:val="FFFFFF"/>
                <w:sz w:val="19"/>
                <w:szCs w:val="19"/>
              </w:rPr>
              <w:t>Cancellation Rate</w:t>
            </w:r>
          </w:p>
        </w:tc>
        <w:tc>
          <w:tcPr>
            <w:tcW w:w="1872" w:type="dxa"/>
            <w:shd w:val="clear" w:color="auto" w:fill="1F3B57"/>
            <w:tcMar>
              <w:top w:w="80" w:type="dxa"/>
              <w:left w:w="100" w:type="dxa"/>
              <w:bottom w:w="80" w:type="dxa"/>
              <w:right w:w="100" w:type="dxa"/>
            </w:tcMar>
          </w:tcPr>
          <w:p w14:paraId="3F9E00C8" w14:textId="77777777" w:rsidR="00C06701" w:rsidRDefault="00000000">
            <w:r>
              <w:rPr>
                <w:b/>
                <w:bCs/>
                <w:color w:val="FFFFFF"/>
                <w:sz w:val="19"/>
                <w:szCs w:val="19"/>
              </w:rPr>
              <w:t>Revenue at Risk</w:t>
            </w:r>
          </w:p>
        </w:tc>
      </w:tr>
      <w:tr w:rsidR="00C06701" w14:paraId="3EF3163C" w14:textId="77777777">
        <w:tblPrEx>
          <w:tblCellMar>
            <w:top w:w="0" w:type="dxa"/>
            <w:bottom w:w="0" w:type="dxa"/>
          </w:tblCellMar>
        </w:tblPrEx>
        <w:tc>
          <w:tcPr>
            <w:tcW w:w="1872" w:type="dxa"/>
            <w:shd w:val="clear" w:color="auto" w:fill="FFFFFF"/>
            <w:tcMar>
              <w:top w:w="70" w:type="dxa"/>
              <w:left w:w="100" w:type="dxa"/>
              <w:bottom w:w="70" w:type="dxa"/>
              <w:right w:w="100" w:type="dxa"/>
            </w:tcMar>
          </w:tcPr>
          <w:p w14:paraId="6DDCA453" w14:textId="77777777" w:rsidR="00C06701" w:rsidRDefault="00000000">
            <w:r>
              <w:rPr>
                <w:sz w:val="19"/>
                <w:szCs w:val="19"/>
              </w:rPr>
              <w:t>Low</w:t>
            </w:r>
          </w:p>
        </w:tc>
        <w:tc>
          <w:tcPr>
            <w:tcW w:w="1872" w:type="dxa"/>
            <w:shd w:val="clear" w:color="auto" w:fill="FFFFFF"/>
            <w:tcMar>
              <w:top w:w="70" w:type="dxa"/>
              <w:left w:w="100" w:type="dxa"/>
              <w:bottom w:w="70" w:type="dxa"/>
              <w:right w:w="100" w:type="dxa"/>
            </w:tcMar>
          </w:tcPr>
          <w:p w14:paraId="4498EE07" w14:textId="77777777" w:rsidR="00C06701" w:rsidRDefault="00000000">
            <w:r>
              <w:rPr>
                <w:sz w:val="19"/>
                <w:szCs w:val="19"/>
              </w:rPr>
              <w:t>7,043</w:t>
            </w:r>
          </w:p>
        </w:tc>
        <w:tc>
          <w:tcPr>
            <w:tcW w:w="1872" w:type="dxa"/>
            <w:shd w:val="clear" w:color="auto" w:fill="FFFFFF"/>
            <w:tcMar>
              <w:top w:w="70" w:type="dxa"/>
              <w:left w:w="100" w:type="dxa"/>
              <w:bottom w:w="70" w:type="dxa"/>
              <w:right w:w="100" w:type="dxa"/>
            </w:tcMar>
          </w:tcPr>
          <w:p w14:paraId="39F04F58" w14:textId="77777777" w:rsidR="00C06701" w:rsidRDefault="00000000">
            <w:r>
              <w:rPr>
                <w:sz w:val="19"/>
                <w:szCs w:val="19"/>
              </w:rPr>
              <w:t>8.1%</w:t>
            </w:r>
          </w:p>
        </w:tc>
        <w:tc>
          <w:tcPr>
            <w:tcW w:w="1872" w:type="dxa"/>
            <w:shd w:val="clear" w:color="auto" w:fill="FFFFFF"/>
            <w:tcMar>
              <w:top w:w="70" w:type="dxa"/>
              <w:left w:w="100" w:type="dxa"/>
              <w:bottom w:w="70" w:type="dxa"/>
              <w:right w:w="100" w:type="dxa"/>
            </w:tcMar>
          </w:tcPr>
          <w:p w14:paraId="5320C3C6" w14:textId="77777777" w:rsidR="00C06701" w:rsidRDefault="00000000">
            <w:r>
              <w:rPr>
                <w:sz w:val="19"/>
                <w:szCs w:val="19"/>
              </w:rPr>
              <w:t>3.6%</w:t>
            </w:r>
          </w:p>
        </w:tc>
        <w:tc>
          <w:tcPr>
            <w:tcW w:w="1872" w:type="dxa"/>
            <w:shd w:val="clear" w:color="auto" w:fill="FFFFFF"/>
            <w:tcMar>
              <w:top w:w="70" w:type="dxa"/>
              <w:left w:w="100" w:type="dxa"/>
              <w:bottom w:w="70" w:type="dxa"/>
              <w:right w:w="100" w:type="dxa"/>
            </w:tcMar>
          </w:tcPr>
          <w:p w14:paraId="2B0376D8" w14:textId="77777777" w:rsidR="00C06701" w:rsidRDefault="00000000">
            <w:r>
              <w:rPr>
                <w:sz w:val="19"/>
                <w:szCs w:val="19"/>
              </w:rPr>
              <w:t>—</w:t>
            </w:r>
          </w:p>
        </w:tc>
      </w:tr>
      <w:tr w:rsidR="00C06701" w14:paraId="51ED0FB2" w14:textId="77777777">
        <w:tblPrEx>
          <w:tblCellMar>
            <w:top w:w="0" w:type="dxa"/>
            <w:bottom w:w="0" w:type="dxa"/>
          </w:tblCellMar>
        </w:tblPrEx>
        <w:tc>
          <w:tcPr>
            <w:tcW w:w="1872" w:type="dxa"/>
            <w:shd w:val="clear" w:color="auto" w:fill="F2F2F2"/>
            <w:tcMar>
              <w:top w:w="70" w:type="dxa"/>
              <w:left w:w="100" w:type="dxa"/>
              <w:bottom w:w="70" w:type="dxa"/>
              <w:right w:w="100" w:type="dxa"/>
            </w:tcMar>
          </w:tcPr>
          <w:p w14:paraId="0EA8C681" w14:textId="77777777" w:rsidR="00C06701" w:rsidRDefault="00000000">
            <w:r>
              <w:rPr>
                <w:sz w:val="19"/>
                <w:szCs w:val="19"/>
              </w:rPr>
              <w:t>Moderate</w:t>
            </w:r>
          </w:p>
        </w:tc>
        <w:tc>
          <w:tcPr>
            <w:tcW w:w="1872" w:type="dxa"/>
            <w:shd w:val="clear" w:color="auto" w:fill="F2F2F2"/>
            <w:tcMar>
              <w:top w:w="70" w:type="dxa"/>
              <w:left w:w="100" w:type="dxa"/>
              <w:bottom w:w="70" w:type="dxa"/>
              <w:right w:w="100" w:type="dxa"/>
            </w:tcMar>
          </w:tcPr>
          <w:p w14:paraId="7BD3FA02" w14:textId="77777777" w:rsidR="00C06701" w:rsidRDefault="00000000">
            <w:r>
              <w:rPr>
                <w:sz w:val="19"/>
                <w:szCs w:val="19"/>
              </w:rPr>
              <w:t>31,265</w:t>
            </w:r>
          </w:p>
        </w:tc>
        <w:tc>
          <w:tcPr>
            <w:tcW w:w="1872" w:type="dxa"/>
            <w:shd w:val="clear" w:color="auto" w:fill="F2F2F2"/>
            <w:tcMar>
              <w:top w:w="70" w:type="dxa"/>
              <w:left w:w="100" w:type="dxa"/>
              <w:bottom w:w="70" w:type="dxa"/>
              <w:right w:w="100" w:type="dxa"/>
            </w:tcMar>
          </w:tcPr>
          <w:p w14:paraId="0E2B12F2" w14:textId="77777777" w:rsidR="00C06701" w:rsidRDefault="00000000">
            <w:r>
              <w:rPr>
                <w:sz w:val="19"/>
                <w:szCs w:val="19"/>
              </w:rPr>
              <w:t>36.1%</w:t>
            </w:r>
          </w:p>
        </w:tc>
        <w:tc>
          <w:tcPr>
            <w:tcW w:w="1872" w:type="dxa"/>
            <w:shd w:val="clear" w:color="auto" w:fill="F2F2F2"/>
            <w:tcMar>
              <w:top w:w="70" w:type="dxa"/>
              <w:left w:w="100" w:type="dxa"/>
              <w:bottom w:w="70" w:type="dxa"/>
              <w:right w:w="100" w:type="dxa"/>
            </w:tcMar>
          </w:tcPr>
          <w:p w14:paraId="258276E7" w14:textId="77777777" w:rsidR="00C06701" w:rsidRDefault="00000000">
            <w:r>
              <w:rPr>
                <w:sz w:val="19"/>
                <w:szCs w:val="19"/>
              </w:rPr>
              <w:t>12.6%</w:t>
            </w:r>
          </w:p>
        </w:tc>
        <w:tc>
          <w:tcPr>
            <w:tcW w:w="1872" w:type="dxa"/>
            <w:shd w:val="clear" w:color="auto" w:fill="F2F2F2"/>
            <w:tcMar>
              <w:top w:w="70" w:type="dxa"/>
              <w:left w:w="100" w:type="dxa"/>
              <w:bottom w:w="70" w:type="dxa"/>
              <w:right w:w="100" w:type="dxa"/>
            </w:tcMar>
          </w:tcPr>
          <w:p w14:paraId="19183D1C" w14:textId="77777777" w:rsidR="00C06701" w:rsidRDefault="00000000">
            <w:r>
              <w:rPr>
                <w:sz w:val="19"/>
                <w:szCs w:val="19"/>
              </w:rPr>
              <w:t>—</w:t>
            </w:r>
          </w:p>
        </w:tc>
      </w:tr>
      <w:tr w:rsidR="00C06701" w14:paraId="6740D89E" w14:textId="77777777">
        <w:tblPrEx>
          <w:tblCellMar>
            <w:top w:w="0" w:type="dxa"/>
            <w:bottom w:w="0" w:type="dxa"/>
          </w:tblCellMar>
        </w:tblPrEx>
        <w:tc>
          <w:tcPr>
            <w:tcW w:w="1872" w:type="dxa"/>
            <w:shd w:val="clear" w:color="auto" w:fill="FFFFFF"/>
            <w:tcMar>
              <w:top w:w="70" w:type="dxa"/>
              <w:left w:w="100" w:type="dxa"/>
              <w:bottom w:w="70" w:type="dxa"/>
              <w:right w:w="100" w:type="dxa"/>
            </w:tcMar>
          </w:tcPr>
          <w:p w14:paraId="0E80062B" w14:textId="77777777" w:rsidR="00C06701" w:rsidRDefault="00000000">
            <w:r>
              <w:rPr>
                <w:sz w:val="19"/>
                <w:szCs w:val="19"/>
              </w:rPr>
              <w:t>High</w:t>
            </w:r>
          </w:p>
        </w:tc>
        <w:tc>
          <w:tcPr>
            <w:tcW w:w="1872" w:type="dxa"/>
            <w:shd w:val="clear" w:color="auto" w:fill="FFFFFF"/>
            <w:tcMar>
              <w:top w:w="70" w:type="dxa"/>
              <w:left w:w="100" w:type="dxa"/>
              <w:bottom w:w="70" w:type="dxa"/>
              <w:right w:w="100" w:type="dxa"/>
            </w:tcMar>
          </w:tcPr>
          <w:p w14:paraId="607965AD" w14:textId="77777777" w:rsidR="00C06701" w:rsidRDefault="00000000">
            <w:r>
              <w:rPr>
                <w:sz w:val="19"/>
                <w:szCs w:val="19"/>
              </w:rPr>
              <w:t>35,052</w:t>
            </w:r>
          </w:p>
        </w:tc>
        <w:tc>
          <w:tcPr>
            <w:tcW w:w="1872" w:type="dxa"/>
            <w:shd w:val="clear" w:color="auto" w:fill="FFFFFF"/>
            <w:tcMar>
              <w:top w:w="70" w:type="dxa"/>
              <w:left w:w="100" w:type="dxa"/>
              <w:bottom w:w="70" w:type="dxa"/>
              <w:right w:w="100" w:type="dxa"/>
            </w:tcMar>
          </w:tcPr>
          <w:p w14:paraId="2C3E97AF" w14:textId="77777777" w:rsidR="00C06701" w:rsidRDefault="00000000">
            <w:r>
              <w:rPr>
                <w:sz w:val="19"/>
                <w:szCs w:val="19"/>
              </w:rPr>
              <w:t>40.5%</w:t>
            </w:r>
          </w:p>
        </w:tc>
        <w:tc>
          <w:tcPr>
            <w:tcW w:w="1872" w:type="dxa"/>
            <w:shd w:val="clear" w:color="auto" w:fill="FFFFFF"/>
            <w:tcMar>
              <w:top w:w="70" w:type="dxa"/>
              <w:left w:w="100" w:type="dxa"/>
              <w:bottom w:w="70" w:type="dxa"/>
              <w:right w:w="100" w:type="dxa"/>
            </w:tcMar>
          </w:tcPr>
          <w:p w14:paraId="784DD562" w14:textId="77777777" w:rsidR="00C06701" w:rsidRDefault="00000000">
            <w:r>
              <w:rPr>
                <w:sz w:val="19"/>
                <w:szCs w:val="19"/>
              </w:rPr>
              <w:t>31.5%</w:t>
            </w:r>
          </w:p>
        </w:tc>
        <w:tc>
          <w:tcPr>
            <w:tcW w:w="1872" w:type="dxa"/>
            <w:shd w:val="clear" w:color="auto" w:fill="FFFFFF"/>
            <w:tcMar>
              <w:top w:w="70" w:type="dxa"/>
              <w:left w:w="100" w:type="dxa"/>
              <w:bottom w:w="70" w:type="dxa"/>
              <w:right w:w="100" w:type="dxa"/>
            </w:tcMar>
          </w:tcPr>
          <w:p w14:paraId="5D00155F" w14:textId="77777777" w:rsidR="00C06701" w:rsidRDefault="00000000">
            <w:r>
              <w:rPr>
                <w:sz w:val="19"/>
                <w:szCs w:val="19"/>
              </w:rPr>
              <w:t>—</w:t>
            </w:r>
          </w:p>
        </w:tc>
      </w:tr>
      <w:tr w:rsidR="00C06701" w14:paraId="47E0348F" w14:textId="77777777">
        <w:tblPrEx>
          <w:tblCellMar>
            <w:top w:w="0" w:type="dxa"/>
            <w:bottom w:w="0" w:type="dxa"/>
          </w:tblCellMar>
        </w:tblPrEx>
        <w:tc>
          <w:tcPr>
            <w:tcW w:w="1872" w:type="dxa"/>
            <w:shd w:val="clear" w:color="auto" w:fill="F2F2F2"/>
            <w:tcMar>
              <w:top w:w="70" w:type="dxa"/>
              <w:left w:w="100" w:type="dxa"/>
              <w:bottom w:w="70" w:type="dxa"/>
              <w:right w:w="100" w:type="dxa"/>
            </w:tcMar>
          </w:tcPr>
          <w:p w14:paraId="3DC30FF2" w14:textId="77777777" w:rsidR="00C06701" w:rsidRDefault="00000000">
            <w:r>
              <w:rPr>
                <w:sz w:val="19"/>
                <w:szCs w:val="19"/>
              </w:rPr>
              <w:t>Very High</w:t>
            </w:r>
          </w:p>
        </w:tc>
        <w:tc>
          <w:tcPr>
            <w:tcW w:w="1872" w:type="dxa"/>
            <w:shd w:val="clear" w:color="auto" w:fill="F2F2F2"/>
            <w:tcMar>
              <w:top w:w="70" w:type="dxa"/>
              <w:left w:w="100" w:type="dxa"/>
              <w:bottom w:w="70" w:type="dxa"/>
              <w:right w:w="100" w:type="dxa"/>
            </w:tcMar>
          </w:tcPr>
          <w:p w14:paraId="7F479BFD" w14:textId="77777777" w:rsidR="00C06701" w:rsidRDefault="00000000">
            <w:r>
              <w:rPr>
                <w:sz w:val="19"/>
                <w:szCs w:val="19"/>
              </w:rPr>
              <w:t>13,278</w:t>
            </w:r>
          </w:p>
        </w:tc>
        <w:tc>
          <w:tcPr>
            <w:tcW w:w="1872" w:type="dxa"/>
            <w:shd w:val="clear" w:color="auto" w:fill="F2F2F2"/>
            <w:tcMar>
              <w:top w:w="70" w:type="dxa"/>
              <w:left w:w="100" w:type="dxa"/>
              <w:bottom w:w="70" w:type="dxa"/>
              <w:right w:w="100" w:type="dxa"/>
            </w:tcMar>
          </w:tcPr>
          <w:p w14:paraId="79383A62" w14:textId="77777777" w:rsidR="00C06701" w:rsidRDefault="00000000">
            <w:r>
              <w:rPr>
                <w:sz w:val="19"/>
                <w:szCs w:val="19"/>
              </w:rPr>
              <w:t>15.3%</w:t>
            </w:r>
          </w:p>
        </w:tc>
        <w:tc>
          <w:tcPr>
            <w:tcW w:w="1872" w:type="dxa"/>
            <w:shd w:val="clear" w:color="auto" w:fill="F2F2F2"/>
            <w:tcMar>
              <w:top w:w="70" w:type="dxa"/>
              <w:left w:w="100" w:type="dxa"/>
              <w:bottom w:w="70" w:type="dxa"/>
              <w:right w:w="100" w:type="dxa"/>
            </w:tcMar>
          </w:tcPr>
          <w:p w14:paraId="7D24BD01" w14:textId="77777777" w:rsidR="00C06701" w:rsidRDefault="00000000">
            <w:r>
              <w:rPr>
                <w:sz w:val="19"/>
                <w:szCs w:val="19"/>
              </w:rPr>
              <w:t>66.0%</w:t>
            </w:r>
          </w:p>
        </w:tc>
        <w:tc>
          <w:tcPr>
            <w:tcW w:w="1872" w:type="dxa"/>
            <w:shd w:val="clear" w:color="auto" w:fill="F2F2F2"/>
            <w:tcMar>
              <w:top w:w="70" w:type="dxa"/>
              <w:left w:w="100" w:type="dxa"/>
              <w:bottom w:w="70" w:type="dxa"/>
              <w:right w:w="100" w:type="dxa"/>
            </w:tcMar>
          </w:tcPr>
          <w:p w14:paraId="0573D5DD" w14:textId="77777777" w:rsidR="00C06701" w:rsidRDefault="00000000">
            <w:r>
              <w:rPr>
                <w:sz w:val="19"/>
                <w:szCs w:val="19"/>
              </w:rPr>
              <w:t>€6.8M</w:t>
            </w:r>
          </w:p>
        </w:tc>
      </w:tr>
    </w:tbl>
    <w:p w14:paraId="7F4D3168" w14:textId="77777777" w:rsidR="00C06701" w:rsidRDefault="00C06701">
      <w:pPr>
        <w:spacing w:after="120"/>
      </w:pPr>
    </w:p>
    <w:p w14:paraId="4F6D4C5B" w14:textId="77777777" w:rsidR="00C06701" w:rsidRDefault="00000000">
      <w:pPr>
        <w:spacing w:after="160" w:line="276" w:lineRule="auto"/>
      </w:pPr>
      <w:r>
        <w:t>The tiers separate cleanly and monotonically, producing an 18.2x lift from the Low to the Very High tier with no inversions in the underlying per-score curve. Operationally, the Very High tier is small enough (15.3% of bookings) to manage by hand — deposit requirements, reconfirmation calls, or planned overbooking — without disturbing the 44% of bookings sitting in the reliably-converting Low/Moderate tiers.</w:t>
      </w:r>
    </w:p>
    <w:p w14:paraId="2F17165A" w14:textId="77777777" w:rsidR="00C06701" w:rsidRDefault="00000000">
      <w:pPr>
        <w:pStyle w:val="Heading2"/>
        <w:spacing w:before="280" w:after="140"/>
      </w:pPr>
      <w:bookmarkStart w:id="52" w:name="_Toc236438670"/>
      <w:r>
        <w:t>5.6 Rejected Features and the Leakage Exclusion List</w:t>
      </w:r>
      <w:bookmarkEnd w:id="52"/>
    </w:p>
    <w:p w14:paraId="23C145A0" w14:textId="77777777" w:rsidR="00C06701" w:rsidRDefault="00000000">
      <w:pPr>
        <w:spacing w:after="160" w:line="276" w:lineRule="auto"/>
      </w:pPr>
      <w:r>
        <w:t>Recording what was deliberately not built is treated as part of the analytical output:</w:t>
      </w:r>
    </w:p>
    <w:p w14:paraId="4898D72D" w14:textId="77777777" w:rsidR="00C06701" w:rsidRDefault="00000000">
      <w:pPr>
        <w:pStyle w:val="ListParagraph"/>
        <w:numPr>
          <w:ilvl w:val="0"/>
          <w:numId w:val="1"/>
        </w:numPr>
        <w:spacing w:after="90" w:line="268" w:lineRule="auto"/>
      </w:pPr>
      <w:r>
        <w:t>is_cancelled_before (from previous_cancellations &gt; 0) — already covered by previous_cancel_ratio and has_booking_history; a third encoding of the same column would add collinearity, not information.</w:t>
      </w:r>
    </w:p>
    <w:p w14:paraId="2A83C133" w14:textId="77777777" w:rsidR="00C06701" w:rsidRDefault="00000000">
      <w:pPr>
        <w:pStyle w:val="ListParagraph"/>
        <w:numPr>
          <w:ilvl w:val="0"/>
          <w:numId w:val="1"/>
        </w:numPr>
        <w:spacing w:after="90" w:line="268" w:lineRule="auto"/>
      </w:pPr>
      <w:r>
        <w:t>revenue_lost (total_revenue where cancelled) — a direct function of the target variable; belongs in reporting only, never in a feature set.</w:t>
      </w:r>
    </w:p>
    <w:p w14:paraId="1B9791EE" w14:textId="77777777" w:rsidR="00C06701" w:rsidRDefault="00000000">
      <w:pPr>
        <w:pStyle w:val="ListParagraph"/>
        <w:numPr>
          <w:ilvl w:val="0"/>
          <w:numId w:val="1"/>
        </w:numPr>
        <w:spacing w:after="90" w:line="268" w:lineRule="auto"/>
      </w:pPr>
      <w:r>
        <w:t>room_upgraded / room_downgraded — tempting from the reserved-vs-assigned heatmap, but room-type letters are anonymized with no published quality ordering, so "upgrade" cannot be objectively defined.</w:t>
      </w:r>
    </w:p>
    <w:p w14:paraId="20C6071E" w14:textId="77777777" w:rsidR="00C06701" w:rsidRDefault="00000000">
      <w:pPr>
        <w:pStyle w:val="ListParagraph"/>
        <w:numPr>
          <w:ilvl w:val="0"/>
          <w:numId w:val="1"/>
        </w:numPr>
        <w:spacing w:after="90" w:line="268" w:lineRule="auto"/>
      </w:pPr>
      <w:r>
        <w:t>One-hot encoding of country, agent, company — 862 combined levels would produce a matrix wider than it is tall; is_domestic captures the effect that actually matters, and the rest would need frequency- or target-encoding if ever required.</w:t>
      </w:r>
    </w:p>
    <w:p w14:paraId="680BD174" w14:textId="77777777" w:rsidR="00C06701" w:rsidRDefault="00000000">
      <w:pPr>
        <w:pStyle w:val="ListParagraph"/>
        <w:numPr>
          <w:ilvl w:val="0"/>
          <w:numId w:val="1"/>
        </w:numPr>
        <w:spacing w:after="90" w:line="268" w:lineRule="auto"/>
      </w:pPr>
      <w:r>
        <w:t>Any transformation of adr — the log1p test in §3.4 showed it makes the distribution materially worse.</w:t>
      </w:r>
    </w:p>
    <w:tbl>
      <w:tblPr>
        <w:tblW w:w="5000" w:type="pct"/>
        <w:tblBorders>
          <w:top w:val="single" w:sz="4" w:space="0" w:color="E76F51"/>
          <w:left w:val="single" w:sz="24" w:space="0" w:color="E76F51"/>
          <w:bottom w:val="single" w:sz="4" w:space="0" w:color="E76F51"/>
          <w:right w:val="single" w:sz="4" w:space="0" w:color="E76F51"/>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145EE4D2"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286F3AE4" w14:textId="77777777" w:rsidR="00C06701" w:rsidRDefault="00000000">
            <w:pPr>
              <w:spacing w:after="60"/>
            </w:pPr>
            <w:r>
              <w:rPr>
                <w:b/>
                <w:bCs/>
                <w:color w:val="E76F51"/>
              </w:rPr>
              <w:t>Leakage exclusion list (must be excluded from any predictive model)</w:t>
            </w:r>
          </w:p>
          <w:p w14:paraId="4E32F7F2" w14:textId="77777777" w:rsidR="00C06701" w:rsidRDefault="00000000">
            <w:r>
              <w:rPr>
                <w:i/>
                <w:iCs/>
                <w:sz w:val="20"/>
                <w:szCs w:val="20"/>
              </w:rPr>
              <w:t>reservation_status, reservation_status_date, required_car_parking_spaces, room_changed — all four encode information that is only known at or after arrival, and would leak the outcome directly.</w:t>
            </w:r>
          </w:p>
        </w:tc>
      </w:tr>
    </w:tbl>
    <w:p w14:paraId="177D00F7" w14:textId="77777777" w:rsidR="00C06701" w:rsidRDefault="00000000">
      <w:pPr>
        <w:spacing w:after="160" w:line="276" w:lineRule="auto"/>
      </w:pPr>
      <w:r>
        <w:t>Final engineered dataset: 86,638 bookings × 67 columns, zero missing values, zero duplicates.</w:t>
      </w:r>
    </w:p>
    <w:p w14:paraId="319AD1CF" w14:textId="77777777" w:rsidR="00C06701" w:rsidRDefault="00000000">
      <w:pPr>
        <w:pStyle w:val="Heading1"/>
        <w:pageBreakBefore/>
        <w:spacing w:before="400"/>
      </w:pPr>
      <w:bookmarkStart w:id="53" w:name="_Toc236438671"/>
      <w:r>
        <w:lastRenderedPageBreak/>
        <w:t>6. Data Visualization</w:t>
      </w:r>
      <w:bookmarkEnd w:id="53"/>
    </w:p>
    <w:p w14:paraId="1B6FB005" w14:textId="77777777" w:rsidR="00C06701" w:rsidRDefault="00000000">
      <w:pPr>
        <w:spacing w:after="160" w:line="276" w:lineRule="auto"/>
      </w:pPr>
      <w:r>
        <w:t>Visualizations were built throughout the notebook using a consistent visual language: a fixed color palette (navy, teal, coral, gold, grey), a shared seaborn theme, and reusable helper functions (bar_with_labels, profile_numeric, cancel_rate_by) so that every chart reads the same way. The main categories of Python visualization used are described below, followed by the Power BI dashboard (§7), which is the primary interactive deliverable.</w:t>
      </w:r>
    </w:p>
    <w:p w14:paraId="26C05DAD" w14:textId="77777777" w:rsidR="00C06701" w:rsidRDefault="00000000">
      <w:pPr>
        <w:pStyle w:val="Heading2"/>
        <w:spacing w:before="280" w:after="140"/>
      </w:pPr>
      <w:bookmarkStart w:id="54" w:name="_Toc236438672"/>
      <w:r>
        <w:t>6.1 Distribution Profiling</w:t>
      </w:r>
      <w:bookmarkEnd w:id="54"/>
    </w:p>
    <w:p w14:paraId="3CD66F9E" w14:textId="77777777" w:rsidR="00C06701" w:rsidRDefault="00000000">
      <w:pPr>
        <w:spacing w:after="160" w:line="276" w:lineRule="auto"/>
      </w:pPr>
      <w:r>
        <w:t>Histogram + KDE + boxplot combinations (profile_numeric()) were used for key numeric fields such as adr, lead_time, and total_nights, both before and after outlier treatment. These made it possible to see, visually, that removing a single erroneous ADR record corrected the distribution's shape (skew 10.92 → 0.93) without needing a mathematical transform.</w:t>
      </w:r>
    </w:p>
    <w:p w14:paraId="0984DBF7" w14:textId="77777777" w:rsidR="00C06701" w:rsidRDefault="00000000">
      <w:pPr>
        <w:pStyle w:val="Heading2"/>
        <w:spacing w:before="280" w:after="140"/>
      </w:pPr>
      <w:bookmarkStart w:id="55" w:name="_Toc236438673"/>
      <w:r>
        <w:t>6.2 Categorical Composition Charts</w:t>
      </w:r>
      <w:bookmarkEnd w:id="55"/>
    </w:p>
    <w:p w14:paraId="48F744DB" w14:textId="77777777" w:rsidR="00C06701" w:rsidRDefault="00000000">
      <w:pPr>
        <w:spacing w:after="160" w:line="276" w:lineRule="auto"/>
      </w:pPr>
      <w:r>
        <w:t>Bar charts with percentage labels were used for hotel, market_segment, distribution_channel, customer_type, deposit_type, meal, reserved_room_type and arrival_date_month, making channel concentration (Online TA = 59.2% of bookings) and the near-constant nature of deposit_type immediately visible.</w:t>
      </w:r>
    </w:p>
    <w:p w14:paraId="51197341" w14:textId="77777777" w:rsidR="00C06701" w:rsidRDefault="00000000">
      <w:pPr>
        <w:pStyle w:val="Heading2"/>
        <w:spacing w:before="280" w:after="140"/>
      </w:pPr>
      <w:bookmarkStart w:id="56" w:name="_Toc236438674"/>
      <w:r>
        <w:t>6.3 Cancellation-Rate Bar Charts (Bivariate)</w:t>
      </w:r>
      <w:bookmarkEnd w:id="56"/>
    </w:p>
    <w:p w14:paraId="58675B74" w14:textId="77777777" w:rsidR="00C06701" w:rsidRDefault="00000000">
      <w:pPr>
        <w:spacing w:after="160" w:line="276" w:lineRule="auto"/>
      </w:pPr>
      <w:r>
        <w:t>A reusable cancel_rate_by() function produced labelled bar charts for every categorical field against the 27.7% baseline, colored red (worse than baseline) or teal (better than baseline), with booking volumes (n=) printed inside each bar so small, statistically unreliable categories are visible at a glance.</w:t>
      </w:r>
    </w:p>
    <w:p w14:paraId="102C5EFD" w14:textId="77777777" w:rsidR="00C06701" w:rsidRDefault="00000000">
      <w:pPr>
        <w:pStyle w:val="Heading2"/>
        <w:spacing w:before="280" w:after="140"/>
      </w:pPr>
      <w:bookmarkStart w:id="57" w:name="_Toc236438675"/>
      <w:r>
        <w:t>6.4 Trend and Seasonality Charts</w:t>
      </w:r>
      <w:bookmarkEnd w:id="57"/>
    </w:p>
    <w:p w14:paraId="1144CE54" w14:textId="77777777" w:rsidR="00C06701" w:rsidRDefault="00000000">
      <w:pPr>
        <w:spacing w:after="160" w:line="276" w:lineRule="auto"/>
      </w:pPr>
      <w:r>
        <w:t>Line charts of mean ADR by month per hotel revealed the two properties' opposite seasonal shapes (Resort 3.8x annual ADR range vs. City Hotel 1.5x), and a dual-axis chart (bars for booking volume, line for cancellation rate) showed that demand and cancellation risk rise together, peaking in August.</w:t>
      </w:r>
    </w:p>
    <w:p w14:paraId="17AC2BC2" w14:textId="77777777" w:rsidR="00C06701" w:rsidRDefault="00000000">
      <w:pPr>
        <w:pStyle w:val="Heading2"/>
        <w:spacing w:before="280" w:after="140"/>
      </w:pPr>
      <w:bookmarkStart w:id="58" w:name="_Toc236438676"/>
      <w:r>
        <w:t>6.5 Heatmaps (Multivariate)</w:t>
      </w:r>
      <w:bookmarkEnd w:id="58"/>
    </w:p>
    <w:p w14:paraId="431770A4" w14:textId="77777777" w:rsidR="00C06701" w:rsidRDefault="00000000">
      <w:pPr>
        <w:spacing w:after="160" w:line="276" w:lineRule="auto"/>
      </w:pPr>
      <w:r>
        <w:t>Cross-tabulated heatmaps were used for: Hotel × Market Segment cancellation rate, Lead Time × Deposit Type cancellation rate, Market Segment × Guest Origin cancellation rate (which surfaces the domestic-channel interaction), Market Segment × Customer Type mean ADR, and Reserved Room Type × Assigned Room Type booking counts.</w:t>
      </w:r>
    </w:p>
    <w:p w14:paraId="75492222" w14:textId="77777777" w:rsidR="00C06701" w:rsidRDefault="00000000">
      <w:pPr>
        <w:pStyle w:val="Heading2"/>
        <w:spacing w:before="280" w:after="140"/>
      </w:pPr>
      <w:bookmarkStart w:id="59" w:name="_Toc236438677"/>
      <w:r>
        <w:t>6.6 Correlation Heatmap and Driver Ranking</w:t>
      </w:r>
      <w:bookmarkEnd w:id="59"/>
    </w:p>
    <w:p w14:paraId="11AF7B66" w14:textId="77777777" w:rsidR="00C06701" w:rsidRDefault="00000000">
      <w:pPr>
        <w:spacing w:after="160" w:line="276" w:lineRule="auto"/>
      </w:pPr>
      <w:r>
        <w:t>A masked lower-triangle Pearson correlation heatmap across all numeric fields, paired with a horizontal bar chart ranking each field's correlation with is_canceled — used together with a Pearson-vs-Spearman comparison table to demonstrate why raw linear correlation understates several of the dataset's real drivers.</w:t>
      </w:r>
    </w:p>
    <w:p w14:paraId="141DB413" w14:textId="77777777" w:rsidR="00C06701" w:rsidRDefault="00000000">
      <w:pPr>
        <w:pStyle w:val="Heading2"/>
        <w:spacing w:before="280" w:after="140"/>
      </w:pPr>
      <w:bookmarkStart w:id="60" w:name="_Toc236438678"/>
      <w:r>
        <w:lastRenderedPageBreak/>
        <w:t>6.7 Risk-Tier and Revenue-Exposure Charts</w:t>
      </w:r>
      <w:bookmarkEnd w:id="60"/>
    </w:p>
    <w:p w14:paraId="52920356" w14:textId="77777777" w:rsidR="00C06701" w:rsidRDefault="00000000">
      <w:pPr>
        <w:spacing w:after="160" w:line="276" w:lineRule="auto"/>
      </w:pPr>
      <w:r>
        <w:t>A stacked horizontal bar chart broke down realised versus lost revenue by booking_source_group, quantifying that Online OTA alone accounts for 83% of all revenue at risk. A ranked horizontal bar chart of cancellation-rate "gaps" (high-risk group vs. comparison group, in percentage points) visualized the ranked driver table used in the recommendations.</w:t>
      </w:r>
    </w:p>
    <w:p w14:paraId="4696CA31" w14:textId="77777777" w:rsidR="00C06701" w:rsidRDefault="00000000">
      <w:pPr>
        <w:pStyle w:val="Heading1"/>
        <w:pageBreakBefore/>
        <w:spacing w:before="400"/>
      </w:pPr>
      <w:bookmarkStart w:id="61" w:name="_Toc236438679"/>
      <w:r>
        <w:lastRenderedPageBreak/>
        <w:t>7. Power BI Dashboard</w:t>
      </w:r>
      <w:bookmarkEnd w:id="61"/>
    </w:p>
    <w:p w14:paraId="21D78C60" w14:textId="77777777" w:rsidR="00C06701" w:rsidRDefault="00000000">
      <w:pPr>
        <w:spacing w:after="160" w:line="276" w:lineRule="auto"/>
      </w:pPr>
      <w:r>
        <w:t>The Python analysis feeds a 4-page interactive Power BI report, filterable by hotel, month, customer type and country, using a consistent sage/forest color palette and consistent card-style KPIs across all four pages so that filters read the same way on every view.</w:t>
      </w:r>
    </w:p>
    <w:p w14:paraId="6530F8CB" w14:textId="77777777" w:rsidR="00C06701" w:rsidRDefault="00000000">
      <w:pPr>
        <w:pStyle w:val="Heading2"/>
        <w:spacing w:before="280" w:after="140"/>
      </w:pPr>
      <w:bookmarkStart w:id="62" w:name="_Toc236438680"/>
      <w:r>
        <w:t>7.1 Page 1 — Executive Overview</w:t>
      </w:r>
      <w:bookmarkEnd w:id="62"/>
    </w:p>
    <w:p w14:paraId="22C56D3F" w14:textId="77777777" w:rsidR="00C06701" w:rsidRDefault="00000000">
      <w:pPr>
        <w:spacing w:after="160" w:line="276" w:lineRule="auto"/>
      </w:pPr>
      <w:r>
        <w:t>The landing page presents five headline KPI cards summarizing the entire cleaned dataset:</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680"/>
        <w:gridCol w:w="4680"/>
      </w:tblGrid>
      <w:tr w:rsidR="00C06701" w14:paraId="1114B9E9" w14:textId="77777777">
        <w:tblPrEx>
          <w:tblCellMar>
            <w:top w:w="0" w:type="dxa"/>
            <w:bottom w:w="0" w:type="dxa"/>
          </w:tblCellMar>
        </w:tblPrEx>
        <w:trPr>
          <w:tblHeader/>
        </w:trPr>
        <w:tc>
          <w:tcPr>
            <w:tcW w:w="4680" w:type="dxa"/>
            <w:shd w:val="clear" w:color="auto" w:fill="1F3B57"/>
            <w:tcMar>
              <w:top w:w="80" w:type="dxa"/>
              <w:left w:w="100" w:type="dxa"/>
              <w:bottom w:w="80" w:type="dxa"/>
              <w:right w:w="100" w:type="dxa"/>
            </w:tcMar>
          </w:tcPr>
          <w:p w14:paraId="0AFCDA23" w14:textId="77777777" w:rsidR="00C06701" w:rsidRDefault="00000000">
            <w:r>
              <w:rPr>
                <w:b/>
                <w:bCs/>
                <w:color w:val="FFFFFF"/>
                <w:sz w:val="19"/>
                <w:szCs w:val="19"/>
              </w:rPr>
              <w:t>KPI</w:t>
            </w:r>
          </w:p>
        </w:tc>
        <w:tc>
          <w:tcPr>
            <w:tcW w:w="4680" w:type="dxa"/>
            <w:shd w:val="clear" w:color="auto" w:fill="1F3B57"/>
            <w:tcMar>
              <w:top w:w="80" w:type="dxa"/>
              <w:left w:w="100" w:type="dxa"/>
              <w:bottom w:w="80" w:type="dxa"/>
              <w:right w:w="100" w:type="dxa"/>
            </w:tcMar>
          </w:tcPr>
          <w:p w14:paraId="214938CC" w14:textId="77777777" w:rsidR="00C06701" w:rsidRDefault="00000000">
            <w:r>
              <w:rPr>
                <w:b/>
                <w:bCs/>
                <w:color w:val="FFFFFF"/>
                <w:sz w:val="19"/>
                <w:szCs w:val="19"/>
              </w:rPr>
              <w:t>Value</w:t>
            </w:r>
          </w:p>
        </w:tc>
      </w:tr>
      <w:tr w:rsidR="00C06701" w14:paraId="1001EC2E"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632CE447" w14:textId="77777777" w:rsidR="00C06701" w:rsidRDefault="00000000">
            <w:r>
              <w:rPr>
                <w:sz w:val="19"/>
                <w:szCs w:val="19"/>
              </w:rPr>
              <w:t>Total bookings</w:t>
            </w:r>
          </w:p>
        </w:tc>
        <w:tc>
          <w:tcPr>
            <w:tcW w:w="4680" w:type="dxa"/>
            <w:shd w:val="clear" w:color="auto" w:fill="FFFFFF"/>
            <w:tcMar>
              <w:top w:w="70" w:type="dxa"/>
              <w:left w:w="100" w:type="dxa"/>
              <w:bottom w:w="70" w:type="dxa"/>
              <w:right w:w="100" w:type="dxa"/>
            </w:tcMar>
          </w:tcPr>
          <w:p w14:paraId="4C3E6051" w14:textId="77777777" w:rsidR="00C06701" w:rsidRDefault="00000000">
            <w:r>
              <w:rPr>
                <w:sz w:val="19"/>
                <w:szCs w:val="19"/>
              </w:rPr>
              <w:t>87K</w:t>
            </w:r>
          </w:p>
        </w:tc>
      </w:tr>
      <w:tr w:rsidR="00C06701" w14:paraId="3A720648"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34CE51A4" w14:textId="77777777" w:rsidR="00C06701" w:rsidRDefault="00000000">
            <w:r>
              <w:rPr>
                <w:sz w:val="19"/>
                <w:szCs w:val="19"/>
              </w:rPr>
              <w:t>Cancellation rate</w:t>
            </w:r>
          </w:p>
        </w:tc>
        <w:tc>
          <w:tcPr>
            <w:tcW w:w="4680" w:type="dxa"/>
            <w:shd w:val="clear" w:color="auto" w:fill="F2F2F2"/>
            <w:tcMar>
              <w:top w:w="70" w:type="dxa"/>
              <w:left w:w="100" w:type="dxa"/>
              <w:bottom w:w="70" w:type="dxa"/>
              <w:right w:w="100" w:type="dxa"/>
            </w:tcMar>
          </w:tcPr>
          <w:p w14:paraId="6A1ECB81" w14:textId="77777777" w:rsidR="00C06701" w:rsidRDefault="00000000">
            <w:r>
              <w:rPr>
                <w:sz w:val="19"/>
                <w:szCs w:val="19"/>
              </w:rPr>
              <w:t>27.5%</w:t>
            </w:r>
          </w:p>
        </w:tc>
      </w:tr>
      <w:tr w:rsidR="00C06701" w14:paraId="113E42A0"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4367B9A5" w14:textId="77777777" w:rsidR="00C06701" w:rsidRDefault="00000000">
            <w:r>
              <w:rPr>
                <w:sz w:val="19"/>
                <w:szCs w:val="19"/>
              </w:rPr>
              <w:t>Total revenue</w:t>
            </w:r>
          </w:p>
        </w:tc>
        <w:tc>
          <w:tcPr>
            <w:tcW w:w="4680" w:type="dxa"/>
            <w:shd w:val="clear" w:color="auto" w:fill="FFFFFF"/>
            <w:tcMar>
              <w:top w:w="70" w:type="dxa"/>
              <w:left w:w="100" w:type="dxa"/>
              <w:bottom w:w="70" w:type="dxa"/>
              <w:right w:w="100" w:type="dxa"/>
            </w:tcMar>
          </w:tcPr>
          <w:p w14:paraId="7D49BF56" w14:textId="77777777" w:rsidR="00C06701" w:rsidRDefault="00000000">
            <w:r>
              <w:rPr>
                <w:sz w:val="19"/>
                <w:szCs w:val="19"/>
              </w:rPr>
              <w:t>€34.46M</w:t>
            </w:r>
          </w:p>
        </w:tc>
      </w:tr>
      <w:tr w:rsidR="00C06701" w14:paraId="132FB17D"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1C8EBBAF" w14:textId="77777777" w:rsidR="00C06701" w:rsidRDefault="00000000">
            <w:r>
              <w:rPr>
                <w:sz w:val="19"/>
                <w:szCs w:val="19"/>
              </w:rPr>
              <w:t>Average ADR</w:t>
            </w:r>
          </w:p>
        </w:tc>
        <w:tc>
          <w:tcPr>
            <w:tcW w:w="4680" w:type="dxa"/>
            <w:shd w:val="clear" w:color="auto" w:fill="F2F2F2"/>
            <w:tcMar>
              <w:top w:w="70" w:type="dxa"/>
              <w:left w:w="100" w:type="dxa"/>
              <w:bottom w:w="70" w:type="dxa"/>
              <w:right w:w="100" w:type="dxa"/>
            </w:tcMar>
          </w:tcPr>
          <w:p w14:paraId="2AC2EDF6" w14:textId="77777777" w:rsidR="00C06701" w:rsidRDefault="00000000">
            <w:r>
              <w:rPr>
                <w:sz w:val="19"/>
                <w:szCs w:val="19"/>
              </w:rPr>
              <w:t>106.34</w:t>
            </w:r>
          </w:p>
        </w:tc>
      </w:tr>
      <w:tr w:rsidR="00C06701" w14:paraId="603C4180"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27B8C7F3" w14:textId="77777777" w:rsidR="00C06701" w:rsidRDefault="00000000">
            <w:r>
              <w:rPr>
                <w:sz w:val="19"/>
                <w:szCs w:val="19"/>
              </w:rPr>
              <w:t>Average stay (nights)</w:t>
            </w:r>
          </w:p>
        </w:tc>
        <w:tc>
          <w:tcPr>
            <w:tcW w:w="4680" w:type="dxa"/>
            <w:shd w:val="clear" w:color="auto" w:fill="FFFFFF"/>
            <w:tcMar>
              <w:top w:w="70" w:type="dxa"/>
              <w:left w:w="100" w:type="dxa"/>
              <w:bottom w:w="70" w:type="dxa"/>
              <w:right w:w="100" w:type="dxa"/>
            </w:tcMar>
          </w:tcPr>
          <w:p w14:paraId="76DB9050" w14:textId="77777777" w:rsidR="00C06701" w:rsidRDefault="00000000">
            <w:r>
              <w:rPr>
                <w:sz w:val="19"/>
                <w:szCs w:val="19"/>
              </w:rPr>
              <w:t>3.63</w:t>
            </w:r>
          </w:p>
        </w:tc>
      </w:tr>
    </w:tbl>
    <w:p w14:paraId="02A9AFD5" w14:textId="77777777" w:rsidR="00C06701" w:rsidRDefault="00C06701">
      <w:pPr>
        <w:spacing w:after="120"/>
      </w:pPr>
    </w:p>
    <w:p w14:paraId="42CB3A2C" w14:textId="77777777" w:rsidR="00C06701" w:rsidRDefault="00000000">
      <w:pPr>
        <w:pStyle w:val="Heading2"/>
        <w:spacing w:before="280" w:after="140"/>
      </w:pPr>
      <w:bookmarkStart w:id="63" w:name="_Toc236438681"/>
      <w:r>
        <w:t>7.2 Page 2 — Customer Analysis</w:t>
      </w:r>
      <w:bookmarkEnd w:id="63"/>
    </w:p>
    <w:p w14:paraId="098381E2" w14:textId="77777777" w:rsidR="00C06701" w:rsidRDefault="00000000">
      <w:pPr>
        <w:spacing w:after="160" w:line="276" w:lineRule="auto"/>
      </w:pPr>
      <w:r>
        <w:t>Breaks down the guest base by market segment, meal preference, distribution channel, and repeat-guest rate (3.9%). This page is the primary lens for understanding who is booking and through which channel.</w:t>
      </w:r>
    </w:p>
    <w:p w14:paraId="151A61B1" w14:textId="77777777" w:rsidR="00C06701" w:rsidRDefault="00000000">
      <w:pPr>
        <w:pStyle w:val="Heading2"/>
        <w:spacing w:before="280" w:after="140"/>
      </w:pPr>
      <w:bookmarkStart w:id="64" w:name="_Toc236438682"/>
      <w:r>
        <w:t>7.3 Page 3 — Cancellation Analysis</w:t>
      </w:r>
      <w:bookmarkEnd w:id="64"/>
    </w:p>
    <w:p w14:paraId="30228BAF" w14:textId="77777777" w:rsidR="00C06701" w:rsidRDefault="00000000">
      <w:pPr>
        <w:spacing w:after="160" w:line="276" w:lineRule="auto"/>
      </w:pPr>
      <w:r>
        <w:t>Cancellation rate sliced by lead time, deposit type and market segment, tracked month by month — the operational page for monitoring the drivers quantified in §4.4–§4.6.</w:t>
      </w:r>
    </w:p>
    <w:p w14:paraId="38557DE2" w14:textId="77777777" w:rsidR="00C06701" w:rsidRDefault="00000000">
      <w:pPr>
        <w:pStyle w:val="Heading2"/>
        <w:spacing w:before="280" w:after="140"/>
      </w:pPr>
      <w:bookmarkStart w:id="65" w:name="_Toc236438683"/>
      <w:r>
        <w:t>7.4 Page 4 — Revenue &amp; Room Analysis</w:t>
      </w:r>
      <w:bookmarkEnd w:id="65"/>
    </w:p>
    <w:p w14:paraId="42CB219D" w14:textId="77777777" w:rsidR="00C06701" w:rsidRDefault="00000000">
      <w:pPr>
        <w:spacing w:after="160" w:line="276" w:lineRule="auto"/>
      </w:pPr>
      <w:r>
        <w:t>ADR trends over time, revenue broken down by market segment, and room-type performance compared across the two hotels.</w:t>
      </w:r>
    </w:p>
    <w:p w14:paraId="05D56E10" w14:textId="77777777" w:rsidR="00C06701" w:rsidRDefault="00000000">
      <w:pPr>
        <w:pStyle w:val="Heading2"/>
        <w:spacing w:before="280" w:after="140"/>
      </w:pPr>
      <w:bookmarkStart w:id="66" w:name="_Toc236438684"/>
      <w:r>
        <w:t>7.5 Filters and Slicers</w:t>
      </w:r>
      <w:bookmarkEnd w:id="66"/>
    </w:p>
    <w:p w14:paraId="67EC101C" w14:textId="77777777" w:rsidR="00C06701" w:rsidRDefault="00000000">
      <w:pPr>
        <w:spacing w:after="160" w:line="276" w:lineRule="auto"/>
      </w:pPr>
      <w:r>
        <w:t>All four pages share a common set of slicers — hotel, month, customer type and country — so any page can be sliced consistently to the same subset of bookings without losing visual continuity.</w:t>
      </w:r>
    </w:p>
    <w:p w14:paraId="6632FA21" w14:textId="77777777" w:rsidR="00C06701" w:rsidRDefault="00000000">
      <w:pPr>
        <w:pStyle w:val="Heading2"/>
        <w:spacing w:before="280" w:after="140"/>
      </w:pPr>
      <w:bookmarkStart w:id="67" w:name="_Toc236438685"/>
      <w:r>
        <w:t>7.6 Main Business Insights Highlighted by the Dashboard</w:t>
      </w:r>
      <w:bookmarkEnd w:id="67"/>
    </w:p>
    <w:p w14:paraId="4CB2BCC6" w14:textId="77777777" w:rsidR="00C06701" w:rsidRDefault="00000000">
      <w:pPr>
        <w:pStyle w:val="ListParagraph"/>
        <w:numPr>
          <w:ilvl w:val="0"/>
          <w:numId w:val="1"/>
        </w:numPr>
        <w:spacing w:after="90" w:line="268" w:lineRule="auto"/>
      </w:pPr>
      <w:r>
        <w:t>The overall 27.5% cancellation rate and €34.46M revenue base give stakeholders an immediate, governed reference point that matches the cleaned Python analysis exactly (no re-derivation drift between the notebook and the dashboard).</w:t>
      </w:r>
    </w:p>
    <w:p w14:paraId="0000CA48" w14:textId="77777777" w:rsidR="00C06701" w:rsidRDefault="00000000">
      <w:pPr>
        <w:pStyle w:val="ListParagraph"/>
        <w:numPr>
          <w:ilvl w:val="0"/>
          <w:numId w:val="1"/>
        </w:numPr>
        <w:spacing w:after="90" w:line="268" w:lineRule="auto"/>
      </w:pPr>
      <w:r>
        <w:t>The Cancellation Analysis page lets a non-technical user reproduce the key EDA finding — that cancellation risk rises sharply with lead time and varies enormously by deposit type and market segment — without needing to read the notebook.</w:t>
      </w:r>
    </w:p>
    <w:p w14:paraId="395CD12C" w14:textId="77777777" w:rsidR="00C06701" w:rsidRDefault="00000000">
      <w:pPr>
        <w:pStyle w:val="ListParagraph"/>
        <w:numPr>
          <w:ilvl w:val="0"/>
          <w:numId w:val="1"/>
        </w:numPr>
        <w:spacing w:after="90" w:line="268" w:lineRule="auto"/>
      </w:pPr>
      <w:r>
        <w:lastRenderedPageBreak/>
        <w:t>The Revenue &amp; Room page supports the yield-management vs. volume-and-occupancy distinction between the Resort and City Hotel identified in the Python analysis.</w:t>
      </w:r>
    </w:p>
    <w:p w14:paraId="38D1547C" w14:textId="77777777" w:rsidR="00C06701" w:rsidRDefault="00000000">
      <w:pPr>
        <w:pStyle w:val="ListParagraph"/>
        <w:numPr>
          <w:ilvl w:val="0"/>
          <w:numId w:val="1"/>
        </w:numPr>
        <w:spacing w:after="90" w:line="268" w:lineRule="auto"/>
      </w:pPr>
      <w:r>
        <w:t>Because the dashboard is filterable by country, a business user can directly inspect the domestic (Portugal) vs. international cancellation gap that the notebook identifies as the single most actionable finding.</w:t>
      </w:r>
    </w:p>
    <w:p w14:paraId="51A2F5F5" w14:textId="77777777" w:rsidR="00C06701" w:rsidRDefault="00000000">
      <w:pPr>
        <w:pStyle w:val="Heading1"/>
        <w:pageBreakBefore/>
        <w:spacing w:before="400"/>
      </w:pPr>
      <w:bookmarkStart w:id="68" w:name="_Toc236438686"/>
      <w:r>
        <w:lastRenderedPageBreak/>
        <w:t>8. Key Findings and Business Problems</w:t>
      </w:r>
      <w:bookmarkEnd w:id="68"/>
    </w:p>
    <w:p w14:paraId="73C29AD5" w14:textId="77777777" w:rsidR="00C06701" w:rsidRDefault="00000000">
      <w:pPr>
        <w:pStyle w:val="Heading2"/>
        <w:spacing w:before="280" w:after="140"/>
      </w:pPr>
      <w:bookmarkStart w:id="69" w:name="_Toc236438687"/>
      <w:r>
        <w:t>8.1 Revenue at Risk — Reframing the Cancellation Problem</w:t>
      </w:r>
      <w:bookmarkEnd w:id="69"/>
    </w:p>
    <w:p w14:paraId="0BBACDA0" w14:textId="77777777" w:rsidR="00C06701" w:rsidRDefault="00000000">
      <w:pPr>
        <w:spacing w:after="160" w:line="276" w:lineRule="auto"/>
      </w:pPr>
      <w:r>
        <w:t>Cancellation rate alone is the wrong headline metric, because it weights a €75 one-night stay identically to a €3,000 two-week suite booking. Of €34.4M in total booked room revenue, €11.5M (33.3%) is attached to cancelled bookings. Two corrections matter:</w:t>
      </w:r>
    </w:p>
    <w:p w14:paraId="186F2A80" w14:textId="77777777" w:rsidR="00C06701" w:rsidRDefault="00000000">
      <w:pPr>
        <w:pStyle w:val="ListParagraph"/>
        <w:numPr>
          <w:ilvl w:val="0"/>
          <w:numId w:val="1"/>
        </w:numPr>
        <w:spacing w:after="90" w:line="268" w:lineRule="auto"/>
      </w:pPr>
      <w:r>
        <w:t>€237k of that is non-refundable and therefore retained, not truly lost — net exposure is €11.24M (32.6%).</w:t>
      </w:r>
    </w:p>
    <w:p w14:paraId="7BBE2CE4" w14:textId="77777777" w:rsidR="00C06701" w:rsidRDefault="00000000">
      <w:pPr>
        <w:pStyle w:val="ListParagraph"/>
        <w:numPr>
          <w:ilvl w:val="0"/>
          <w:numId w:val="1"/>
        </w:numPr>
        <w:spacing w:after="90" w:line="268" w:lineRule="auto"/>
      </w:pPr>
      <w:r>
        <w:t>Revenue exposure (33.3%) exceeds the raw booking cancellation rate (27.7%) — cancelled bookings are systematically more valuable than kept ones, because high-ADR, long-stay, long-lead bookings are the ones most likely to fail.</w:t>
      </w:r>
    </w:p>
    <w:p w14:paraId="49CD101A" w14:textId="77777777" w:rsidR="00C06701" w:rsidRDefault="00000000">
      <w:pPr>
        <w:spacing w:after="160" w:line="276" w:lineRule="auto"/>
      </w:pPr>
      <w:r>
        <w:t>Online OTA alone accounts for €9.29M of the €11.24M net exposure — 83% of all revenue risk — despite being 59% of bookings and 65% of revenue. Every other channel loses between 8% and 29% of its booked revenue; OTA loses 42%. This reframes the strategic problem from "reduce cancellations across the business" to "the OTA channel is simultaneously the largest revenue source and the origin of five-sixths of the revenue risk."</w:t>
      </w:r>
    </w:p>
    <w:p w14:paraId="5AEF973A" w14:textId="77777777" w:rsidR="00C06701" w:rsidRDefault="00000000">
      <w:pPr>
        <w:pStyle w:val="Heading2"/>
        <w:spacing w:before="280" w:after="140"/>
      </w:pPr>
      <w:bookmarkStart w:id="70" w:name="_Toc236438688"/>
      <w:r>
        <w:t>8.2 Ranked Drivers of Cancellation</w:t>
      </w:r>
      <w:bookmarkEnd w:id="70"/>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06701" w14:paraId="4527E6BF" w14:textId="77777777">
        <w:tblPrEx>
          <w:tblCellMar>
            <w:top w:w="0" w:type="dxa"/>
            <w:bottom w:w="0" w:type="dxa"/>
          </w:tblCellMar>
        </w:tblPrEx>
        <w:trPr>
          <w:tblHeader/>
        </w:trPr>
        <w:tc>
          <w:tcPr>
            <w:tcW w:w="1872" w:type="dxa"/>
            <w:shd w:val="clear" w:color="auto" w:fill="1F3B57"/>
            <w:tcMar>
              <w:top w:w="80" w:type="dxa"/>
              <w:left w:w="100" w:type="dxa"/>
              <w:bottom w:w="80" w:type="dxa"/>
              <w:right w:w="100" w:type="dxa"/>
            </w:tcMar>
          </w:tcPr>
          <w:p w14:paraId="3489677C" w14:textId="77777777" w:rsidR="00C06701" w:rsidRDefault="00000000">
            <w:r>
              <w:rPr>
                <w:b/>
                <w:bCs/>
                <w:color w:val="FFFFFF"/>
                <w:sz w:val="19"/>
                <w:szCs w:val="19"/>
              </w:rPr>
              <w:t>Rank</w:t>
            </w:r>
          </w:p>
        </w:tc>
        <w:tc>
          <w:tcPr>
            <w:tcW w:w="1872" w:type="dxa"/>
            <w:shd w:val="clear" w:color="auto" w:fill="1F3B57"/>
            <w:tcMar>
              <w:top w:w="80" w:type="dxa"/>
              <w:left w:w="100" w:type="dxa"/>
              <w:bottom w:w="80" w:type="dxa"/>
              <w:right w:w="100" w:type="dxa"/>
            </w:tcMar>
          </w:tcPr>
          <w:p w14:paraId="1653CA9A" w14:textId="77777777" w:rsidR="00C06701" w:rsidRDefault="00000000">
            <w:r>
              <w:rPr>
                <w:b/>
                <w:bCs/>
                <w:color w:val="FFFFFF"/>
                <w:sz w:val="19"/>
                <w:szCs w:val="19"/>
              </w:rPr>
              <w:t>Driver</w:t>
            </w:r>
          </w:p>
        </w:tc>
        <w:tc>
          <w:tcPr>
            <w:tcW w:w="1872" w:type="dxa"/>
            <w:shd w:val="clear" w:color="auto" w:fill="1F3B57"/>
            <w:tcMar>
              <w:top w:w="80" w:type="dxa"/>
              <w:left w:w="100" w:type="dxa"/>
              <w:bottom w:w="80" w:type="dxa"/>
              <w:right w:w="100" w:type="dxa"/>
            </w:tcMar>
          </w:tcPr>
          <w:p w14:paraId="27904585" w14:textId="77777777" w:rsidR="00C06701" w:rsidRDefault="00000000">
            <w:r>
              <w:rPr>
                <w:b/>
                <w:bCs/>
                <w:color w:val="FFFFFF"/>
                <w:sz w:val="19"/>
                <w:szCs w:val="19"/>
              </w:rPr>
              <w:t>High-Risk Group</w:t>
            </w:r>
          </w:p>
        </w:tc>
        <w:tc>
          <w:tcPr>
            <w:tcW w:w="1872" w:type="dxa"/>
            <w:shd w:val="clear" w:color="auto" w:fill="1F3B57"/>
            <w:tcMar>
              <w:top w:w="80" w:type="dxa"/>
              <w:left w:w="100" w:type="dxa"/>
              <w:bottom w:w="80" w:type="dxa"/>
              <w:right w:w="100" w:type="dxa"/>
            </w:tcMar>
          </w:tcPr>
          <w:p w14:paraId="64C7D568" w14:textId="77777777" w:rsidR="00C06701" w:rsidRDefault="00000000">
            <w:r>
              <w:rPr>
                <w:b/>
                <w:bCs/>
                <w:color w:val="FFFFFF"/>
                <w:sz w:val="19"/>
                <w:szCs w:val="19"/>
              </w:rPr>
              <w:t>Comparison Group</w:t>
            </w:r>
          </w:p>
        </w:tc>
        <w:tc>
          <w:tcPr>
            <w:tcW w:w="1872" w:type="dxa"/>
            <w:shd w:val="clear" w:color="auto" w:fill="1F3B57"/>
            <w:tcMar>
              <w:top w:w="80" w:type="dxa"/>
              <w:left w:w="100" w:type="dxa"/>
              <w:bottom w:w="80" w:type="dxa"/>
              <w:right w:w="100" w:type="dxa"/>
            </w:tcMar>
          </w:tcPr>
          <w:p w14:paraId="6152EBAB" w14:textId="77777777" w:rsidR="00C06701" w:rsidRDefault="00000000">
            <w:r>
              <w:rPr>
                <w:b/>
                <w:bCs/>
                <w:color w:val="FFFFFF"/>
                <w:sz w:val="19"/>
                <w:szCs w:val="19"/>
              </w:rPr>
              <w:t>Gap</w:t>
            </w:r>
          </w:p>
        </w:tc>
      </w:tr>
      <w:tr w:rsidR="00C06701" w14:paraId="03B734B1" w14:textId="77777777">
        <w:tblPrEx>
          <w:tblCellMar>
            <w:top w:w="0" w:type="dxa"/>
            <w:bottom w:w="0" w:type="dxa"/>
          </w:tblCellMar>
        </w:tblPrEx>
        <w:tc>
          <w:tcPr>
            <w:tcW w:w="1872" w:type="dxa"/>
            <w:shd w:val="clear" w:color="auto" w:fill="FFFFFF"/>
            <w:tcMar>
              <w:top w:w="70" w:type="dxa"/>
              <w:left w:w="100" w:type="dxa"/>
              <w:bottom w:w="70" w:type="dxa"/>
              <w:right w:w="100" w:type="dxa"/>
            </w:tcMar>
          </w:tcPr>
          <w:p w14:paraId="26CC0F3F" w14:textId="77777777" w:rsidR="00C06701" w:rsidRDefault="00000000">
            <w:r>
              <w:rPr>
                <w:sz w:val="19"/>
                <w:szCs w:val="19"/>
              </w:rPr>
              <w:t>1</w:t>
            </w:r>
          </w:p>
        </w:tc>
        <w:tc>
          <w:tcPr>
            <w:tcW w:w="1872" w:type="dxa"/>
            <w:shd w:val="clear" w:color="auto" w:fill="FFFFFF"/>
            <w:tcMar>
              <w:top w:w="70" w:type="dxa"/>
              <w:left w:w="100" w:type="dxa"/>
              <w:bottom w:w="70" w:type="dxa"/>
              <w:right w:w="100" w:type="dxa"/>
            </w:tcMar>
          </w:tcPr>
          <w:p w14:paraId="7D719FE7" w14:textId="77777777" w:rsidR="00C06701" w:rsidRDefault="00000000">
            <w:r>
              <w:rPr>
                <w:sz w:val="19"/>
                <w:szCs w:val="19"/>
              </w:rPr>
              <w:t>Non-refundable deposit</w:t>
            </w:r>
          </w:p>
        </w:tc>
        <w:tc>
          <w:tcPr>
            <w:tcW w:w="1872" w:type="dxa"/>
            <w:shd w:val="clear" w:color="auto" w:fill="FFFFFF"/>
            <w:tcMar>
              <w:top w:w="70" w:type="dxa"/>
              <w:left w:w="100" w:type="dxa"/>
              <w:bottom w:w="70" w:type="dxa"/>
              <w:right w:w="100" w:type="dxa"/>
            </w:tcMar>
          </w:tcPr>
          <w:p w14:paraId="0B104DB8" w14:textId="77777777" w:rsidR="00C06701" w:rsidRDefault="00000000">
            <w:r>
              <w:rPr>
                <w:sz w:val="19"/>
                <w:szCs w:val="19"/>
              </w:rPr>
              <w:t>94.7%</w:t>
            </w:r>
          </w:p>
        </w:tc>
        <w:tc>
          <w:tcPr>
            <w:tcW w:w="1872" w:type="dxa"/>
            <w:shd w:val="clear" w:color="auto" w:fill="FFFFFF"/>
            <w:tcMar>
              <w:top w:w="70" w:type="dxa"/>
              <w:left w:w="100" w:type="dxa"/>
              <w:bottom w:w="70" w:type="dxa"/>
              <w:right w:w="100" w:type="dxa"/>
            </w:tcMar>
          </w:tcPr>
          <w:p w14:paraId="0B82356F" w14:textId="77777777" w:rsidR="00C06701" w:rsidRDefault="00000000">
            <w:r>
              <w:rPr>
                <w:sz w:val="19"/>
                <w:szCs w:val="19"/>
              </w:rPr>
              <w:t>26.9%</w:t>
            </w:r>
          </w:p>
        </w:tc>
        <w:tc>
          <w:tcPr>
            <w:tcW w:w="1872" w:type="dxa"/>
            <w:shd w:val="clear" w:color="auto" w:fill="FFFFFF"/>
            <w:tcMar>
              <w:top w:w="70" w:type="dxa"/>
              <w:left w:w="100" w:type="dxa"/>
              <w:bottom w:w="70" w:type="dxa"/>
              <w:right w:w="100" w:type="dxa"/>
            </w:tcMar>
          </w:tcPr>
          <w:p w14:paraId="1D488F89" w14:textId="77777777" w:rsidR="00C06701" w:rsidRDefault="00000000">
            <w:r>
              <w:rPr>
                <w:sz w:val="19"/>
                <w:szCs w:val="19"/>
              </w:rPr>
              <w:t>+67.8 pp</w:t>
            </w:r>
          </w:p>
        </w:tc>
      </w:tr>
      <w:tr w:rsidR="00C06701" w14:paraId="71FD49AE" w14:textId="77777777">
        <w:tblPrEx>
          <w:tblCellMar>
            <w:top w:w="0" w:type="dxa"/>
            <w:bottom w:w="0" w:type="dxa"/>
          </w:tblCellMar>
        </w:tblPrEx>
        <w:tc>
          <w:tcPr>
            <w:tcW w:w="1872" w:type="dxa"/>
            <w:shd w:val="clear" w:color="auto" w:fill="F2F2F2"/>
            <w:tcMar>
              <w:top w:w="70" w:type="dxa"/>
              <w:left w:w="100" w:type="dxa"/>
              <w:bottom w:w="70" w:type="dxa"/>
              <w:right w:w="100" w:type="dxa"/>
            </w:tcMar>
          </w:tcPr>
          <w:p w14:paraId="266D2D70" w14:textId="77777777" w:rsidR="00C06701" w:rsidRDefault="00000000">
            <w:r>
              <w:rPr>
                <w:sz w:val="19"/>
                <w:szCs w:val="19"/>
              </w:rPr>
              <w:t>2</w:t>
            </w:r>
          </w:p>
        </w:tc>
        <w:tc>
          <w:tcPr>
            <w:tcW w:w="1872" w:type="dxa"/>
            <w:shd w:val="clear" w:color="auto" w:fill="F2F2F2"/>
            <w:tcMar>
              <w:top w:w="70" w:type="dxa"/>
              <w:left w:w="100" w:type="dxa"/>
              <w:bottom w:w="70" w:type="dxa"/>
              <w:right w:w="100" w:type="dxa"/>
            </w:tcMar>
          </w:tcPr>
          <w:p w14:paraId="4574F1F0" w14:textId="77777777" w:rsidR="00C06701" w:rsidRDefault="00000000">
            <w:r>
              <w:rPr>
                <w:sz w:val="19"/>
                <w:szCs w:val="19"/>
              </w:rPr>
              <w:t>Domestic group booking</w:t>
            </w:r>
          </w:p>
        </w:tc>
        <w:tc>
          <w:tcPr>
            <w:tcW w:w="1872" w:type="dxa"/>
            <w:shd w:val="clear" w:color="auto" w:fill="F2F2F2"/>
            <w:tcMar>
              <w:top w:w="70" w:type="dxa"/>
              <w:left w:w="100" w:type="dxa"/>
              <w:bottom w:w="70" w:type="dxa"/>
              <w:right w:w="100" w:type="dxa"/>
            </w:tcMar>
          </w:tcPr>
          <w:p w14:paraId="32724C45" w14:textId="77777777" w:rsidR="00C06701" w:rsidRDefault="00000000">
            <w:r>
              <w:rPr>
                <w:sz w:val="19"/>
                <w:szCs w:val="19"/>
              </w:rPr>
              <w:t>58.8%</w:t>
            </w:r>
          </w:p>
        </w:tc>
        <w:tc>
          <w:tcPr>
            <w:tcW w:w="1872" w:type="dxa"/>
            <w:shd w:val="clear" w:color="auto" w:fill="F2F2F2"/>
            <w:tcMar>
              <w:top w:w="70" w:type="dxa"/>
              <w:left w:w="100" w:type="dxa"/>
              <w:bottom w:w="70" w:type="dxa"/>
              <w:right w:w="100" w:type="dxa"/>
            </w:tcMar>
          </w:tcPr>
          <w:p w14:paraId="65E4C2DD" w14:textId="77777777" w:rsidR="00C06701" w:rsidRDefault="00000000">
            <w:r>
              <w:rPr>
                <w:sz w:val="19"/>
                <w:szCs w:val="19"/>
              </w:rPr>
              <w:t>1.6%</w:t>
            </w:r>
          </w:p>
        </w:tc>
        <w:tc>
          <w:tcPr>
            <w:tcW w:w="1872" w:type="dxa"/>
            <w:shd w:val="clear" w:color="auto" w:fill="F2F2F2"/>
            <w:tcMar>
              <w:top w:w="70" w:type="dxa"/>
              <w:left w:w="100" w:type="dxa"/>
              <w:bottom w:w="70" w:type="dxa"/>
              <w:right w:w="100" w:type="dxa"/>
            </w:tcMar>
          </w:tcPr>
          <w:p w14:paraId="14148349" w14:textId="77777777" w:rsidR="00C06701" w:rsidRDefault="00000000">
            <w:r>
              <w:rPr>
                <w:sz w:val="19"/>
                <w:szCs w:val="19"/>
              </w:rPr>
              <w:t>+57.1 pp</w:t>
            </w:r>
          </w:p>
        </w:tc>
      </w:tr>
      <w:tr w:rsidR="00C06701" w14:paraId="311CD3A0" w14:textId="77777777">
        <w:tblPrEx>
          <w:tblCellMar>
            <w:top w:w="0" w:type="dxa"/>
            <w:bottom w:w="0" w:type="dxa"/>
          </w:tblCellMar>
        </w:tblPrEx>
        <w:tc>
          <w:tcPr>
            <w:tcW w:w="1872" w:type="dxa"/>
            <w:shd w:val="clear" w:color="auto" w:fill="FFFFFF"/>
            <w:tcMar>
              <w:top w:w="70" w:type="dxa"/>
              <w:left w:w="100" w:type="dxa"/>
              <w:bottom w:w="70" w:type="dxa"/>
              <w:right w:w="100" w:type="dxa"/>
            </w:tcMar>
          </w:tcPr>
          <w:p w14:paraId="1D0080F7" w14:textId="77777777" w:rsidR="00C06701" w:rsidRDefault="00000000">
            <w:r>
              <w:rPr>
                <w:sz w:val="19"/>
                <w:szCs w:val="19"/>
              </w:rPr>
              <w:t>3</w:t>
            </w:r>
          </w:p>
        </w:tc>
        <w:tc>
          <w:tcPr>
            <w:tcW w:w="1872" w:type="dxa"/>
            <w:shd w:val="clear" w:color="auto" w:fill="FFFFFF"/>
            <w:tcMar>
              <w:top w:w="70" w:type="dxa"/>
              <w:left w:w="100" w:type="dxa"/>
              <w:bottom w:w="70" w:type="dxa"/>
              <w:right w:w="100" w:type="dxa"/>
            </w:tcMar>
          </w:tcPr>
          <w:p w14:paraId="376034CF" w14:textId="77777777" w:rsidR="00C06701" w:rsidRDefault="00000000">
            <w:r>
              <w:rPr>
                <w:sz w:val="19"/>
                <w:szCs w:val="19"/>
              </w:rPr>
              <w:t>Prior cancellation on file</w:t>
            </w:r>
          </w:p>
        </w:tc>
        <w:tc>
          <w:tcPr>
            <w:tcW w:w="1872" w:type="dxa"/>
            <w:shd w:val="clear" w:color="auto" w:fill="FFFFFF"/>
            <w:tcMar>
              <w:top w:w="70" w:type="dxa"/>
              <w:left w:w="100" w:type="dxa"/>
              <w:bottom w:w="70" w:type="dxa"/>
              <w:right w:w="100" w:type="dxa"/>
            </w:tcMar>
          </w:tcPr>
          <w:p w14:paraId="00D6C211" w14:textId="77777777" w:rsidR="00C06701" w:rsidRDefault="00000000">
            <w:r>
              <w:rPr>
                <w:sz w:val="19"/>
                <w:szCs w:val="19"/>
              </w:rPr>
              <w:t>68.2%</w:t>
            </w:r>
          </w:p>
        </w:tc>
        <w:tc>
          <w:tcPr>
            <w:tcW w:w="1872" w:type="dxa"/>
            <w:shd w:val="clear" w:color="auto" w:fill="FFFFFF"/>
            <w:tcMar>
              <w:top w:w="70" w:type="dxa"/>
              <w:left w:w="100" w:type="dxa"/>
              <w:bottom w:w="70" w:type="dxa"/>
              <w:right w:w="100" w:type="dxa"/>
            </w:tcMar>
          </w:tcPr>
          <w:p w14:paraId="49DFC9FC" w14:textId="77777777" w:rsidR="00C06701" w:rsidRDefault="00000000">
            <w:r>
              <w:rPr>
                <w:sz w:val="19"/>
                <w:szCs w:val="19"/>
              </w:rPr>
              <w:t>26.9%</w:t>
            </w:r>
          </w:p>
        </w:tc>
        <w:tc>
          <w:tcPr>
            <w:tcW w:w="1872" w:type="dxa"/>
            <w:shd w:val="clear" w:color="auto" w:fill="FFFFFF"/>
            <w:tcMar>
              <w:top w:w="70" w:type="dxa"/>
              <w:left w:w="100" w:type="dxa"/>
              <w:bottom w:w="70" w:type="dxa"/>
              <w:right w:w="100" w:type="dxa"/>
            </w:tcMar>
          </w:tcPr>
          <w:p w14:paraId="2954B126" w14:textId="77777777" w:rsidR="00C06701" w:rsidRDefault="00000000">
            <w:r>
              <w:rPr>
                <w:sz w:val="19"/>
                <w:szCs w:val="19"/>
              </w:rPr>
              <w:t>+41.3 pp</w:t>
            </w:r>
          </w:p>
        </w:tc>
      </w:tr>
      <w:tr w:rsidR="00C06701" w14:paraId="3AF4F616" w14:textId="77777777">
        <w:tblPrEx>
          <w:tblCellMar>
            <w:top w:w="0" w:type="dxa"/>
            <w:bottom w:w="0" w:type="dxa"/>
          </w:tblCellMar>
        </w:tblPrEx>
        <w:tc>
          <w:tcPr>
            <w:tcW w:w="1872" w:type="dxa"/>
            <w:shd w:val="clear" w:color="auto" w:fill="F2F2F2"/>
            <w:tcMar>
              <w:top w:w="70" w:type="dxa"/>
              <w:left w:w="100" w:type="dxa"/>
              <w:bottom w:w="70" w:type="dxa"/>
              <w:right w:w="100" w:type="dxa"/>
            </w:tcMar>
          </w:tcPr>
          <w:p w14:paraId="39EF6C47" w14:textId="77777777" w:rsidR="00C06701" w:rsidRDefault="00000000">
            <w:r>
              <w:rPr>
                <w:sz w:val="19"/>
                <w:szCs w:val="19"/>
              </w:rPr>
              <w:t>4</w:t>
            </w:r>
          </w:p>
        </w:tc>
        <w:tc>
          <w:tcPr>
            <w:tcW w:w="1872" w:type="dxa"/>
            <w:shd w:val="clear" w:color="auto" w:fill="F2F2F2"/>
            <w:tcMar>
              <w:top w:w="70" w:type="dxa"/>
              <w:left w:w="100" w:type="dxa"/>
              <w:bottom w:w="70" w:type="dxa"/>
              <w:right w:w="100" w:type="dxa"/>
            </w:tcMar>
          </w:tcPr>
          <w:p w14:paraId="3119C0C0" w14:textId="77777777" w:rsidR="00C06701" w:rsidRDefault="00000000">
            <w:r>
              <w:rPr>
                <w:sz w:val="19"/>
                <w:szCs w:val="19"/>
              </w:rPr>
              <w:t>Lead time &gt; 180 days</w:t>
            </w:r>
          </w:p>
        </w:tc>
        <w:tc>
          <w:tcPr>
            <w:tcW w:w="1872" w:type="dxa"/>
            <w:shd w:val="clear" w:color="auto" w:fill="F2F2F2"/>
            <w:tcMar>
              <w:top w:w="70" w:type="dxa"/>
              <w:left w:w="100" w:type="dxa"/>
              <w:bottom w:w="70" w:type="dxa"/>
              <w:right w:w="100" w:type="dxa"/>
            </w:tcMar>
          </w:tcPr>
          <w:p w14:paraId="4404613D" w14:textId="77777777" w:rsidR="00C06701" w:rsidRDefault="00000000">
            <w:r>
              <w:rPr>
                <w:sz w:val="19"/>
                <w:szCs w:val="19"/>
              </w:rPr>
              <w:t>39.8%</w:t>
            </w:r>
          </w:p>
        </w:tc>
        <w:tc>
          <w:tcPr>
            <w:tcW w:w="1872" w:type="dxa"/>
            <w:shd w:val="clear" w:color="auto" w:fill="F2F2F2"/>
            <w:tcMar>
              <w:top w:w="70" w:type="dxa"/>
              <w:left w:w="100" w:type="dxa"/>
              <w:bottom w:w="70" w:type="dxa"/>
              <w:right w:w="100" w:type="dxa"/>
            </w:tcMar>
          </w:tcPr>
          <w:p w14:paraId="771332AE" w14:textId="77777777" w:rsidR="00C06701" w:rsidRDefault="00000000">
            <w:r>
              <w:rPr>
                <w:sz w:val="19"/>
                <w:szCs w:val="19"/>
              </w:rPr>
              <w:t>8.5%</w:t>
            </w:r>
          </w:p>
        </w:tc>
        <w:tc>
          <w:tcPr>
            <w:tcW w:w="1872" w:type="dxa"/>
            <w:shd w:val="clear" w:color="auto" w:fill="F2F2F2"/>
            <w:tcMar>
              <w:top w:w="70" w:type="dxa"/>
              <w:left w:w="100" w:type="dxa"/>
              <w:bottom w:w="70" w:type="dxa"/>
              <w:right w:w="100" w:type="dxa"/>
            </w:tcMar>
          </w:tcPr>
          <w:p w14:paraId="368C2F07" w14:textId="77777777" w:rsidR="00C06701" w:rsidRDefault="00000000">
            <w:r>
              <w:rPr>
                <w:sz w:val="19"/>
                <w:szCs w:val="19"/>
              </w:rPr>
              <w:t>+31.3 pp</w:t>
            </w:r>
          </w:p>
        </w:tc>
      </w:tr>
      <w:tr w:rsidR="00C06701" w14:paraId="7C2A7450" w14:textId="77777777">
        <w:tblPrEx>
          <w:tblCellMar>
            <w:top w:w="0" w:type="dxa"/>
            <w:bottom w:w="0" w:type="dxa"/>
          </w:tblCellMar>
        </w:tblPrEx>
        <w:tc>
          <w:tcPr>
            <w:tcW w:w="1872" w:type="dxa"/>
            <w:shd w:val="clear" w:color="auto" w:fill="FFFFFF"/>
            <w:tcMar>
              <w:top w:w="70" w:type="dxa"/>
              <w:left w:w="100" w:type="dxa"/>
              <w:bottom w:w="70" w:type="dxa"/>
              <w:right w:w="100" w:type="dxa"/>
            </w:tcMar>
          </w:tcPr>
          <w:p w14:paraId="62917BF6" w14:textId="77777777" w:rsidR="00C06701" w:rsidRDefault="00000000">
            <w:r>
              <w:rPr>
                <w:sz w:val="19"/>
                <w:szCs w:val="19"/>
              </w:rPr>
              <w:t>5</w:t>
            </w:r>
          </w:p>
        </w:tc>
        <w:tc>
          <w:tcPr>
            <w:tcW w:w="1872" w:type="dxa"/>
            <w:shd w:val="clear" w:color="auto" w:fill="FFFFFF"/>
            <w:tcMar>
              <w:top w:w="70" w:type="dxa"/>
              <w:left w:w="100" w:type="dxa"/>
              <w:bottom w:w="70" w:type="dxa"/>
              <w:right w:w="100" w:type="dxa"/>
            </w:tcMar>
          </w:tcPr>
          <w:p w14:paraId="024D81A2" w14:textId="77777777" w:rsidR="00C06701" w:rsidRDefault="00000000">
            <w:r>
              <w:rPr>
                <w:sz w:val="19"/>
                <w:szCs w:val="19"/>
              </w:rPr>
              <w:t>First-time guest</w:t>
            </w:r>
          </w:p>
        </w:tc>
        <w:tc>
          <w:tcPr>
            <w:tcW w:w="1872" w:type="dxa"/>
            <w:shd w:val="clear" w:color="auto" w:fill="FFFFFF"/>
            <w:tcMar>
              <w:top w:w="70" w:type="dxa"/>
              <w:left w:w="100" w:type="dxa"/>
              <w:bottom w:w="70" w:type="dxa"/>
              <w:right w:w="100" w:type="dxa"/>
            </w:tcMar>
          </w:tcPr>
          <w:p w14:paraId="7272E197" w14:textId="77777777" w:rsidR="00C06701" w:rsidRDefault="00000000">
            <w:r>
              <w:rPr>
                <w:sz w:val="19"/>
                <w:szCs w:val="19"/>
              </w:rPr>
              <w:t>28.6%</w:t>
            </w:r>
          </w:p>
        </w:tc>
        <w:tc>
          <w:tcPr>
            <w:tcW w:w="1872" w:type="dxa"/>
            <w:shd w:val="clear" w:color="auto" w:fill="FFFFFF"/>
            <w:tcMar>
              <w:top w:w="70" w:type="dxa"/>
              <w:left w:w="100" w:type="dxa"/>
              <w:bottom w:w="70" w:type="dxa"/>
              <w:right w:w="100" w:type="dxa"/>
            </w:tcMar>
          </w:tcPr>
          <w:p w14:paraId="3C455179" w14:textId="77777777" w:rsidR="00C06701" w:rsidRDefault="00000000">
            <w:r>
              <w:rPr>
                <w:sz w:val="19"/>
                <w:szCs w:val="19"/>
              </w:rPr>
              <w:t>7.6%</w:t>
            </w:r>
          </w:p>
        </w:tc>
        <w:tc>
          <w:tcPr>
            <w:tcW w:w="1872" w:type="dxa"/>
            <w:shd w:val="clear" w:color="auto" w:fill="FFFFFF"/>
            <w:tcMar>
              <w:top w:w="70" w:type="dxa"/>
              <w:left w:w="100" w:type="dxa"/>
              <w:bottom w:w="70" w:type="dxa"/>
              <w:right w:w="100" w:type="dxa"/>
            </w:tcMar>
          </w:tcPr>
          <w:p w14:paraId="4A5363DA" w14:textId="77777777" w:rsidR="00C06701" w:rsidRDefault="00000000">
            <w:r>
              <w:rPr>
                <w:sz w:val="19"/>
                <w:szCs w:val="19"/>
              </w:rPr>
              <w:t>+21.1 pp</w:t>
            </w:r>
          </w:p>
        </w:tc>
      </w:tr>
      <w:tr w:rsidR="00C06701" w14:paraId="6EB4FC95" w14:textId="77777777">
        <w:tblPrEx>
          <w:tblCellMar>
            <w:top w:w="0" w:type="dxa"/>
            <w:bottom w:w="0" w:type="dxa"/>
          </w:tblCellMar>
        </w:tblPrEx>
        <w:tc>
          <w:tcPr>
            <w:tcW w:w="1872" w:type="dxa"/>
            <w:shd w:val="clear" w:color="auto" w:fill="F2F2F2"/>
            <w:tcMar>
              <w:top w:w="70" w:type="dxa"/>
              <w:left w:w="100" w:type="dxa"/>
              <w:bottom w:w="70" w:type="dxa"/>
              <w:right w:w="100" w:type="dxa"/>
            </w:tcMar>
          </w:tcPr>
          <w:p w14:paraId="03BD2444" w14:textId="77777777" w:rsidR="00C06701" w:rsidRDefault="00000000">
            <w:r>
              <w:rPr>
                <w:sz w:val="19"/>
                <w:szCs w:val="19"/>
              </w:rPr>
              <w:t>6</w:t>
            </w:r>
          </w:p>
        </w:tc>
        <w:tc>
          <w:tcPr>
            <w:tcW w:w="1872" w:type="dxa"/>
            <w:shd w:val="clear" w:color="auto" w:fill="F2F2F2"/>
            <w:tcMar>
              <w:top w:w="70" w:type="dxa"/>
              <w:left w:w="100" w:type="dxa"/>
              <w:bottom w:w="70" w:type="dxa"/>
              <w:right w:w="100" w:type="dxa"/>
            </w:tcMar>
          </w:tcPr>
          <w:p w14:paraId="0A24FA48" w14:textId="77777777" w:rsidR="00C06701" w:rsidRDefault="00000000">
            <w:r>
              <w:rPr>
                <w:sz w:val="19"/>
                <w:szCs w:val="19"/>
              </w:rPr>
              <w:t>Online OTA channel</w:t>
            </w:r>
          </w:p>
        </w:tc>
        <w:tc>
          <w:tcPr>
            <w:tcW w:w="1872" w:type="dxa"/>
            <w:shd w:val="clear" w:color="auto" w:fill="F2F2F2"/>
            <w:tcMar>
              <w:top w:w="70" w:type="dxa"/>
              <w:left w:w="100" w:type="dxa"/>
              <w:bottom w:w="70" w:type="dxa"/>
              <w:right w:w="100" w:type="dxa"/>
            </w:tcMar>
          </w:tcPr>
          <w:p w14:paraId="47A24AC3" w14:textId="77777777" w:rsidR="00C06701" w:rsidRDefault="00000000">
            <w:r>
              <w:rPr>
                <w:sz w:val="19"/>
                <w:szCs w:val="19"/>
              </w:rPr>
              <w:t>35.5%</w:t>
            </w:r>
          </w:p>
        </w:tc>
        <w:tc>
          <w:tcPr>
            <w:tcW w:w="1872" w:type="dxa"/>
            <w:shd w:val="clear" w:color="auto" w:fill="F2F2F2"/>
            <w:tcMar>
              <w:top w:w="70" w:type="dxa"/>
              <w:left w:w="100" w:type="dxa"/>
              <w:bottom w:w="70" w:type="dxa"/>
              <w:right w:w="100" w:type="dxa"/>
            </w:tcMar>
          </w:tcPr>
          <w:p w14:paraId="381AF3EE" w14:textId="77777777" w:rsidR="00C06701" w:rsidRDefault="00000000">
            <w:r>
              <w:rPr>
                <w:sz w:val="19"/>
                <w:szCs w:val="19"/>
              </w:rPr>
              <w:t>14.8%</w:t>
            </w:r>
          </w:p>
        </w:tc>
        <w:tc>
          <w:tcPr>
            <w:tcW w:w="1872" w:type="dxa"/>
            <w:shd w:val="clear" w:color="auto" w:fill="F2F2F2"/>
            <w:tcMar>
              <w:top w:w="70" w:type="dxa"/>
              <w:left w:w="100" w:type="dxa"/>
              <w:bottom w:w="70" w:type="dxa"/>
              <w:right w:w="100" w:type="dxa"/>
            </w:tcMar>
          </w:tcPr>
          <w:p w14:paraId="7D0CCA2C" w14:textId="77777777" w:rsidR="00C06701" w:rsidRDefault="00000000">
            <w:r>
              <w:rPr>
                <w:sz w:val="19"/>
                <w:szCs w:val="19"/>
              </w:rPr>
              <w:t>+20.7 pp</w:t>
            </w:r>
          </w:p>
        </w:tc>
      </w:tr>
    </w:tbl>
    <w:p w14:paraId="304AD10C" w14:textId="77777777" w:rsidR="00C06701" w:rsidRDefault="00C06701">
      <w:pPr>
        <w:spacing w:after="120"/>
      </w:pPr>
    </w:p>
    <w:p w14:paraId="41428902" w14:textId="77777777" w:rsidR="00C06701" w:rsidRDefault="00000000">
      <w:pPr>
        <w:spacing w:after="160" w:line="276" w:lineRule="auto"/>
      </w:pPr>
      <w:r>
        <w:t>This ranking must be read with the direction of causation in mind, and it differs by row:</w:t>
      </w:r>
    </w:p>
    <w:p w14:paraId="308EEECA" w14:textId="77777777" w:rsidR="00C06701" w:rsidRDefault="00000000">
      <w:pPr>
        <w:pStyle w:val="ListParagraph"/>
        <w:numPr>
          <w:ilvl w:val="0"/>
          <w:numId w:val="1"/>
        </w:numPr>
        <w:spacing w:after="90" w:line="268" w:lineRule="auto"/>
      </w:pPr>
      <w:r>
        <w:t>Rank 1 is not causal — Non Refund terms are applied to bookings already judged risky; requiring deposits more widely would not reproduce this gap.</w:t>
      </w:r>
    </w:p>
    <w:p w14:paraId="766B85C9" w14:textId="77777777" w:rsidR="00C06701" w:rsidRDefault="00000000">
      <w:pPr>
        <w:pStyle w:val="ListParagraph"/>
        <w:numPr>
          <w:ilvl w:val="0"/>
          <w:numId w:val="1"/>
        </w:numPr>
        <w:spacing w:after="90" w:line="268" w:lineRule="auto"/>
      </w:pPr>
      <w:r>
        <w:t>Ranks 2–4 are genuine, actionable risk markers — guest origin, behavioral history and booking horizon are all known at booking time and are not consequences of the outcome.</w:t>
      </w:r>
    </w:p>
    <w:p w14:paraId="15F85806" w14:textId="77777777" w:rsidR="00C06701" w:rsidRDefault="00000000">
      <w:pPr>
        <w:pStyle w:val="ListParagraph"/>
        <w:numPr>
          <w:ilvl w:val="0"/>
          <w:numId w:val="1"/>
        </w:numPr>
        <w:spacing w:after="90" w:line="268" w:lineRule="auto"/>
      </w:pPr>
      <w:r>
        <w:t>Ranks 5–6 are structural — they describe which book of business is fragile, not a lever that can be pulled directly.</w:t>
      </w:r>
    </w:p>
    <w:p w14:paraId="73559626" w14:textId="77777777" w:rsidR="00C06701" w:rsidRDefault="00000000">
      <w:pPr>
        <w:spacing w:after="160" w:line="276" w:lineRule="auto"/>
      </w:pPr>
      <w:r>
        <w:t>The most useful finding is rank 2, because it is both a large effect and precisely targetable: domestic Groups cancel at 58.8% against 1.6% for the same segment sold internationally — a 37x difference — covering roughly 6,700 bookings where intervention would not disturb the reliable international base.</w:t>
      </w:r>
    </w:p>
    <w:p w14:paraId="356E23F2" w14:textId="77777777" w:rsidR="00C06701" w:rsidRDefault="00000000">
      <w:pPr>
        <w:pStyle w:val="Heading2"/>
        <w:spacing w:before="280" w:after="140"/>
      </w:pPr>
      <w:bookmarkStart w:id="71" w:name="_Toc236438689"/>
      <w:r>
        <w:lastRenderedPageBreak/>
        <w:t>8.3 Answers to the Core Business Questions</w:t>
      </w:r>
      <w:bookmarkEnd w:id="71"/>
    </w:p>
    <w:p w14:paraId="5D65C35E" w14:textId="77777777" w:rsidR="00C06701" w:rsidRDefault="00000000">
      <w:pPr>
        <w:pStyle w:val="Heading3"/>
        <w:spacing w:before="220"/>
      </w:pPr>
      <w:bookmarkStart w:id="72" w:name="_Toc236438690"/>
      <w:r>
        <w:t>Which customers cancel the most?</w:t>
      </w:r>
      <w:bookmarkEnd w:id="72"/>
    </w:p>
    <w:p w14:paraId="2404DFCA" w14:textId="77777777" w:rsidR="00C06701" w:rsidRDefault="00000000">
      <w:pPr>
        <w:spacing w:after="160" w:line="276" w:lineRule="auto"/>
      </w:pPr>
      <w:r>
        <w:t>Domestic (Portuguese) guests booking through Groups (58.8%) or Offline TA/TO (44.4%) channels, and any guest with a prior cancellation on file (68.2%). Overall, domestic guests cancel at 36.4% versus 23.8% international. By party type, families cancel at 34.3% and solo travellers at 19.4%.</w:t>
      </w:r>
    </w:p>
    <w:p w14:paraId="6A0A1EC6" w14:textId="77777777" w:rsidR="00C06701" w:rsidRDefault="00000000">
      <w:pPr>
        <w:pStyle w:val="Heading3"/>
        <w:spacing w:before="220"/>
      </w:pPr>
      <w:bookmarkStart w:id="73" w:name="_Toc236438691"/>
      <w:r>
        <w:t>Which booking channels are the most reliable?</w:t>
      </w:r>
      <w:bookmarkEnd w:id="73"/>
    </w:p>
    <w:p w14:paraId="214B7C54" w14:textId="77777777" w:rsidR="00C06701" w:rsidRDefault="00000000">
      <w:pPr>
        <w:spacing w:after="160" w:line="276" w:lineRule="auto"/>
      </w:pPr>
      <w:r>
        <w:t>Corporate/Business (12.9%), Direct (14.8%) and Offline Travel Trade (15.0%) — but the last only internationally; its domestic book runs at 44.4%. Online OTA at 35.6% is the least reliable and the largest channel.</w:t>
      </w:r>
    </w:p>
    <w:p w14:paraId="67ED79A8" w14:textId="77777777" w:rsidR="00C06701" w:rsidRDefault="00000000">
      <w:pPr>
        <w:pStyle w:val="Heading3"/>
        <w:spacing w:before="220"/>
      </w:pPr>
      <w:bookmarkStart w:id="74" w:name="_Toc236438692"/>
      <w:r>
        <w:t>Which customer types generate the highest ADR?</w:t>
      </w:r>
      <w:bookmarkEnd w:id="74"/>
    </w:p>
    <w:p w14:paraId="1C610563" w14:textId="77777777" w:rsidR="00C06701" w:rsidRDefault="00000000">
      <w:pPr>
        <w:spacing w:after="160" w:line="276" w:lineRule="auto"/>
      </w:pPr>
      <w:r>
        <w:t>Transient guests, at a 111 mean ADR, ahead of Contract (93), Transient-Party (88) and Group (86). Crossed with channel, Online TA + Transient is the top-yielding cell (119). The commercial tension is that the highest-ADR segments are also the highest-cancelling ones.</w:t>
      </w:r>
    </w:p>
    <w:p w14:paraId="51187B42" w14:textId="77777777" w:rsidR="00C06701" w:rsidRDefault="00000000">
      <w:pPr>
        <w:pStyle w:val="Heading3"/>
        <w:spacing w:before="220"/>
      </w:pPr>
      <w:bookmarkStart w:id="75" w:name="_Toc236438693"/>
      <w:r>
        <w:t>Which hotel performs better?</w:t>
      </w:r>
      <w:bookmarkEnd w:id="75"/>
    </w:p>
    <w:p w14:paraId="333D7A14" w14:textId="77777777" w:rsidR="00C06701" w:rsidRDefault="00000000">
      <w:pPr>
        <w:spacing w:after="160" w:line="276" w:lineRule="auto"/>
      </w:pPr>
      <w:r>
        <w:t>Neither, unqualified — they are different businesses. The City Hotel has higher headline ADR (111.66 vs. 100.12), 61% of volume and steady year-round demand, but cancels more (30.2% vs. 23.7%). The Resort has extreme seasonality (ADR 49.92 in January to 188.90 in August), cancels less, and earns more per realised booking (422 vs. 328). The City Hotel is a volume-and-occupancy business; the Resort is a yield-management business.</w:t>
      </w:r>
    </w:p>
    <w:p w14:paraId="588128B5" w14:textId="77777777" w:rsidR="00C06701" w:rsidRDefault="00000000">
      <w:pPr>
        <w:pStyle w:val="Heading3"/>
        <w:spacing w:before="220"/>
      </w:pPr>
      <w:bookmarkStart w:id="76" w:name="_Toc236438694"/>
      <w:r>
        <w:t>Which countries have the highest cancellation rate?</w:t>
      </w:r>
      <w:bookmarkEnd w:id="76"/>
    </w:p>
    <w:p w14:paraId="6E03809E" w14:textId="77777777" w:rsidR="00C06701" w:rsidRDefault="00000000">
      <w:pPr>
        <w:spacing w:after="160" w:line="276" w:lineRule="auto"/>
      </w:pPr>
      <w:r>
        <w:t>Among countries with 500+ bookings: China (CHN) 48.1%, Russia 39.9%, Brazil 36.5%, Portugal 36.4%, Italy 35.1%. The most reliable are Austria 17.9%, Netherlands 18.3%, Great Britain 19.1%, Germany 19.6% and France 19.6%. Portugal matters most in absolute terms because it is 31% of all bookings — the others are individually small. (Note the CN/CHN coding issue flagged in §4.3 before acting on the China figure.)</w:t>
      </w:r>
    </w:p>
    <w:p w14:paraId="176A1793" w14:textId="77777777" w:rsidR="00C06701" w:rsidRDefault="00000000">
      <w:pPr>
        <w:pStyle w:val="Heading2"/>
        <w:spacing w:before="280" w:after="140"/>
      </w:pPr>
      <w:bookmarkStart w:id="77" w:name="_Toc236438695"/>
      <w:r>
        <w:t>8.4 Main Problems Identified and Likely Reasons</w:t>
      </w:r>
      <w:bookmarkEnd w:id="77"/>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680"/>
        <w:gridCol w:w="4680"/>
      </w:tblGrid>
      <w:tr w:rsidR="00C06701" w14:paraId="3170BDE3" w14:textId="77777777">
        <w:tblPrEx>
          <w:tblCellMar>
            <w:top w:w="0" w:type="dxa"/>
            <w:bottom w:w="0" w:type="dxa"/>
          </w:tblCellMar>
        </w:tblPrEx>
        <w:trPr>
          <w:tblHeader/>
        </w:trPr>
        <w:tc>
          <w:tcPr>
            <w:tcW w:w="4680" w:type="dxa"/>
            <w:shd w:val="clear" w:color="auto" w:fill="1F3B57"/>
            <w:tcMar>
              <w:top w:w="80" w:type="dxa"/>
              <w:left w:w="100" w:type="dxa"/>
              <w:bottom w:w="80" w:type="dxa"/>
              <w:right w:w="100" w:type="dxa"/>
            </w:tcMar>
          </w:tcPr>
          <w:p w14:paraId="5C1724B6" w14:textId="77777777" w:rsidR="00C06701" w:rsidRDefault="00000000">
            <w:r>
              <w:rPr>
                <w:b/>
                <w:bCs/>
                <w:color w:val="FFFFFF"/>
                <w:sz w:val="19"/>
                <w:szCs w:val="19"/>
              </w:rPr>
              <w:t>Problem</w:t>
            </w:r>
          </w:p>
        </w:tc>
        <w:tc>
          <w:tcPr>
            <w:tcW w:w="4680" w:type="dxa"/>
            <w:shd w:val="clear" w:color="auto" w:fill="1F3B57"/>
            <w:tcMar>
              <w:top w:w="80" w:type="dxa"/>
              <w:left w:w="100" w:type="dxa"/>
              <w:bottom w:w="80" w:type="dxa"/>
              <w:right w:w="100" w:type="dxa"/>
            </w:tcMar>
          </w:tcPr>
          <w:p w14:paraId="7EE850CD" w14:textId="77777777" w:rsidR="00C06701" w:rsidRDefault="00000000">
            <w:r>
              <w:rPr>
                <w:b/>
                <w:bCs/>
                <w:color w:val="FFFFFF"/>
                <w:sz w:val="19"/>
                <w:szCs w:val="19"/>
              </w:rPr>
              <w:t>Likely Reason</w:t>
            </w:r>
          </w:p>
        </w:tc>
      </w:tr>
      <w:tr w:rsidR="00C06701" w14:paraId="00189BAD"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4D317938" w14:textId="77777777" w:rsidR="00C06701" w:rsidRDefault="00000000">
            <w:r>
              <w:rPr>
                <w:sz w:val="19"/>
                <w:szCs w:val="19"/>
              </w:rPr>
              <w:t>Channel concentration in the least reliable channel</w:t>
            </w:r>
          </w:p>
        </w:tc>
        <w:tc>
          <w:tcPr>
            <w:tcW w:w="4680" w:type="dxa"/>
            <w:shd w:val="clear" w:color="auto" w:fill="FFFFFF"/>
            <w:tcMar>
              <w:top w:w="70" w:type="dxa"/>
              <w:left w:w="100" w:type="dxa"/>
              <w:bottom w:w="70" w:type="dxa"/>
              <w:right w:w="100" w:type="dxa"/>
            </w:tcMar>
          </w:tcPr>
          <w:p w14:paraId="7E042551" w14:textId="77777777" w:rsidR="00C06701" w:rsidRDefault="00000000">
            <w:r>
              <w:rPr>
                <w:sz w:val="19"/>
                <w:szCs w:val="19"/>
              </w:rPr>
              <w:t>Online TA is both the largest booking source (59.2%) and the highest-cancelling channel (35.6%), so growth in volume has come with growth in risk</w:t>
            </w:r>
          </w:p>
        </w:tc>
      </w:tr>
      <w:tr w:rsidR="00C06701" w14:paraId="3BC4D555"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4B18EA14" w14:textId="77777777" w:rsidR="00C06701" w:rsidRDefault="00000000">
            <w:r>
              <w:rPr>
                <w:sz w:val="19"/>
                <w:szCs w:val="19"/>
              </w:rPr>
              <w:t>Domestic Groups / Offline TA/TO cancel 37–89x more than the identical international product</w:t>
            </w:r>
          </w:p>
        </w:tc>
        <w:tc>
          <w:tcPr>
            <w:tcW w:w="4680" w:type="dxa"/>
            <w:shd w:val="clear" w:color="auto" w:fill="F2F2F2"/>
            <w:tcMar>
              <w:top w:w="70" w:type="dxa"/>
              <w:left w:w="100" w:type="dxa"/>
              <w:bottom w:w="70" w:type="dxa"/>
              <w:right w:w="100" w:type="dxa"/>
            </w:tcMar>
          </w:tcPr>
          <w:p w14:paraId="15D8DDE2" w14:textId="77777777" w:rsidR="00C06701" w:rsidRDefault="00000000">
            <w:r>
              <w:rPr>
                <w:sz w:val="19"/>
                <w:szCs w:val="19"/>
              </w:rPr>
              <w:t>Likely speculative domestic holding — local guests and operators block rooms with no deposit and no sunk travel cost, then decide later; international guests already have flights booked</w:t>
            </w:r>
          </w:p>
        </w:tc>
      </w:tr>
      <w:tr w:rsidR="00C06701" w14:paraId="7CE7324B"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0938FA7E" w14:textId="77777777" w:rsidR="00C06701" w:rsidRDefault="00000000">
            <w:r>
              <w:rPr>
                <w:sz w:val="19"/>
                <w:szCs w:val="19"/>
              </w:rPr>
              <w:t>A flat, near-absent deposit policy (98.7% No Deposit)</w:t>
            </w:r>
          </w:p>
        </w:tc>
        <w:tc>
          <w:tcPr>
            <w:tcW w:w="4680" w:type="dxa"/>
            <w:shd w:val="clear" w:color="auto" w:fill="FFFFFF"/>
            <w:tcMar>
              <w:top w:w="70" w:type="dxa"/>
              <w:left w:w="100" w:type="dxa"/>
              <w:bottom w:w="70" w:type="dxa"/>
              <w:right w:w="100" w:type="dxa"/>
            </w:tcMar>
          </w:tcPr>
          <w:p w14:paraId="69EE7ABA" w14:textId="77777777" w:rsidR="00C06701" w:rsidRDefault="00000000">
            <w:r>
              <w:rPr>
                <w:sz w:val="19"/>
                <w:szCs w:val="19"/>
              </w:rPr>
              <w:t>The hotels take almost no financial guarantee on the average booking, which structurally enables a 27.7% cancellation rate</w:t>
            </w:r>
          </w:p>
        </w:tc>
      </w:tr>
      <w:tr w:rsidR="00C06701" w14:paraId="4ADEF5C2"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4C8169B2" w14:textId="77777777" w:rsidR="00C06701" w:rsidRDefault="00000000">
            <w:r>
              <w:rPr>
                <w:sz w:val="19"/>
                <w:szCs w:val="19"/>
              </w:rPr>
              <w:t>Peak season carries peak revenue risk</w:t>
            </w:r>
          </w:p>
        </w:tc>
        <w:tc>
          <w:tcPr>
            <w:tcW w:w="4680" w:type="dxa"/>
            <w:shd w:val="clear" w:color="auto" w:fill="F2F2F2"/>
            <w:tcMar>
              <w:top w:w="70" w:type="dxa"/>
              <w:left w:w="100" w:type="dxa"/>
              <w:bottom w:w="70" w:type="dxa"/>
              <w:right w:w="100" w:type="dxa"/>
            </w:tcMar>
          </w:tcPr>
          <w:p w14:paraId="1BC0B4A6" w14:textId="77777777" w:rsidR="00C06701" w:rsidRDefault="00000000">
            <w:r>
              <w:rPr>
                <w:sz w:val="19"/>
                <w:szCs w:val="19"/>
              </w:rPr>
              <w:t xml:space="preserve">August is simultaneously the highest-volume, highest-rate and among the highest-cancelling months, so a flat </w:t>
            </w:r>
            <w:r>
              <w:rPr>
                <w:sz w:val="19"/>
                <w:szCs w:val="19"/>
              </w:rPr>
              <w:lastRenderedPageBreak/>
              <w:t>deposit policy under-protects exactly the inventory worth the most</w:t>
            </w:r>
          </w:p>
        </w:tc>
      </w:tr>
      <w:tr w:rsidR="00C06701" w14:paraId="3EE7DD08"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6686E8D1" w14:textId="77777777" w:rsidR="00C06701" w:rsidRDefault="00000000">
            <w:r>
              <w:rPr>
                <w:sz w:val="19"/>
                <w:szCs w:val="19"/>
              </w:rPr>
              <w:lastRenderedPageBreak/>
              <w:t>Long stays (15–30 nights) cancel at over 54%</w:t>
            </w:r>
          </w:p>
        </w:tc>
        <w:tc>
          <w:tcPr>
            <w:tcW w:w="4680" w:type="dxa"/>
            <w:shd w:val="clear" w:color="auto" w:fill="FFFFFF"/>
            <w:tcMar>
              <w:top w:w="70" w:type="dxa"/>
              <w:left w:w="100" w:type="dxa"/>
              <w:bottom w:w="70" w:type="dxa"/>
              <w:right w:w="100" w:type="dxa"/>
            </w:tcMar>
          </w:tcPr>
          <w:p w14:paraId="609E95DB" w14:textId="77777777" w:rsidR="00C06701" w:rsidRDefault="00000000">
            <w:r>
              <w:rPr>
                <w:sz w:val="19"/>
                <w:szCs w:val="19"/>
              </w:rPr>
              <w:t>These are heavily discounted, long-horizon bookings that tie up inventory for weeks while carrying elevated cancellation risk</w:t>
            </w:r>
          </w:p>
        </w:tc>
      </w:tr>
      <w:tr w:rsidR="00C06701" w14:paraId="44A3769B"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60175A04" w14:textId="77777777" w:rsidR="00C06701" w:rsidRDefault="00000000">
            <w:r>
              <w:rPr>
                <w:sz w:val="19"/>
                <w:szCs w:val="19"/>
              </w:rPr>
              <w:t>Two data-quality issues distort reporting if left unresolved</w:t>
            </w:r>
          </w:p>
        </w:tc>
        <w:tc>
          <w:tcPr>
            <w:tcW w:w="4680" w:type="dxa"/>
            <w:shd w:val="clear" w:color="auto" w:fill="F2F2F2"/>
            <w:tcMar>
              <w:top w:w="70" w:type="dxa"/>
              <w:left w:w="100" w:type="dxa"/>
              <w:bottom w:w="70" w:type="dxa"/>
              <w:right w:w="100" w:type="dxa"/>
            </w:tcMar>
          </w:tcPr>
          <w:p w14:paraId="7AE52AAF" w14:textId="77777777" w:rsidR="00C06701" w:rsidRDefault="00000000">
            <w:r>
              <w:rPr>
                <w:sz w:val="19"/>
                <w:szCs w:val="19"/>
              </w:rPr>
              <w:t>CN/CHN dual country coding for China and a Resort-only "meal = Undefined" category both need a source-system answer from the business</w:t>
            </w:r>
          </w:p>
        </w:tc>
      </w:tr>
    </w:tbl>
    <w:p w14:paraId="4E09FC0A" w14:textId="77777777" w:rsidR="00C06701" w:rsidRDefault="00C06701">
      <w:pPr>
        <w:spacing w:after="120"/>
      </w:pPr>
    </w:p>
    <w:p w14:paraId="7016DC67" w14:textId="77777777" w:rsidR="00C06701" w:rsidRDefault="00000000">
      <w:pPr>
        <w:pStyle w:val="Heading2"/>
        <w:spacing w:before="280" w:after="140"/>
      </w:pPr>
      <w:bookmarkStart w:id="78" w:name="_Toc236438696"/>
      <w:r>
        <w:t>8.5 Business Recommendations</w:t>
      </w:r>
      <w:bookmarkEnd w:id="78"/>
    </w:p>
    <w:p w14:paraId="38125447" w14:textId="77777777" w:rsidR="00C06701" w:rsidRDefault="00000000">
      <w:pPr>
        <w:pStyle w:val="ListParagraph"/>
        <w:numPr>
          <w:ilvl w:val="0"/>
          <w:numId w:val="1"/>
        </w:numPr>
        <w:spacing w:after="90" w:line="268" w:lineRule="auto"/>
      </w:pPr>
      <w:r>
        <w:rPr>
          <w:b/>
          <w:bCs/>
        </w:rPr>
        <w:t xml:space="preserve">1. Fix the domestic Groups / Offline TA/TO leak first. </w:t>
      </w:r>
      <w:r>
        <w:t>Roughly 6,700 bookings cancel at 44–59% against international rates of 0.5–1.6% on the identical product. Require a partial deposit or a 72-hour reconfirmation for domestic group and offline-trade bookings only — the highest effect-per-unit-of-disruption action available, and it leaves the reliable international base untouched.</w:t>
      </w:r>
    </w:p>
    <w:p w14:paraId="3238012F" w14:textId="77777777" w:rsidR="00C06701" w:rsidRDefault="00000000">
      <w:pPr>
        <w:pStyle w:val="ListParagraph"/>
        <w:numPr>
          <w:ilvl w:val="0"/>
          <w:numId w:val="1"/>
        </w:numPr>
        <w:spacing w:after="90" w:line="268" w:lineRule="auto"/>
      </w:pPr>
      <w:r>
        <w:rPr>
          <w:b/>
          <w:bCs/>
        </w:rPr>
        <w:t xml:space="preserve">2. Treat the Very High risk tier as a managed book. </w:t>
      </w:r>
      <w:r>
        <w:t>13,278 bookings, 66% cancellation, €6.8M attached — small enough for active management via reconfirmation contact, deposit terms, or planned overbooking, using the transparent risk scorecard so front-desk staff can act on it directly.</w:t>
      </w:r>
    </w:p>
    <w:p w14:paraId="2992364D" w14:textId="77777777" w:rsidR="00C06701" w:rsidRDefault="00000000">
      <w:pPr>
        <w:pStyle w:val="ListParagraph"/>
        <w:numPr>
          <w:ilvl w:val="0"/>
          <w:numId w:val="1"/>
        </w:numPr>
        <w:spacing w:after="90" w:line="268" w:lineRule="auto"/>
      </w:pPr>
      <w:r>
        <w:rPr>
          <w:b/>
          <w:bCs/>
        </w:rPr>
        <w:t xml:space="preserve">3. Shift OTA volume toward Direct. </w:t>
      </w:r>
      <w:r>
        <w:t>Direct loses 19% of booked revenue versus 42% for OTA, at a comparable ADR (111 vs. 119). Moving 10% of OTA volume to Direct is worth roughly €500k in realised revenue, before any commission savings.</w:t>
      </w:r>
    </w:p>
    <w:p w14:paraId="6939F3B9" w14:textId="77777777" w:rsidR="00C06701" w:rsidRDefault="00000000">
      <w:pPr>
        <w:pStyle w:val="ListParagraph"/>
        <w:numPr>
          <w:ilvl w:val="0"/>
          <w:numId w:val="1"/>
        </w:numPr>
        <w:spacing w:after="90" w:line="268" w:lineRule="auto"/>
      </w:pPr>
      <w:r>
        <w:rPr>
          <w:b/>
          <w:bCs/>
        </w:rPr>
        <w:t xml:space="preserve">4. Solicit preferences from long-lead bookers. </w:t>
      </w:r>
      <w:r>
        <w:t>Special requests cut cancellation from 44.5% to 24.0% at a 91–180 day horizon, independent of lead time. A pre-arrival preference email is close to free and targets exactly the population that fails most.</w:t>
      </w:r>
    </w:p>
    <w:p w14:paraId="6F47F28C" w14:textId="77777777" w:rsidR="00C06701" w:rsidRDefault="00000000">
      <w:pPr>
        <w:pStyle w:val="ListParagraph"/>
        <w:numPr>
          <w:ilvl w:val="0"/>
          <w:numId w:val="1"/>
        </w:numPr>
        <w:spacing w:after="90" w:line="268" w:lineRule="auto"/>
      </w:pPr>
      <w:r>
        <w:rPr>
          <w:b/>
          <w:bCs/>
        </w:rPr>
        <w:t xml:space="preserve">5. Make deposit policy seasonal, not flat. </w:t>
      </w:r>
      <w:r>
        <w:t>Summer carries both the highest cancellation rate (31.7%) and the highest revenue per booking (574). A flat 98.7% no-deposit policy under-protects exactly the inventory that is worth the most.</w:t>
      </w:r>
    </w:p>
    <w:p w14:paraId="3630C5BE" w14:textId="77777777" w:rsidR="00C06701" w:rsidRDefault="00000000">
      <w:pPr>
        <w:pStyle w:val="ListParagraph"/>
        <w:numPr>
          <w:ilvl w:val="0"/>
          <w:numId w:val="1"/>
        </w:numPr>
        <w:spacing w:after="90" w:line="268" w:lineRule="auto"/>
      </w:pPr>
      <w:r>
        <w:rPr>
          <w:b/>
          <w:bCs/>
        </w:rPr>
        <w:t xml:space="preserve">6. Re-price or restructure long stays. </w:t>
      </w:r>
      <w:r>
        <w:t>The 15–30 night band cancels at over 54% while occupying inventory for weeks at a discounted rate. Either a deposit or a shorter free-cancellation window is warranted.</w:t>
      </w:r>
    </w:p>
    <w:p w14:paraId="081EDE9F" w14:textId="77777777" w:rsidR="00C06701" w:rsidRDefault="00000000">
      <w:pPr>
        <w:pStyle w:val="ListParagraph"/>
        <w:numPr>
          <w:ilvl w:val="0"/>
          <w:numId w:val="1"/>
        </w:numPr>
        <w:spacing w:after="90" w:line="268" w:lineRule="auto"/>
      </w:pPr>
      <w:r>
        <w:rPr>
          <w:b/>
          <w:bCs/>
        </w:rPr>
        <w:t xml:space="preserve">7. Resolve two data-quality items before they distort reporting. </w:t>
      </w:r>
      <w:r>
        <w:t>The CN/CHN country-coding split and the Resort-only meal = Undefined category need a source-system answer from the business before either is combined or separated.</w:t>
      </w:r>
    </w:p>
    <w:p w14:paraId="234F3003" w14:textId="77777777" w:rsidR="00C06701" w:rsidRDefault="00000000">
      <w:pPr>
        <w:pStyle w:val="Heading1"/>
        <w:pageBreakBefore/>
        <w:spacing w:before="400"/>
      </w:pPr>
      <w:bookmarkStart w:id="79" w:name="_Toc236438697"/>
      <w:r>
        <w:lastRenderedPageBreak/>
        <w:t>9. Project Workflow</w:t>
      </w:r>
      <w:bookmarkEnd w:id="79"/>
    </w:p>
    <w:p w14:paraId="2FF1AA0C" w14:textId="77777777" w:rsidR="00C06701" w:rsidRDefault="00000000">
      <w:pPr>
        <w:spacing w:after="160" w:line="276" w:lineRule="auto"/>
      </w:pPr>
      <w:r>
        <w:t>The complete process from raw data to final dashboard followed four structured stages, executed in a single documented Python notebook and delivered as both an analytical record and a Power BI report.</w:t>
      </w:r>
    </w:p>
    <w:p w14:paraId="651568B9" w14:textId="77777777" w:rsidR="00C06701" w:rsidRDefault="00000000">
      <w:pPr>
        <w:pStyle w:val="Heading2"/>
        <w:spacing w:before="280" w:after="140"/>
      </w:pPr>
      <w:bookmarkStart w:id="80" w:name="_Toc236438698"/>
      <w:r>
        <w:t>Stage 0 — Data Integrity Setup</w:t>
      </w:r>
      <w:bookmarkEnd w:id="80"/>
    </w:p>
    <w:p w14:paraId="015F5D4C" w14:textId="77777777" w:rsidR="00C06701" w:rsidRDefault="00000000">
      <w:pPr>
        <w:spacing w:after="160" w:line="276" w:lineRule="auto"/>
      </w:pPr>
      <w:r>
        <w:t>Loaded the raw 119,390-row CSV, removed 31,994 exact duplicates, and applied business-driven imputation for company, agent, country and children. Caught and corrected an out-of-order notebook execution that had silently re-introduced duplicates, re-validated the frame with an idempotent integrity check, and locked in the 87,396-row analysis baseline.</w:t>
      </w:r>
    </w:p>
    <w:p w14:paraId="428AE927" w14:textId="77777777" w:rsidR="00C06701" w:rsidRDefault="00000000">
      <w:pPr>
        <w:pStyle w:val="Heading2"/>
        <w:spacing w:before="280" w:after="140"/>
      </w:pPr>
      <w:bookmarkStart w:id="81" w:name="_Toc236438699"/>
      <w:r>
        <w:t>Stage 1 — Outlier Analysis</w:t>
      </w:r>
      <w:bookmarkEnd w:id="81"/>
    </w:p>
    <w:p w14:paraId="661F4E04" w14:textId="77777777" w:rsidR="00C06701" w:rsidRDefault="00000000">
      <w:pPr>
        <w:spacing w:after="160" w:line="276" w:lineRule="auto"/>
      </w:pPr>
      <w:r>
        <w:t>Screened every numeric column with a Tukey IQR fence used strictly as a diagnostic, then classified each flagged pattern as a data-entry error, a statistical-only outlier, or a legitimate business value. Built and applied a conservative, fully-justified treatment that removed only 758 rows (0.87%) and corrected two impossible ADR values, producing a clean 86,638-row frame with no need for a mathematical transform.</w:t>
      </w:r>
    </w:p>
    <w:p w14:paraId="5A00D461" w14:textId="77777777" w:rsidR="00C06701" w:rsidRDefault="00000000">
      <w:pPr>
        <w:pStyle w:val="Heading2"/>
        <w:spacing w:before="280" w:after="140"/>
      </w:pPr>
      <w:bookmarkStart w:id="82" w:name="_Toc236438700"/>
      <w:r>
        <w:t>Stage 2 — Exploratory Data Analysis</w:t>
      </w:r>
      <w:bookmarkEnd w:id="82"/>
    </w:p>
    <w:p w14:paraId="6CE080C6" w14:textId="77777777" w:rsidR="00C06701" w:rsidRDefault="00000000">
      <w:pPr>
        <w:spacing w:after="160" w:line="276" w:lineRule="auto"/>
      </w:pPr>
      <w:r>
        <w:t>Ran a structural audit of the cleaned frame, then univariate, bivariate, multivariate and correlation analysis to answer the project's core business questions — identifying the deposit-type paradox, the lead-time gradient, the protective effect of special requests, the domestic-guest × channel interaction, and three target-leaking fields to exclude from any future model.</w:t>
      </w:r>
    </w:p>
    <w:p w14:paraId="7BB92F93" w14:textId="77777777" w:rsidR="00C06701" w:rsidRDefault="00000000">
      <w:pPr>
        <w:pStyle w:val="Heading2"/>
        <w:spacing w:before="280" w:after="140"/>
      </w:pPr>
      <w:bookmarkStart w:id="83" w:name="_Toc236438701"/>
      <w:r>
        <w:t>Stage 3 — Feature Engineering</w:t>
      </w:r>
      <w:bookmarkEnd w:id="83"/>
    </w:p>
    <w:p w14:paraId="0A632027" w14:textId="77777777" w:rsidR="00C06701" w:rsidRDefault="00000000">
      <w:pPr>
        <w:spacing w:after="160" w:line="276" w:lineRule="auto"/>
      </w:pPr>
      <w:r>
        <w:t>Built 35 new features across stay/value, temporal, behavioral/commercial, data-integrity-flag and composite-risk-score categories, each tied to a specific EDA finding. Documented rejected feature ideas and formalised a leakage exclusion list, arriving at a final analysis-ready dataset of 86,638 bookings × 67 columns.</w:t>
      </w:r>
    </w:p>
    <w:p w14:paraId="17D5347D" w14:textId="77777777" w:rsidR="00C06701" w:rsidRDefault="00000000">
      <w:pPr>
        <w:pStyle w:val="Heading2"/>
        <w:spacing w:before="280" w:after="140"/>
      </w:pPr>
      <w:bookmarkStart w:id="84" w:name="_Toc236438702"/>
      <w:r>
        <w:t>Stage 4 — Business Insights</w:t>
      </w:r>
      <w:bookmarkEnd w:id="84"/>
    </w:p>
    <w:p w14:paraId="694B5B5A" w14:textId="77777777" w:rsidR="00C06701" w:rsidRDefault="00000000">
      <w:pPr>
        <w:spacing w:after="160" w:line="276" w:lineRule="auto"/>
      </w:pPr>
      <w:r>
        <w:t>Quantified revenue at risk (€11.24M net exposure, 83% traced to the Online OTA channel), ranked the drivers of cancellation with explicit causal caveats, answered the project's core business questions directly from the cleaned and engineered data, and produced seven prioritised, quantified recommendations.</w:t>
      </w:r>
    </w:p>
    <w:p w14:paraId="0AFC7187" w14:textId="77777777" w:rsidR="00C06701" w:rsidRDefault="00000000">
      <w:pPr>
        <w:pStyle w:val="Heading2"/>
        <w:spacing w:before="280" w:after="140"/>
      </w:pPr>
      <w:bookmarkStart w:id="85" w:name="_Toc236438703"/>
      <w:r>
        <w:t>Stage 5 — Power BI Delivery</w:t>
      </w:r>
      <w:bookmarkEnd w:id="85"/>
    </w:p>
    <w:p w14:paraId="119BF5C1" w14:textId="77777777" w:rsidR="00C06701" w:rsidRDefault="00000000">
      <w:pPr>
        <w:spacing w:after="160" w:line="276" w:lineRule="auto"/>
      </w:pPr>
      <w:r>
        <w:t>Published the cleaned and engineered dataset into a 4-page Power BI report (Executive, Customer, Cancellation, Revenue &amp; Room), with consistent KPI cards, a shared color palette, and shared filters (hotel, month, customer type, country) so business stakeholders can explore the same findings interactively without needing to read the notebook.</w:t>
      </w:r>
    </w:p>
    <w:p w14:paraId="272F98F3" w14:textId="77777777" w:rsidR="00C06701" w:rsidRDefault="00000000">
      <w:pPr>
        <w:pStyle w:val="Heading2"/>
        <w:spacing w:before="280" w:after="140"/>
      </w:pPr>
      <w:bookmarkStart w:id="86" w:name="_Toc236438704"/>
      <w:r>
        <w:t>Summary of Outputs by Stage</w:t>
      </w:r>
      <w:bookmarkEnd w:id="86"/>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680"/>
        <w:gridCol w:w="4680"/>
      </w:tblGrid>
      <w:tr w:rsidR="00C06701" w14:paraId="6F9E61DD" w14:textId="77777777">
        <w:tblPrEx>
          <w:tblCellMar>
            <w:top w:w="0" w:type="dxa"/>
            <w:bottom w:w="0" w:type="dxa"/>
          </w:tblCellMar>
        </w:tblPrEx>
        <w:trPr>
          <w:tblHeader/>
        </w:trPr>
        <w:tc>
          <w:tcPr>
            <w:tcW w:w="4680" w:type="dxa"/>
            <w:shd w:val="clear" w:color="auto" w:fill="1F3B57"/>
            <w:tcMar>
              <w:top w:w="80" w:type="dxa"/>
              <w:left w:w="100" w:type="dxa"/>
              <w:bottom w:w="80" w:type="dxa"/>
              <w:right w:w="100" w:type="dxa"/>
            </w:tcMar>
          </w:tcPr>
          <w:p w14:paraId="680B5FB7" w14:textId="77777777" w:rsidR="00C06701" w:rsidRDefault="00000000">
            <w:r>
              <w:rPr>
                <w:b/>
                <w:bCs/>
                <w:color w:val="FFFFFF"/>
                <w:sz w:val="19"/>
                <w:szCs w:val="19"/>
              </w:rPr>
              <w:lastRenderedPageBreak/>
              <w:t>Stage</w:t>
            </w:r>
          </w:p>
        </w:tc>
        <w:tc>
          <w:tcPr>
            <w:tcW w:w="4680" w:type="dxa"/>
            <w:shd w:val="clear" w:color="auto" w:fill="1F3B57"/>
            <w:tcMar>
              <w:top w:w="80" w:type="dxa"/>
              <w:left w:w="100" w:type="dxa"/>
              <w:bottom w:w="80" w:type="dxa"/>
              <w:right w:w="100" w:type="dxa"/>
            </w:tcMar>
          </w:tcPr>
          <w:p w14:paraId="1763ED96" w14:textId="77777777" w:rsidR="00C06701" w:rsidRDefault="00000000">
            <w:r>
              <w:rPr>
                <w:b/>
                <w:bCs/>
                <w:color w:val="FFFFFF"/>
                <w:sz w:val="19"/>
                <w:szCs w:val="19"/>
              </w:rPr>
              <w:t>Key Output</w:t>
            </w:r>
          </w:p>
        </w:tc>
      </w:tr>
      <w:tr w:rsidR="00C06701" w14:paraId="6A25B71B"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2A1D5B57" w14:textId="77777777" w:rsidR="00C06701" w:rsidRDefault="00000000">
            <w:r>
              <w:rPr>
                <w:sz w:val="19"/>
                <w:szCs w:val="19"/>
              </w:rPr>
              <w:t>0. Integrity</w:t>
            </w:r>
          </w:p>
        </w:tc>
        <w:tc>
          <w:tcPr>
            <w:tcW w:w="4680" w:type="dxa"/>
            <w:shd w:val="clear" w:color="auto" w:fill="FFFFFF"/>
            <w:tcMar>
              <w:top w:w="70" w:type="dxa"/>
              <w:left w:w="100" w:type="dxa"/>
              <w:bottom w:w="70" w:type="dxa"/>
              <w:right w:w="100" w:type="dxa"/>
            </w:tcMar>
          </w:tcPr>
          <w:p w14:paraId="4345DC6A" w14:textId="77777777" w:rsidR="00C06701" w:rsidRDefault="00000000">
            <w:r>
              <w:rPr>
                <w:sz w:val="19"/>
                <w:szCs w:val="19"/>
              </w:rPr>
              <w:t>Diagnosed and repaired an out-of-order execution issue that would otherwise have left a 9.5 percentage-point error in the headline cancellation rate</w:t>
            </w:r>
          </w:p>
        </w:tc>
      </w:tr>
      <w:tr w:rsidR="00C06701" w14:paraId="4B83C548"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43EE7687" w14:textId="77777777" w:rsidR="00C06701" w:rsidRDefault="00000000">
            <w:r>
              <w:rPr>
                <w:sz w:val="19"/>
                <w:szCs w:val="19"/>
              </w:rPr>
              <w:t>1. Outliers</w:t>
            </w:r>
          </w:p>
        </w:tc>
        <w:tc>
          <w:tcPr>
            <w:tcW w:w="4680" w:type="dxa"/>
            <w:shd w:val="clear" w:color="auto" w:fill="F2F2F2"/>
            <w:tcMar>
              <w:top w:w="70" w:type="dxa"/>
              <w:left w:w="100" w:type="dxa"/>
              <w:bottom w:w="70" w:type="dxa"/>
              <w:right w:w="100" w:type="dxa"/>
            </w:tcMar>
          </w:tcPr>
          <w:p w14:paraId="2E45EC37" w14:textId="77777777" w:rsidR="00C06701" w:rsidRDefault="00000000">
            <w:r>
              <w:rPr>
                <w:sz w:val="19"/>
                <w:szCs w:val="19"/>
              </w:rPr>
              <w:t>All numeric columns classified; 758 rows (0.87%) removed, all provably non-stays; ADR skew reduced from 10.92 to 0.93 with no transformation</w:t>
            </w:r>
          </w:p>
        </w:tc>
      </w:tr>
      <w:tr w:rsidR="00C06701" w14:paraId="3B7DA75E"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19344A0E" w14:textId="77777777" w:rsidR="00C06701" w:rsidRDefault="00000000">
            <w:r>
              <w:rPr>
                <w:sz w:val="19"/>
                <w:szCs w:val="19"/>
              </w:rPr>
              <w:t>2. EDA</w:t>
            </w:r>
          </w:p>
        </w:tc>
        <w:tc>
          <w:tcPr>
            <w:tcW w:w="4680" w:type="dxa"/>
            <w:shd w:val="clear" w:color="auto" w:fill="FFFFFF"/>
            <w:tcMar>
              <w:top w:w="70" w:type="dxa"/>
              <w:left w:w="100" w:type="dxa"/>
              <w:bottom w:w="70" w:type="dxa"/>
              <w:right w:w="100" w:type="dxa"/>
            </w:tcMar>
          </w:tcPr>
          <w:p w14:paraId="0609A7F9" w14:textId="77777777" w:rsidR="00C06701" w:rsidRDefault="00000000">
            <w:r>
              <w:rPr>
                <w:sz w:val="19"/>
                <w:szCs w:val="19"/>
              </w:rPr>
              <w:t>Univariate, bivariate, multivariate and correlation analysis; identified the domestic-channel interaction and three target-leaking fields</w:t>
            </w:r>
          </w:p>
        </w:tc>
      </w:tr>
      <w:tr w:rsidR="00C06701" w14:paraId="462DB9CA"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5E8A858E" w14:textId="77777777" w:rsidR="00C06701" w:rsidRDefault="00000000">
            <w:r>
              <w:rPr>
                <w:sz w:val="19"/>
                <w:szCs w:val="19"/>
              </w:rPr>
              <w:t>3. Features</w:t>
            </w:r>
          </w:p>
        </w:tc>
        <w:tc>
          <w:tcPr>
            <w:tcW w:w="4680" w:type="dxa"/>
            <w:shd w:val="clear" w:color="auto" w:fill="F2F2F2"/>
            <w:tcMar>
              <w:top w:w="70" w:type="dxa"/>
              <w:left w:w="100" w:type="dxa"/>
              <w:bottom w:w="70" w:type="dxa"/>
              <w:right w:w="100" w:type="dxa"/>
            </w:tcMar>
          </w:tcPr>
          <w:p w14:paraId="03329293" w14:textId="77777777" w:rsidR="00C06701" w:rsidRDefault="00000000">
            <w:r>
              <w:rPr>
                <w:sz w:val="19"/>
                <w:szCs w:val="19"/>
              </w:rPr>
              <w:t>31–35 engineered features (per notebook register), each justified; rejected features documented; leakage exclusion list defined</w:t>
            </w:r>
          </w:p>
        </w:tc>
      </w:tr>
      <w:tr w:rsidR="00C06701" w14:paraId="63A8F648"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633D508D" w14:textId="77777777" w:rsidR="00C06701" w:rsidRDefault="00000000">
            <w:r>
              <w:rPr>
                <w:sz w:val="19"/>
                <w:szCs w:val="19"/>
              </w:rPr>
              <w:t>4. Insights</w:t>
            </w:r>
          </w:p>
        </w:tc>
        <w:tc>
          <w:tcPr>
            <w:tcW w:w="4680" w:type="dxa"/>
            <w:shd w:val="clear" w:color="auto" w:fill="FFFFFF"/>
            <w:tcMar>
              <w:top w:w="70" w:type="dxa"/>
              <w:left w:w="100" w:type="dxa"/>
              <w:bottom w:w="70" w:type="dxa"/>
              <w:right w:w="100" w:type="dxa"/>
            </w:tcMar>
          </w:tcPr>
          <w:p w14:paraId="42481DB8" w14:textId="77777777" w:rsidR="00C06701" w:rsidRDefault="00000000">
            <w:r>
              <w:rPr>
                <w:sz w:val="19"/>
                <w:szCs w:val="19"/>
              </w:rPr>
              <w:t>€11.24M net revenue exposure quantified, 83% traced to one channel; ranked drivers with causal caveats; 7 recommendations</w:t>
            </w:r>
          </w:p>
        </w:tc>
      </w:tr>
      <w:tr w:rsidR="00C06701" w14:paraId="160A41A5"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63FD0B36" w14:textId="77777777" w:rsidR="00C06701" w:rsidRDefault="00000000">
            <w:r>
              <w:rPr>
                <w:sz w:val="19"/>
                <w:szCs w:val="19"/>
              </w:rPr>
              <w:t>5. Dashboard</w:t>
            </w:r>
          </w:p>
        </w:tc>
        <w:tc>
          <w:tcPr>
            <w:tcW w:w="4680" w:type="dxa"/>
            <w:shd w:val="clear" w:color="auto" w:fill="F2F2F2"/>
            <w:tcMar>
              <w:top w:w="70" w:type="dxa"/>
              <w:left w:w="100" w:type="dxa"/>
              <w:bottom w:w="70" w:type="dxa"/>
              <w:right w:w="100" w:type="dxa"/>
            </w:tcMar>
          </w:tcPr>
          <w:p w14:paraId="7DA3F566" w14:textId="77777777" w:rsidR="00C06701" w:rsidRDefault="00000000">
            <w:r>
              <w:rPr>
                <w:sz w:val="19"/>
                <w:szCs w:val="19"/>
              </w:rPr>
              <w:t>4-page Power BI report with shared KPIs and filters, published for ongoing self-serve monitoring</w:t>
            </w:r>
          </w:p>
        </w:tc>
      </w:tr>
    </w:tbl>
    <w:p w14:paraId="22850686" w14:textId="77777777" w:rsidR="00C06701" w:rsidRDefault="00C06701">
      <w:pPr>
        <w:spacing w:after="120"/>
      </w:pPr>
    </w:p>
    <w:p w14:paraId="64580344" w14:textId="77777777" w:rsidR="00C06701" w:rsidRDefault="00000000">
      <w:pPr>
        <w:pStyle w:val="Heading2"/>
        <w:spacing w:before="280" w:after="140"/>
      </w:pPr>
      <w:bookmarkStart w:id="87" w:name="_Toc236438705"/>
      <w:r>
        <w:t>Stated Limitations</w:t>
      </w:r>
      <w:bookmarkEnd w:id="87"/>
    </w:p>
    <w:p w14:paraId="1F823793" w14:textId="77777777" w:rsidR="00C06701" w:rsidRDefault="00000000">
      <w:pPr>
        <w:pStyle w:val="ListParagraph"/>
        <w:numPr>
          <w:ilvl w:val="0"/>
          <w:numId w:val="1"/>
        </w:numPr>
        <w:spacing w:after="90" w:line="268" w:lineRule="auto"/>
      </w:pPr>
      <w:r>
        <w:t>The date window is not three full years — 2015 covers July–December and 2017 covers January–August; only 2016 is complete. All year-over-year comparisons must be month-matched, and no genuine multi-year trend can be read from three partial years.</w:t>
      </w:r>
    </w:p>
    <w:p w14:paraId="619ABD25" w14:textId="77777777" w:rsidR="00C06701" w:rsidRDefault="00000000">
      <w:pPr>
        <w:pStyle w:val="ListParagraph"/>
        <w:numPr>
          <w:ilvl w:val="0"/>
          <w:numId w:val="1"/>
        </w:numPr>
        <w:spacing w:after="90" w:line="268" w:lineRule="auto"/>
      </w:pPr>
      <w:r>
        <w:t>31,994 exact duplicates were removed on the assumption that identical rows are duplicate records. The dataset has no booking ID, so it is possible some are genuinely distinct same-day group bookings; this assumption materially affects every rate in the analysis (27.7% de-duplicated vs. 37.0% raw) and should be confirmed against the source system.</w:t>
      </w:r>
    </w:p>
    <w:p w14:paraId="08571DDF" w14:textId="77777777" w:rsidR="00C06701" w:rsidRDefault="00000000">
      <w:pPr>
        <w:pStyle w:val="ListParagraph"/>
        <w:numPr>
          <w:ilvl w:val="0"/>
          <w:numId w:val="1"/>
        </w:numPr>
        <w:spacing w:after="90" w:line="268" w:lineRule="auto"/>
      </w:pPr>
      <w:r>
        <w:t>agent and company remain high-cardinality identifiers (335 and 349 levels) and were not encoded; the "Unknown Agent" / "Unknown Company" buckets mix genuinely absent values with unrecorded ones.</w:t>
      </w:r>
    </w:p>
    <w:p w14:paraId="112196EE" w14:textId="77777777" w:rsidR="00C06701" w:rsidRDefault="00000000">
      <w:pPr>
        <w:pStyle w:val="ListParagraph"/>
        <w:numPr>
          <w:ilvl w:val="0"/>
          <w:numId w:val="1"/>
        </w:numPr>
        <w:spacing w:after="90" w:line="268" w:lineRule="auto"/>
      </w:pPr>
      <w:r>
        <w:t>The composite risk score is a hand-weighted scorecard, not a fitted model. Its weights come from effect sizes measured on the same data used to validate it, so the 18.2x lift is an in-sample consistency check, not an out-of-sample performance estimate — a hold-out validation would be required before any operational use.</w:t>
      </w:r>
    </w:p>
    <w:p w14:paraId="50A7F4AA" w14:textId="77777777" w:rsidR="00C06701" w:rsidRDefault="00000000">
      <w:pPr>
        <w:pStyle w:val="ListParagraph"/>
        <w:numPr>
          <w:ilvl w:val="0"/>
          <w:numId w:val="1"/>
        </w:numPr>
        <w:spacing w:after="90" w:line="268" w:lineRule="auto"/>
      </w:pPr>
      <w:r>
        <w:t>All findings are associational, not causal. The deposit finding is the clearest illustration of why no row in the driver table should be read as causal without a controlled test.</w:t>
      </w:r>
    </w:p>
    <w:p w14:paraId="5661ED2E" w14:textId="77777777" w:rsidR="00C06701" w:rsidRDefault="00000000">
      <w:pPr>
        <w:pStyle w:val="Heading1"/>
        <w:pageBreakBefore/>
        <w:spacing w:before="400"/>
      </w:pPr>
      <w:bookmarkStart w:id="88" w:name="_Toc236438706"/>
      <w:r>
        <w:lastRenderedPageBreak/>
        <w:t>10. AI Assistance</w:t>
      </w:r>
      <w:bookmarkEnd w:id="88"/>
    </w:p>
    <w:p w14:paraId="05D4EC3C" w14:textId="77777777" w:rsidR="00C06701" w:rsidRDefault="00000000">
      <w:pPr>
        <w:spacing w:after="160" w:line="276" w:lineRule="auto"/>
      </w:pPr>
      <w:r>
        <w:t>AI tools were used as a supporting assistant throughout this project, in the same way a research assistant, rubber-duck reviewer, or documentation aid might be used. Specifically, AI assistance contributed to:</w:t>
      </w:r>
    </w:p>
    <w:p w14:paraId="54776A33" w14:textId="77777777" w:rsidR="00C06701" w:rsidRDefault="00000000">
      <w:pPr>
        <w:pStyle w:val="ListParagraph"/>
        <w:numPr>
          <w:ilvl w:val="0"/>
          <w:numId w:val="1"/>
        </w:numPr>
        <w:spacing w:after="90" w:line="268" w:lineRule="auto"/>
      </w:pPr>
      <w:r>
        <w:t>Brainstorming analytical approaches and framing the core business questions to investigate.</w:t>
      </w:r>
    </w:p>
    <w:p w14:paraId="04320D68" w14:textId="77777777" w:rsidR="00C06701" w:rsidRDefault="00000000">
      <w:pPr>
        <w:pStyle w:val="ListParagraph"/>
        <w:numPr>
          <w:ilvl w:val="0"/>
          <w:numId w:val="1"/>
        </w:numPr>
        <w:spacing w:after="90" w:line="268" w:lineRule="auto"/>
      </w:pPr>
      <w:r>
        <w:t>Helping to understand the structure and quirks of the dataset during initial exploration.</w:t>
      </w:r>
    </w:p>
    <w:p w14:paraId="0F391152" w14:textId="77777777" w:rsidR="00C06701" w:rsidRDefault="00000000">
      <w:pPr>
        <w:pStyle w:val="ListParagraph"/>
        <w:numPr>
          <w:ilvl w:val="0"/>
          <w:numId w:val="1"/>
        </w:numPr>
        <w:spacing w:after="90" w:line="268" w:lineRule="auto"/>
      </w:pPr>
      <w:r>
        <w:t>Suggesting candidate outlier-treatment and missing-value strategies, which were then evaluated against the actual data before being adopted or rejected.</w:t>
      </w:r>
    </w:p>
    <w:p w14:paraId="1B5A35A8" w14:textId="77777777" w:rsidR="00C06701" w:rsidRDefault="00000000">
      <w:pPr>
        <w:pStyle w:val="ListParagraph"/>
        <w:numPr>
          <w:ilvl w:val="0"/>
          <w:numId w:val="1"/>
        </w:numPr>
        <w:spacing w:after="90" w:line="268" w:lineRule="auto"/>
      </w:pPr>
      <w:r>
        <w:t>Improving and reviewing Python code for clarity, reusability (e.g. the shared helper functions) and readability.</w:t>
      </w:r>
    </w:p>
    <w:p w14:paraId="6EC930B7" w14:textId="77777777" w:rsidR="00C06701" w:rsidRDefault="00000000">
      <w:pPr>
        <w:pStyle w:val="ListParagraph"/>
        <w:numPr>
          <w:ilvl w:val="0"/>
          <w:numId w:val="1"/>
        </w:numPr>
        <w:spacing w:after="90" w:line="268" w:lineRule="auto"/>
      </w:pPr>
      <w:r>
        <w:t>Contributing ideas during feature engineering, which were validated against EDA findings before being implemented.</w:t>
      </w:r>
    </w:p>
    <w:p w14:paraId="375ECFA5" w14:textId="77777777" w:rsidR="00C06701" w:rsidRDefault="00000000">
      <w:pPr>
        <w:pStyle w:val="ListParagraph"/>
        <w:numPr>
          <w:ilvl w:val="0"/>
          <w:numId w:val="1"/>
        </w:numPr>
        <w:spacing w:after="90" w:line="268" w:lineRule="auto"/>
      </w:pPr>
      <w:r>
        <w:t>Assisting with the structure, clarity and presentation of this documentation and the accompanying project slide deck.</w:t>
      </w:r>
    </w:p>
    <w:tbl>
      <w:tblPr>
        <w:tblW w:w="5000" w:type="pct"/>
        <w:tblBorders>
          <w:top w:val="single" w:sz="4" w:space="0" w:color="1F3B57"/>
          <w:left w:val="single" w:sz="24" w:space="0" w:color="1F3B57"/>
          <w:bottom w:val="single" w:sz="4" w:space="0" w:color="1F3B57"/>
          <w:right w:val="single" w:sz="4" w:space="0" w:color="1F3B5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05"/>
      </w:tblGrid>
      <w:tr w:rsidR="00C06701" w14:paraId="501529A0" w14:textId="77777777">
        <w:tblPrEx>
          <w:tblCellMar>
            <w:top w:w="0" w:type="dxa"/>
            <w:bottom w:w="0" w:type="dxa"/>
          </w:tblCellMar>
        </w:tblPrEx>
        <w:tc>
          <w:tcPr>
            <w:tcW w:w="0" w:type="auto"/>
            <w:shd w:val="clear" w:color="auto" w:fill="F7F9FA"/>
            <w:tcMar>
              <w:top w:w="120" w:type="dxa"/>
              <w:left w:w="180" w:type="dxa"/>
              <w:bottom w:w="120" w:type="dxa"/>
              <w:right w:w="180" w:type="dxa"/>
            </w:tcMar>
          </w:tcPr>
          <w:p w14:paraId="4B50CDD3" w14:textId="77777777" w:rsidR="00C06701" w:rsidRDefault="00000000">
            <w:pPr>
              <w:spacing w:after="60"/>
            </w:pPr>
            <w:r>
              <w:rPr>
                <w:b/>
                <w:bCs/>
                <w:color w:val="1F3B57"/>
              </w:rPr>
              <w:t>AI as a supporting tool, not a replacement for the analytical work</w:t>
            </w:r>
          </w:p>
          <w:p w14:paraId="75F4EC2B" w14:textId="77777777" w:rsidR="00C06701" w:rsidRDefault="00000000">
            <w:r>
              <w:rPr>
                <w:i/>
                <w:iCs/>
                <w:sz w:val="20"/>
                <w:szCs w:val="20"/>
              </w:rPr>
              <w:t>Every cleaning rule, outlier decision, feature definition, statistical interpretation, and business recommendation in this project was reviewed, validated against the actual data, and implemented as part of the documented project workflow. AI assistance supported the process — it did not perform the analysis, make the final decisions, or generate the findings independently. The decision registers, cross-tabulations, and evidence tables throughout this document exist specifically so that every conclusion can be traced back to and verified against the underlying data.</w:t>
            </w:r>
          </w:p>
        </w:tc>
      </w:tr>
    </w:tbl>
    <w:p w14:paraId="56EAD0A4" w14:textId="77777777" w:rsidR="00C06701" w:rsidRDefault="00000000">
      <w:pPr>
        <w:pStyle w:val="Heading1"/>
        <w:pageBreakBefore/>
        <w:spacing w:before="400"/>
      </w:pPr>
      <w:bookmarkStart w:id="89" w:name="_Toc236438707"/>
      <w:r>
        <w:lastRenderedPageBreak/>
        <w:t>Conclusion</w:t>
      </w:r>
      <w:bookmarkEnd w:id="89"/>
    </w:p>
    <w:p w14:paraId="0953048A" w14:textId="77777777" w:rsidR="00C06701" w:rsidRDefault="00000000">
      <w:pPr>
        <w:spacing w:after="160" w:line="276" w:lineRule="auto"/>
      </w:pPr>
      <w:r>
        <w:t>This project demonstrates the full analyst workflow end to end: business-driven data cleaning (rather than blind, generic imputation), structured multi-layer EDA, justified feature engineering with an explicit rejected-features and leakage-exclusion record, and the translation of findings into both quantified, prioritised business recommendations and a self-serve Power BI dashboard for non-technical stakeholders.</w:t>
      </w:r>
    </w:p>
    <w:tbl>
      <w:tblPr>
        <w:tblW w:w="936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680"/>
        <w:gridCol w:w="4680"/>
      </w:tblGrid>
      <w:tr w:rsidR="00C06701" w14:paraId="774A89F3" w14:textId="77777777">
        <w:tblPrEx>
          <w:tblCellMar>
            <w:top w:w="0" w:type="dxa"/>
            <w:bottom w:w="0" w:type="dxa"/>
          </w:tblCellMar>
        </w:tblPrEx>
        <w:trPr>
          <w:tblHeader/>
        </w:trPr>
        <w:tc>
          <w:tcPr>
            <w:tcW w:w="4680" w:type="dxa"/>
            <w:shd w:val="clear" w:color="auto" w:fill="1F3B57"/>
            <w:tcMar>
              <w:top w:w="80" w:type="dxa"/>
              <w:left w:w="100" w:type="dxa"/>
              <w:bottom w:w="80" w:type="dxa"/>
              <w:right w:w="100" w:type="dxa"/>
            </w:tcMar>
          </w:tcPr>
          <w:p w14:paraId="50E1D742" w14:textId="77777777" w:rsidR="00C06701" w:rsidRDefault="00000000">
            <w:r>
              <w:rPr>
                <w:b/>
                <w:bCs/>
                <w:color w:val="FFFFFF"/>
                <w:sz w:val="19"/>
                <w:szCs w:val="19"/>
              </w:rPr>
              <w:t>Metric</w:t>
            </w:r>
          </w:p>
        </w:tc>
        <w:tc>
          <w:tcPr>
            <w:tcW w:w="4680" w:type="dxa"/>
            <w:shd w:val="clear" w:color="auto" w:fill="1F3B57"/>
            <w:tcMar>
              <w:top w:w="80" w:type="dxa"/>
              <w:left w:w="100" w:type="dxa"/>
              <w:bottom w:w="80" w:type="dxa"/>
              <w:right w:w="100" w:type="dxa"/>
            </w:tcMar>
          </w:tcPr>
          <w:p w14:paraId="030BD081" w14:textId="77777777" w:rsidR="00C06701" w:rsidRDefault="00000000">
            <w:r>
              <w:rPr>
                <w:b/>
                <w:bCs/>
                <w:color w:val="FFFFFF"/>
                <w:sz w:val="19"/>
                <w:szCs w:val="19"/>
              </w:rPr>
              <w:t>Result</w:t>
            </w:r>
          </w:p>
        </w:tc>
      </w:tr>
      <w:tr w:rsidR="00C06701" w14:paraId="1F945E8A"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019B2C1D" w14:textId="77777777" w:rsidR="00C06701" w:rsidRDefault="00000000">
            <w:r>
              <w:rPr>
                <w:sz w:val="19"/>
                <w:szCs w:val="19"/>
              </w:rPr>
              <w:t>Final dataset</w:t>
            </w:r>
          </w:p>
        </w:tc>
        <w:tc>
          <w:tcPr>
            <w:tcW w:w="4680" w:type="dxa"/>
            <w:shd w:val="clear" w:color="auto" w:fill="FFFFFF"/>
            <w:tcMar>
              <w:top w:w="70" w:type="dxa"/>
              <w:left w:w="100" w:type="dxa"/>
              <w:bottom w:w="70" w:type="dxa"/>
              <w:right w:w="100" w:type="dxa"/>
            </w:tcMar>
          </w:tcPr>
          <w:p w14:paraId="38F81041" w14:textId="77777777" w:rsidR="00C06701" w:rsidRDefault="00000000">
            <w:r>
              <w:rPr>
                <w:sz w:val="19"/>
                <w:szCs w:val="19"/>
              </w:rPr>
              <w:t>86,638 rows × 67 columns</w:t>
            </w:r>
          </w:p>
        </w:tc>
      </w:tr>
      <w:tr w:rsidR="00C06701" w14:paraId="791DE201"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19FB99AB" w14:textId="77777777" w:rsidR="00C06701" w:rsidRDefault="00000000">
            <w:r>
              <w:rPr>
                <w:sz w:val="19"/>
                <w:szCs w:val="19"/>
              </w:rPr>
              <w:t>Net revenue exposure quantified</w:t>
            </w:r>
          </w:p>
        </w:tc>
        <w:tc>
          <w:tcPr>
            <w:tcW w:w="4680" w:type="dxa"/>
            <w:shd w:val="clear" w:color="auto" w:fill="F2F2F2"/>
            <w:tcMar>
              <w:top w:w="70" w:type="dxa"/>
              <w:left w:w="100" w:type="dxa"/>
              <w:bottom w:w="70" w:type="dxa"/>
              <w:right w:w="100" w:type="dxa"/>
            </w:tcMar>
          </w:tcPr>
          <w:p w14:paraId="6442FE2D" w14:textId="77777777" w:rsidR="00C06701" w:rsidRDefault="00000000">
            <w:r>
              <w:rPr>
                <w:sz w:val="19"/>
                <w:szCs w:val="19"/>
              </w:rPr>
              <w:t>€11.24M</w:t>
            </w:r>
          </w:p>
        </w:tc>
      </w:tr>
      <w:tr w:rsidR="00C06701" w14:paraId="131EECC1"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0A744284" w14:textId="77777777" w:rsidR="00C06701" w:rsidRDefault="00000000">
            <w:r>
              <w:rPr>
                <w:sz w:val="19"/>
                <w:szCs w:val="19"/>
              </w:rPr>
              <w:t>Risk-tier lift from the composite score</w:t>
            </w:r>
          </w:p>
        </w:tc>
        <w:tc>
          <w:tcPr>
            <w:tcW w:w="4680" w:type="dxa"/>
            <w:shd w:val="clear" w:color="auto" w:fill="FFFFFF"/>
            <w:tcMar>
              <w:top w:w="70" w:type="dxa"/>
              <w:left w:w="100" w:type="dxa"/>
              <w:bottom w:w="70" w:type="dxa"/>
              <w:right w:w="100" w:type="dxa"/>
            </w:tcMar>
          </w:tcPr>
          <w:p w14:paraId="29288910" w14:textId="77777777" w:rsidR="00C06701" w:rsidRDefault="00000000">
            <w:r>
              <w:rPr>
                <w:sz w:val="19"/>
                <w:szCs w:val="19"/>
              </w:rPr>
              <w:t>18.2x (Low to Very High)</w:t>
            </w:r>
          </w:p>
        </w:tc>
      </w:tr>
      <w:tr w:rsidR="00C06701" w14:paraId="7EF7DA2D" w14:textId="77777777">
        <w:tblPrEx>
          <w:tblCellMar>
            <w:top w:w="0" w:type="dxa"/>
            <w:bottom w:w="0" w:type="dxa"/>
          </w:tblCellMar>
        </w:tblPrEx>
        <w:tc>
          <w:tcPr>
            <w:tcW w:w="4680" w:type="dxa"/>
            <w:shd w:val="clear" w:color="auto" w:fill="F2F2F2"/>
            <w:tcMar>
              <w:top w:w="70" w:type="dxa"/>
              <w:left w:w="100" w:type="dxa"/>
              <w:bottom w:w="70" w:type="dxa"/>
              <w:right w:w="100" w:type="dxa"/>
            </w:tcMar>
          </w:tcPr>
          <w:p w14:paraId="246D5599" w14:textId="77777777" w:rsidR="00C06701" w:rsidRDefault="00000000">
            <w:r>
              <w:rPr>
                <w:sz w:val="19"/>
                <w:szCs w:val="19"/>
              </w:rPr>
              <w:t>Dashboard delivered</w:t>
            </w:r>
          </w:p>
        </w:tc>
        <w:tc>
          <w:tcPr>
            <w:tcW w:w="4680" w:type="dxa"/>
            <w:shd w:val="clear" w:color="auto" w:fill="F2F2F2"/>
            <w:tcMar>
              <w:top w:w="70" w:type="dxa"/>
              <w:left w:w="100" w:type="dxa"/>
              <w:bottom w:w="70" w:type="dxa"/>
              <w:right w:w="100" w:type="dxa"/>
            </w:tcMar>
          </w:tcPr>
          <w:p w14:paraId="11798BE0" w14:textId="77777777" w:rsidR="00C06701" w:rsidRDefault="00000000">
            <w:r>
              <w:rPr>
                <w:sz w:val="19"/>
                <w:szCs w:val="19"/>
              </w:rPr>
              <w:t>4-page Power BI report</w:t>
            </w:r>
          </w:p>
        </w:tc>
      </w:tr>
    </w:tbl>
    <w:p w14:paraId="0579ED55" w14:textId="77777777" w:rsidR="00C06701" w:rsidRDefault="00C06701">
      <w:pPr>
        <w:spacing w:after="120"/>
      </w:pPr>
    </w:p>
    <w:p w14:paraId="31928875" w14:textId="77777777" w:rsidR="00C06701" w:rsidRDefault="00000000">
      <w:pPr>
        <w:spacing w:after="160" w:line="276" w:lineRule="auto"/>
      </w:pPr>
      <w:r>
        <w:rPr>
          <w:i/>
          <w:iCs/>
        </w:rPr>
        <w:t>Hamza Ahmed Bayoumi — Data Analysis Track, Digital Egypt Pioneers Initiative (DEPI)</w:t>
      </w:r>
    </w:p>
    <w:sectPr w:rsidR="00C06701">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5CEC3" w14:textId="77777777" w:rsidR="009055EA" w:rsidRDefault="009055EA">
      <w:r>
        <w:separator/>
      </w:r>
    </w:p>
  </w:endnote>
  <w:endnote w:type="continuationSeparator" w:id="0">
    <w:p w14:paraId="7C735337" w14:textId="77777777" w:rsidR="009055EA" w:rsidRDefault="00905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4435" w14:textId="77777777" w:rsidR="00C06701"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157B70">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53BE" w14:textId="77777777" w:rsidR="009055EA" w:rsidRDefault="009055EA">
      <w:r>
        <w:separator/>
      </w:r>
    </w:p>
  </w:footnote>
  <w:footnote w:type="continuationSeparator" w:id="0">
    <w:p w14:paraId="77620A50" w14:textId="77777777" w:rsidR="009055EA" w:rsidRDefault="00905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264B" w14:textId="77777777" w:rsidR="00C06701" w:rsidRDefault="00000000">
    <w:pPr>
      <w:jc w:val="right"/>
    </w:pPr>
    <w:r>
      <w:rPr>
        <w:color w:val="999999"/>
        <w:sz w:val="16"/>
        <w:szCs w:val="16"/>
      </w:rPr>
      <w:t>Hotel Booking Data Analysis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A64F7"/>
    <w:multiLevelType w:val="hybridMultilevel"/>
    <w:tmpl w:val="CB122DEC"/>
    <w:lvl w:ilvl="0" w:tplc="011CE1FA">
      <w:start w:val="1"/>
      <w:numFmt w:val="bullet"/>
      <w:lvlText w:val="●"/>
      <w:lvlJc w:val="left"/>
      <w:pPr>
        <w:ind w:left="720" w:hanging="360"/>
      </w:pPr>
    </w:lvl>
    <w:lvl w:ilvl="1" w:tplc="F0E075B0">
      <w:start w:val="1"/>
      <w:numFmt w:val="bullet"/>
      <w:lvlText w:val="○"/>
      <w:lvlJc w:val="left"/>
      <w:pPr>
        <w:ind w:left="1440" w:hanging="360"/>
      </w:pPr>
    </w:lvl>
    <w:lvl w:ilvl="2" w:tplc="3B8CF362">
      <w:start w:val="1"/>
      <w:numFmt w:val="bullet"/>
      <w:lvlText w:val="■"/>
      <w:lvlJc w:val="left"/>
      <w:pPr>
        <w:ind w:left="2160" w:hanging="360"/>
      </w:pPr>
    </w:lvl>
    <w:lvl w:ilvl="3" w:tplc="98E042B6">
      <w:start w:val="1"/>
      <w:numFmt w:val="bullet"/>
      <w:lvlText w:val="●"/>
      <w:lvlJc w:val="left"/>
      <w:pPr>
        <w:ind w:left="2880" w:hanging="360"/>
      </w:pPr>
    </w:lvl>
    <w:lvl w:ilvl="4" w:tplc="C096E584">
      <w:start w:val="1"/>
      <w:numFmt w:val="bullet"/>
      <w:lvlText w:val="○"/>
      <w:lvlJc w:val="left"/>
      <w:pPr>
        <w:ind w:left="3600" w:hanging="360"/>
      </w:pPr>
    </w:lvl>
    <w:lvl w:ilvl="5" w:tplc="973EBD4A">
      <w:start w:val="1"/>
      <w:numFmt w:val="bullet"/>
      <w:lvlText w:val="■"/>
      <w:lvlJc w:val="left"/>
      <w:pPr>
        <w:ind w:left="4320" w:hanging="360"/>
      </w:pPr>
    </w:lvl>
    <w:lvl w:ilvl="6" w:tplc="62B63C8A">
      <w:start w:val="1"/>
      <w:numFmt w:val="bullet"/>
      <w:lvlText w:val="●"/>
      <w:lvlJc w:val="left"/>
      <w:pPr>
        <w:ind w:left="5040" w:hanging="360"/>
      </w:pPr>
    </w:lvl>
    <w:lvl w:ilvl="7" w:tplc="E5DA6A7E">
      <w:start w:val="1"/>
      <w:numFmt w:val="bullet"/>
      <w:lvlText w:val="●"/>
      <w:lvlJc w:val="left"/>
      <w:pPr>
        <w:ind w:left="5760" w:hanging="360"/>
      </w:pPr>
    </w:lvl>
    <w:lvl w:ilvl="8" w:tplc="C0121B28">
      <w:start w:val="1"/>
      <w:numFmt w:val="bullet"/>
      <w:lvlText w:val="●"/>
      <w:lvlJc w:val="left"/>
      <w:pPr>
        <w:ind w:left="6480" w:hanging="360"/>
      </w:pPr>
    </w:lvl>
  </w:abstractNum>
  <w:num w:numId="1" w16cid:durableId="1772629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01"/>
    <w:rsid w:val="00157B70"/>
    <w:rsid w:val="009055EA"/>
    <w:rsid w:val="00C06701"/>
    <w:rsid w:val="00F850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FF1A"/>
  <w15:docId w15:val="{70E8CFDA-6B91-4279-BB28-0ECB3E20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A9D8F"/>
      </w:pBdr>
      <w:spacing w:before="300" w:after="200"/>
      <w:outlineLvl w:val="0"/>
    </w:pPr>
    <w:rPr>
      <w:b/>
      <w:bCs/>
      <w:color w:val="1F3B57"/>
      <w:sz w:val="32"/>
      <w:szCs w:val="32"/>
    </w:rPr>
  </w:style>
  <w:style w:type="paragraph" w:styleId="Heading2">
    <w:name w:val="heading 2"/>
    <w:uiPriority w:val="9"/>
    <w:unhideWhenUsed/>
    <w:qFormat/>
    <w:pPr>
      <w:spacing w:before="260" w:after="120"/>
      <w:outlineLvl w:val="1"/>
    </w:pPr>
    <w:rPr>
      <w:b/>
      <w:bCs/>
      <w:color w:val="2A9D8F"/>
      <w:sz w:val="26"/>
      <w:szCs w:val="26"/>
    </w:rPr>
  </w:style>
  <w:style w:type="paragraph" w:styleId="Heading3">
    <w:name w:val="heading 3"/>
    <w:uiPriority w:val="9"/>
    <w:unhideWhenUsed/>
    <w:qFormat/>
    <w:pPr>
      <w:spacing w:before="20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7B70"/>
    <w:pPr>
      <w:spacing w:after="100"/>
    </w:pPr>
  </w:style>
  <w:style w:type="paragraph" w:styleId="TOC2">
    <w:name w:val="toc 2"/>
    <w:basedOn w:val="Normal"/>
    <w:next w:val="Normal"/>
    <w:autoRedefine/>
    <w:uiPriority w:val="39"/>
    <w:unhideWhenUsed/>
    <w:rsid w:val="00157B70"/>
    <w:pPr>
      <w:spacing w:after="100"/>
      <w:ind w:left="220"/>
    </w:pPr>
  </w:style>
  <w:style w:type="paragraph" w:styleId="TOC3">
    <w:name w:val="toc 3"/>
    <w:basedOn w:val="Normal"/>
    <w:next w:val="Normal"/>
    <w:autoRedefine/>
    <w:uiPriority w:val="39"/>
    <w:unhideWhenUsed/>
    <w:rsid w:val="00157B70"/>
    <w:pPr>
      <w:spacing w:after="100"/>
      <w:ind w:left="440"/>
    </w:pPr>
  </w:style>
  <w:style w:type="paragraph" w:styleId="TOC4">
    <w:name w:val="toc 4"/>
    <w:basedOn w:val="Normal"/>
    <w:next w:val="Normal"/>
    <w:autoRedefine/>
    <w:uiPriority w:val="39"/>
    <w:unhideWhenUsed/>
    <w:rsid w:val="00157B7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57B7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57B7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57B7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57B7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57B7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57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9451</Words>
  <Characters>53873</Characters>
  <Application>Microsoft Office Word</Application>
  <DocSecurity>0</DocSecurity>
  <Lines>448</Lines>
  <Paragraphs>126</Paragraphs>
  <ScaleCrop>false</ScaleCrop>
  <Company/>
  <LinksUpToDate>false</LinksUpToDate>
  <CharactersWithSpaces>63198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Data Analysis — Project Documentation</dc:title>
  <dc:creator>Hamza Ahmed Bayoumi</dc:creator>
  <cp:lastModifiedBy>200054435-Hamza Ahmed Bayoumi Abdel Hadi</cp:lastModifiedBy>
  <cp:revision>2</cp:revision>
  <dcterms:created xsi:type="dcterms:W3CDTF">2026-07-31T21:46:00Z</dcterms:created>
  <dcterms:modified xsi:type="dcterms:W3CDTF">2026-07-31T22:03:00Z</dcterms:modified>
</cp:coreProperties>
</file>