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center"/>
        <w:rPr>
          <w:rFonts w:ascii="Calibri" w:hAnsi="Calibri" w:cs="Calibri" w:eastAsia="Calibri"/>
          <w:b/>
          <w:color w:val="2F5496"/>
          <w:spacing w:val="0"/>
          <w:position w:val="0"/>
          <w:sz w:val="24"/>
          <w:shd w:fill="auto" w:val="clear"/>
        </w:rPr>
      </w:pPr>
      <w:r>
        <w:rPr>
          <w:rFonts w:ascii="Calibri" w:hAnsi="Calibri" w:cs="Calibri" w:eastAsia="Calibri"/>
          <w:b/>
          <w:color w:val="2F5496"/>
          <w:spacing w:val="0"/>
          <w:position w:val="0"/>
          <w:sz w:val="24"/>
          <w:shd w:fill="auto" w:val="clear"/>
        </w:rPr>
        <w:t xml:space="preserve">Department of Artificial Intelligence</w:t>
      </w:r>
    </w:p>
    <w:p>
      <w:pPr>
        <w:spacing w:before="0" w:after="16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College of Computer and Cyber Sciences</w:t>
      </w:r>
    </w:p>
    <w:p>
      <w:pPr>
        <w:spacing w:before="0" w:after="16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Introduction to Deep Learning</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i/>
          <w:color w:val="000000"/>
          <w:spacing w:val="0"/>
          <w:position w:val="0"/>
          <w:sz w:val="27"/>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i/>
          <w:color w:val="000000"/>
          <w:spacing w:val="0"/>
          <w:position w:val="0"/>
          <w:sz w:val="40"/>
          <w:shd w:fill="auto" w:val="clear"/>
        </w:rPr>
        <w:t xml:space="preserve">Backpropagation with PyTorch</w:t>
      </w:r>
    </w:p>
    <w:p>
      <w:pPr>
        <w:spacing w:before="0" w:after="160" w:line="259"/>
        <w:ind w:right="0" w:left="720" w:firstLine="0"/>
        <w:jc w:val="left"/>
        <w:rPr>
          <w:rFonts w:ascii="Calibri" w:hAnsi="Calibri" w:cs="Calibri" w:eastAsia="Calibri"/>
          <w:b/>
          <w:color w:val="000000"/>
          <w:spacing w:val="0"/>
          <w:position w:val="0"/>
          <w:sz w:val="32"/>
          <w:shd w:fill="auto" w:val="clear"/>
        </w:rPr>
      </w:pPr>
    </w:p>
    <w:p>
      <w:pPr>
        <w:numPr>
          <w:ilvl w:val="0"/>
          <w:numId w:val="5"/>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Learning Objectives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By the end of this lab, students will:</w:t>
      </w:r>
    </w:p>
    <w:p>
      <w:pPr>
        <w:numPr>
          <w:ilvl w:val="0"/>
          <w:numId w:val="8"/>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To be able to compute Backpropagation with PyTorch.</w:t>
      </w:r>
    </w:p>
    <w:p>
      <w:pPr>
        <w:numPr>
          <w:ilvl w:val="0"/>
          <w:numId w:val="8"/>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To be able to compute Gradients with PyTorch.</w:t>
      </w:r>
    </w:p>
    <w:p>
      <w:pPr>
        <w:spacing w:before="0" w:after="160" w:line="259"/>
        <w:ind w:right="0" w:left="720" w:firstLine="0"/>
        <w:jc w:val="both"/>
        <w:rPr>
          <w:rFonts w:ascii="Calibri" w:hAnsi="Calibri" w:cs="Calibri" w:eastAsia="Calibri"/>
          <w:color w:val="000000"/>
          <w:spacing w:val="0"/>
          <w:position w:val="0"/>
          <w:sz w:val="24"/>
          <w:shd w:fill="auto" w:val="clear"/>
        </w:rPr>
      </w:pPr>
    </w:p>
    <w:p>
      <w:pPr>
        <w:numPr>
          <w:ilvl w:val="0"/>
          <w:numId w:val="10"/>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Lab Requirements</w:t>
      </w:r>
    </w:p>
    <w:p>
      <w:pPr>
        <w:spacing w:before="0" w:after="160" w:line="259"/>
        <w:ind w:right="0" w:left="720" w:firstLine="0"/>
        <w:jc w:val="both"/>
        <w:rPr>
          <w:rFonts w:ascii="Calibri" w:hAnsi="Calibri" w:cs="Calibri" w:eastAsia="Calibri"/>
          <w:color w:val="000000"/>
          <w:spacing w:val="0"/>
          <w:position w:val="0"/>
          <w:sz w:val="24"/>
          <w:shd w:fill="auto" w:val="clear"/>
        </w:rPr>
      </w:pPr>
    </w:p>
    <w:p>
      <w:pPr>
        <w:spacing w:before="0" w:after="160" w:line="259"/>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Software:</w:t>
      </w:r>
    </w:p>
    <w:p>
      <w:pPr>
        <w:numPr>
          <w:ilvl w:val="0"/>
          <w:numId w:val="12"/>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Python or Anaconda </w:t>
      </w:r>
      <w:r>
        <w:rPr>
          <w:rFonts w:ascii="Calibri" w:hAnsi="Calibri" w:cs="Calibri" w:eastAsia="Calibri"/>
          <w:color w:val="auto"/>
          <w:spacing w:val="0"/>
          <w:position w:val="0"/>
          <w:sz w:val="24"/>
          <w:shd w:fill="auto" w:val="clear"/>
        </w:rPr>
        <w:t xml:space="preserve">Jupyter notebook</w:t>
      </w:r>
      <w:r>
        <w:rPr>
          <w:rFonts w:ascii="Calibri" w:hAnsi="Calibri" w:cs="Calibri" w:eastAsia="Calibri"/>
          <w:color w:val="000000"/>
          <w:spacing w:val="0"/>
          <w:position w:val="0"/>
          <w:sz w:val="24"/>
          <w:shd w:fill="auto" w:val="clear"/>
        </w:rPr>
        <w:t xml:space="preserve">.</w:t>
      </w:r>
    </w:p>
    <w:p>
      <w:pPr>
        <w:numPr>
          <w:ilvl w:val="0"/>
          <w:numId w:val="12"/>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PyTorch.</w:t>
      </w:r>
    </w:p>
    <w:p>
      <w:pPr>
        <w:numPr>
          <w:ilvl w:val="0"/>
          <w:numId w:val="12"/>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CUDA.</w:t>
      </w:r>
    </w:p>
    <w:p>
      <w:pPr>
        <w:spacing w:before="0" w:after="160" w:line="259"/>
        <w:ind w:right="0" w:left="720" w:firstLine="0"/>
        <w:jc w:val="both"/>
        <w:rPr>
          <w:rFonts w:ascii="Calibri" w:hAnsi="Calibri" w:cs="Calibri" w:eastAsia="Calibri"/>
          <w:color w:val="000000"/>
          <w:spacing w:val="0"/>
          <w:position w:val="0"/>
          <w:sz w:val="24"/>
          <w:shd w:fill="auto" w:val="clear"/>
        </w:rPr>
      </w:pPr>
    </w:p>
    <w:p>
      <w:pPr>
        <w:spacing w:before="0" w:after="160" w:line="259"/>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Hardware: </w:t>
      </w:r>
    </w:p>
    <w:p>
      <w:pPr>
        <w:numPr>
          <w:ilvl w:val="0"/>
          <w:numId w:val="14"/>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Students should use the lab devices for running their deep learning models.</w:t>
      </w:r>
    </w:p>
    <w:p>
      <w:pPr>
        <w:spacing w:before="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w:t>
      </w:r>
    </w:p>
    <w:p>
      <w:pPr>
        <w:spacing w:before="0" w:after="160" w:line="259"/>
        <w:ind w:right="0" w:left="0" w:firstLine="0"/>
        <w:jc w:val="left"/>
        <w:rPr>
          <w:rFonts w:ascii="Calibri" w:hAnsi="Calibri" w:cs="Calibri" w:eastAsia="Calibri"/>
          <w:b/>
          <w:color w:val="000000"/>
          <w:spacing w:val="0"/>
          <w:position w:val="0"/>
          <w:sz w:val="32"/>
          <w:shd w:fill="auto" w:val="clear"/>
        </w:rPr>
      </w:pPr>
    </w:p>
    <w:p>
      <w:pPr>
        <w:numPr>
          <w:ilvl w:val="0"/>
          <w:numId w:val="16"/>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Explanation of Key Concepts</w:t>
      </w:r>
    </w:p>
    <w:p>
      <w:pPr>
        <w:spacing w:before="0" w:after="160" w:line="259"/>
        <w:ind w:right="0" w:left="720" w:firstLine="0"/>
        <w:jc w:val="left"/>
        <w:rPr>
          <w:rFonts w:ascii="Calibri" w:hAnsi="Calibri" w:cs="Calibri" w:eastAsia="Calibri"/>
          <w:b/>
          <w:color w:val="000000"/>
          <w:spacing w:val="0"/>
          <w:position w:val="0"/>
          <w:sz w:val="32"/>
          <w:shd w:fill="auto" w:val="clear"/>
        </w:rPr>
      </w:pPr>
    </w:p>
    <w:p>
      <w:pPr>
        <w:numPr>
          <w:ilvl w:val="0"/>
          <w:numId w:val="18"/>
        </w:numPr>
        <w:tabs>
          <w:tab w:val="left" w:pos="720" w:leader="none"/>
        </w:tabs>
        <w:spacing w:before="0" w:after="0" w:line="360"/>
        <w:ind w:right="0" w:left="1077" w:hanging="357"/>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Backpropagation &amp; Gradients:</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Backpropagation is an essential algorithm used to train neural networks by adjusting weights and biases. It works by calculating the error (loss) between the model's prediction and the actual value, then propagating this error backward through the network to compute the gradients of the loss with respect to each parameter. These gradients tell the model how to adjust the weights and biases to minimize the error. </w:t>
      </w:r>
    </w:p>
    <w:p>
      <w:pPr>
        <w:spacing w:before="0" w:after="160" w:line="259"/>
        <w:ind w:right="0" w:left="1080" w:firstLine="0"/>
        <w:jc w:val="both"/>
        <w:rPr>
          <w:rFonts w:ascii="Calibri" w:hAnsi="Calibri" w:cs="Calibri" w:eastAsia="Calibri"/>
          <w:color w:val="000000"/>
          <w:spacing w:val="0"/>
          <w:position w:val="0"/>
          <w:sz w:val="22"/>
          <w:shd w:fill="auto" w:val="clear"/>
        </w:rPr>
      </w:pPr>
    </w:p>
    <w:p>
      <w:pPr>
        <w:spacing w:before="0" w:after="160" w:line="259"/>
        <w:ind w:right="0" w:left="1080" w:firstLine="0"/>
        <w:jc w:val="both"/>
        <w:rPr>
          <w:rFonts w:ascii="Calibri" w:hAnsi="Calibri" w:cs="Calibri" w:eastAsia="Calibri"/>
          <w:b/>
          <w:color w:val="000000"/>
          <w:spacing w:val="0"/>
          <w:position w:val="0"/>
          <w:sz w:val="32"/>
          <w:shd w:fill="auto" w:val="clear"/>
        </w:rPr>
      </w:pPr>
      <w:r>
        <w:rPr>
          <w:rFonts w:ascii="Calibri" w:hAnsi="Calibri" w:cs="Calibri" w:eastAsia="Calibri"/>
          <w:color w:val="000000"/>
          <w:spacing w:val="0"/>
          <w:position w:val="0"/>
          <w:sz w:val="22"/>
          <w:shd w:fill="auto" w:val="clear"/>
        </w:rPr>
        <w:t xml:space="preserve">Once the gradients are calculated, the model uses gradient descent to update the weights and biases by moving them in the direction that reduces the error. This process is repeated iteratively, improving the model's predictions over time by reducing the loss and refining the model's parameters.</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b/>
          <w:color w:val="000000"/>
          <w:spacing w:val="0"/>
          <w:position w:val="0"/>
          <w:sz w:val="32"/>
          <w:shd w:fill="auto" w:val="clear"/>
        </w:rPr>
        <w:t xml:space="preserve"> </w:t>
      </w:r>
    </w:p>
    <w:p>
      <w:pPr>
        <w:spacing w:before="0" w:after="160" w:line="259"/>
        <w:ind w:right="0" w:left="1080" w:firstLine="0"/>
        <w:jc w:val="both"/>
        <w:rPr>
          <w:rFonts w:ascii="Calibri" w:hAnsi="Calibri" w:cs="Calibri" w:eastAsia="Calibri"/>
          <w:color w:val="000000"/>
          <w:spacing w:val="0"/>
          <w:position w:val="0"/>
          <w:sz w:val="22"/>
          <w:u w:val="single"/>
          <w:shd w:fill="auto" w:val="clear"/>
        </w:rPr>
      </w:pPr>
    </w:p>
    <w:p>
      <w:pPr>
        <w:numPr>
          <w:ilvl w:val="0"/>
          <w:numId w:val="20"/>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Activities</w:t>
      </w:r>
    </w:p>
    <w:p>
      <w:pPr>
        <w:spacing w:before="0" w:after="160" w:line="259"/>
        <w:ind w:right="0" w:left="720" w:firstLine="0"/>
        <w:jc w:val="left"/>
        <w:rPr>
          <w:rFonts w:ascii="Calibri" w:hAnsi="Calibri" w:cs="Calibri" w:eastAsia="Calibri"/>
          <w:b/>
          <w:color w:val="000000"/>
          <w:spacing w:val="0"/>
          <w:position w:val="0"/>
          <w:sz w:val="27"/>
          <w:shd w:fill="auto" w:val="clear"/>
        </w:rPr>
      </w:pPr>
    </w:p>
    <w:p>
      <w:pPr>
        <w:numPr>
          <w:ilvl w:val="0"/>
          <w:numId w:val="22"/>
        </w:numPr>
        <w:spacing w:before="0" w:after="160" w:line="259"/>
        <w:ind w:right="0" w:left="709"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Exercise 1: Computing the Gradient and Backpropagation.</w:t>
      </w:r>
    </w:p>
    <w:p>
      <w:pPr>
        <w:spacing w:before="0" w:after="160" w:line="259"/>
        <w:ind w:right="0" w:left="540" w:firstLine="0"/>
        <w:jc w:val="left"/>
        <w:rPr>
          <w:rFonts w:ascii="Calibri" w:hAnsi="Calibri" w:cs="Calibri" w:eastAsia="Calibri"/>
          <w:b/>
          <w:color w:val="auto"/>
          <w:spacing w:val="0"/>
          <w:position w:val="0"/>
          <w:sz w:val="28"/>
          <w:shd w:fill="auto" w:val="clear"/>
        </w:rPr>
      </w:pPr>
    </w:p>
    <w:p>
      <w:pPr>
        <w:spacing w:before="0" w:after="160" w:line="259"/>
        <w:ind w:right="0" w:left="709"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the network diagram provided, define the input, target, and weight tensors. Calculate the output and loss. Apply backpropagation to compute the gradient of the loss with respect to the weight.</w:t>
      </w:r>
    </w:p>
    <w:p>
      <w:pPr>
        <w:spacing w:before="0" w:after="160" w:line="259"/>
        <w:ind w:right="0" w:left="709" w:firstLine="0"/>
        <w:jc w:val="both"/>
        <w:rPr>
          <w:rFonts w:ascii="Calibri" w:hAnsi="Calibri" w:cs="Calibri" w:eastAsia="Calibri"/>
          <w:color w:val="auto"/>
          <w:spacing w:val="0"/>
          <w:position w:val="0"/>
          <w:sz w:val="24"/>
          <w:shd w:fill="auto" w:val="clear"/>
        </w:rPr>
      </w:pPr>
      <w:r>
        <w:object w:dxaOrig="8132" w:dyaOrig="2884">
          <v:rect xmlns:o="urn:schemas-microsoft-com:office:office" xmlns:v="urn:schemas-microsoft-com:vml" id="rectole0000000000" style="width:406.600000pt;height:14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bl>
      <w:tblPr>
        <w:tblInd w:w="720" w:type="dxa"/>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5"/>
              <w:ind w:right="0" w:left="0" w:firstLine="0"/>
              <w:jc w:val="left"/>
              <w:rPr>
                <w:rFonts w:ascii="Calibri" w:hAnsi="Calibri" w:cs="Calibri" w:eastAsia="Calibri"/>
                <w:spacing w:val="0"/>
                <w:position w:val="0"/>
              </w:rPr>
            </w:pPr>
            <w:r>
              <w:rPr>
                <w:rFonts w:ascii="Calibri" w:hAnsi="Calibri" w:cs="Calibri" w:eastAsia="Calibri"/>
                <w:color w:val="008000"/>
                <w:spacing w:val="0"/>
                <w:position w:val="0"/>
                <w:sz w:val="21"/>
                <w:shd w:fill="FFFFFF" w:val="clear"/>
              </w:rPr>
              <w:t xml:space="preserve"># Code provided in the notebook</w:t>
            </w:r>
          </w:p>
        </w:tc>
      </w:tr>
    </w:tbl>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72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Screenshot of the result:</w:t>
      </w:r>
    </w:p>
    <w:tbl>
      <w:tblPr>
        <w:tblInd w:w="720" w:type="dxa"/>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JetBrains Mono" w:hAnsi="JetBrains Mono" w:cs="JetBrains Mono" w:eastAsia="JetBrains Mono"/>
                <w:color w:val="BCBEC4"/>
                <w:spacing w:val="0"/>
                <w:position w:val="0"/>
                <w:sz w:val="20"/>
                <w:shd w:fill="auto" w:val="clear"/>
              </w:rPr>
            </w:pPr>
            <w:r>
              <w:object w:dxaOrig="3149" w:dyaOrig="989">
                <v:rect xmlns:o="urn:schemas-microsoft-com:office:office" xmlns:v="urn:schemas-microsoft-com:vml" id="rectole0000000001" style="width:157.450000pt;height:49.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spacing w:val="0"/>
                <w:position w:val="0"/>
                <w:shd w:fill="auto" w:val="clear"/>
              </w:rPr>
            </w:pPr>
          </w:p>
        </w:tc>
      </w:tr>
    </w:tbl>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p>
      <w:pPr>
        <w:numPr>
          <w:ilvl w:val="0"/>
          <w:numId w:val="35"/>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Tasks</w:t>
      </w:r>
    </w:p>
    <w:p>
      <w:pPr>
        <w:spacing w:before="0" w:after="160" w:line="259"/>
        <w:ind w:right="0" w:left="720" w:firstLine="0"/>
        <w:jc w:val="left"/>
        <w:rPr>
          <w:rFonts w:ascii="Calibri" w:hAnsi="Calibri" w:cs="Calibri" w:eastAsia="Calibri"/>
          <w:b/>
          <w:color w:val="000000"/>
          <w:spacing w:val="0"/>
          <w:position w:val="0"/>
          <w:sz w:val="27"/>
          <w:shd w:fill="auto" w:val="clear"/>
        </w:rPr>
      </w:pPr>
    </w:p>
    <w:p>
      <w:pPr>
        <w:numPr>
          <w:ilvl w:val="0"/>
          <w:numId w:val="37"/>
        </w:numPr>
        <w:spacing w:before="0" w:after="160" w:line="259"/>
        <w:ind w:right="0" w:left="709"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1:</w:t>
      </w:r>
    </w:p>
    <w:p>
      <w:pPr>
        <w:spacing w:before="0" w:after="160" w:line="259"/>
        <w:ind w:right="0" w:left="540" w:firstLine="0"/>
        <w:jc w:val="left"/>
        <w:rPr>
          <w:rFonts w:ascii="Calibri" w:hAnsi="Calibri" w:cs="Calibri" w:eastAsia="Calibri"/>
          <w:b/>
          <w:color w:val="auto"/>
          <w:spacing w:val="0"/>
          <w:position w:val="0"/>
          <w:sz w:val="28"/>
          <w:shd w:fill="auto" w:val="clear"/>
        </w:rPr>
      </w:pPr>
    </w:p>
    <w:p>
      <w:pPr>
        <w:spacing w:before="0" w:after="160" w:line="259"/>
        <w:ind w:right="0" w:left="709"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task, you will modify the code from Exercise 1 to apply the following functions, and correctly choose which variables should have requires_grad=True to compute gradients (Make sure to reset the gradients before each function):</w:t>
      </w:r>
    </w:p>
    <w:p>
      <w:pPr>
        <w:spacing w:before="0" w:after="160" w:line="259"/>
        <w:ind w:right="0" w:left="709"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Function 1: </w:t>
      </w:r>
    </w:p>
    <w:p>
      <w:pPr>
        <w:spacing w:before="0" w:after="160" w:line="259"/>
        <w:ind w:right="0" w:left="709"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Function 2: </w:t>
      </w:r>
    </w:p>
    <w:p>
      <w:pPr>
        <w:spacing w:before="0" w:after="160" w:line="259"/>
        <w:ind w:right="0" w:left="709"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Function 3: </w:t>
      </w:r>
    </w:p>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72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Add your code here </w:t>
      </w:r>
      <w:r>
        <w:rPr>
          <w:rFonts w:ascii="Calibri" w:hAnsi="Calibri" w:cs="Calibri" w:eastAsia="Calibri"/>
          <w:color w:val="FF0000"/>
          <w:spacing w:val="0"/>
          <w:position w:val="0"/>
          <w:sz w:val="24"/>
          <w:u w:val="single"/>
          <w:shd w:fill="auto" w:val="clear"/>
        </w:rPr>
        <w:t xml:space="preserve">(or just submit your jupyter notebook):</w:t>
      </w:r>
    </w:p>
    <w:tbl>
      <w:tblPr>
        <w:tblInd w:w="720" w:type="dxa"/>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5"/>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72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Screenshot of the result:</w:t>
      </w:r>
    </w:p>
    <w:tbl>
      <w:tblPr>
        <w:tblInd w:w="720" w:type="dxa"/>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5"/>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w:t>
      </w:r>
    </w:p>
    <w:p>
      <w:pPr>
        <w:spacing w:before="0" w:after="160" w:line="259"/>
        <w:ind w:right="0" w:left="0" w:firstLine="0"/>
        <w:jc w:val="left"/>
        <w:rPr>
          <w:rFonts w:ascii="Calibri" w:hAnsi="Calibri" w:cs="Calibri" w:eastAsia="Calibri"/>
          <w:b/>
          <w:color w:val="000000"/>
          <w:spacing w:val="0"/>
          <w:position w:val="0"/>
          <w:sz w:val="32"/>
          <w:shd w:fill="auto" w:val="clear"/>
        </w:rPr>
      </w:pPr>
    </w:p>
    <w:p>
      <w:pPr>
        <w:numPr>
          <w:ilvl w:val="0"/>
          <w:numId w:val="51"/>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References</w:t>
      </w:r>
    </w:p>
    <w:p>
      <w:pPr>
        <w:spacing w:before="0" w:after="160" w:line="259"/>
        <w:ind w:right="0" w:left="720" w:firstLine="0"/>
        <w:jc w:val="left"/>
        <w:rPr>
          <w:rFonts w:ascii="Calibri" w:hAnsi="Calibri" w:cs="Calibri" w:eastAsia="Calibri"/>
          <w:color w:val="0563C1"/>
          <w:spacing w:val="0"/>
          <w:position w:val="0"/>
          <w:sz w:val="22"/>
          <w:u w:val="single"/>
          <w:shd w:fill="auto" w:val="clear"/>
        </w:rPr>
      </w:pPr>
      <w:hyperlink xmlns:r="http://schemas.openxmlformats.org/officeDocument/2006/relationships" r:id="docRId4">
        <w:r>
          <w:rPr>
            <w:rFonts w:ascii="Calibri" w:hAnsi="Calibri" w:cs="Calibri" w:eastAsia="Calibri"/>
            <w:color w:val="0563C1"/>
            <w:spacing w:val="0"/>
            <w:position w:val="0"/>
            <w:sz w:val="22"/>
            <w:u w:val="single"/>
            <w:shd w:fill="auto" w:val="clear"/>
          </w:rPr>
          <w:t xml:space="preserve">How to compute gradients in PyTorch?</w:t>
        </w:r>
      </w:hyperlink>
    </w:p>
    <w:p>
      <w:pPr>
        <w:spacing w:before="0" w:after="160" w:line="259"/>
        <w:ind w:right="0" w:left="720" w:firstLine="0"/>
        <w:jc w:val="left"/>
        <w:rPr>
          <w:rFonts w:ascii="Calibri" w:hAnsi="Calibri" w:cs="Calibri" w:eastAsia="Calibri"/>
          <w:color w:val="0563C1"/>
          <w:spacing w:val="0"/>
          <w:position w:val="0"/>
          <w:sz w:val="22"/>
          <w:u w:val="single"/>
          <w:shd w:fill="auto" w:val="clear"/>
        </w:rPr>
      </w:pPr>
      <w:hyperlink xmlns:r="http://schemas.openxmlformats.org/officeDocument/2006/relationships" r:id="docRId5">
        <w:r>
          <w:rPr>
            <w:rFonts w:ascii="Calibri" w:hAnsi="Calibri" w:cs="Calibri" w:eastAsia="Calibri"/>
            <w:color w:val="0563C1"/>
            <w:spacing w:val="0"/>
            <w:position w:val="0"/>
            <w:sz w:val="22"/>
            <w:u w:val="single"/>
            <w:shd w:fill="auto" w:val="clear"/>
          </w:rPr>
          <w:t xml:space="preserve">PyTorch Tutorial 03 - Gradient Calculation With Autograd</w:t>
        </w:r>
      </w:hyperlink>
    </w:p>
    <w:p>
      <w:pPr>
        <w:spacing w:before="0" w:after="160" w:line="259"/>
        <w:ind w:right="0" w:left="720" w:firstLine="0"/>
        <w:jc w:val="left"/>
        <w:rPr>
          <w:rFonts w:ascii="Calibri" w:hAnsi="Calibri" w:cs="Calibri" w:eastAsia="Calibri"/>
          <w:color w:val="0563C1"/>
          <w:spacing w:val="0"/>
          <w:position w:val="0"/>
          <w:sz w:val="22"/>
          <w:u w:val="single"/>
          <w:shd w:fill="auto" w:val="clear"/>
        </w:rPr>
      </w:pPr>
      <w:hyperlink xmlns:r="http://schemas.openxmlformats.org/officeDocument/2006/relationships" r:id="docRId6">
        <w:r>
          <w:rPr>
            <w:rFonts w:ascii="Calibri" w:hAnsi="Calibri" w:cs="Calibri" w:eastAsia="Calibri"/>
            <w:color w:val="0563C1"/>
            <w:spacing w:val="0"/>
            <w:position w:val="0"/>
            <w:sz w:val="22"/>
            <w:u w:val="single"/>
            <w:shd w:fill="auto" w:val="clear"/>
          </w:rPr>
          <w:t xml:space="preserve">PyTorch Tutorial 04 - Backpropagation - Theory With Example</w:t>
        </w:r>
      </w:hyperlink>
    </w:p>
    <w:p>
      <w:pPr>
        <w:spacing w:before="0" w:after="160" w:line="259"/>
        <w:ind w:right="0" w:left="720" w:firstLine="0"/>
        <w:jc w:val="left"/>
        <w:rPr>
          <w:rFonts w:ascii="Calibri" w:hAnsi="Calibri" w:cs="Calibri" w:eastAsia="Calibri"/>
          <w:color w:val="0563C1"/>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5">
    <w:abstractNumId w:val="66"/>
  </w:num>
  <w:num w:numId="8">
    <w:abstractNumId w:val="60"/>
  </w:num>
  <w:num w:numId="10">
    <w:abstractNumId w:val="54"/>
  </w:num>
  <w:num w:numId="12">
    <w:abstractNumId w:val="48"/>
  </w:num>
  <w:num w:numId="14">
    <w:abstractNumId w:val="42"/>
  </w:num>
  <w:num w:numId="16">
    <w:abstractNumId w:val="36"/>
  </w:num>
  <w:num w:numId="18">
    <w:abstractNumId w:val="30"/>
  </w:num>
  <w:num w:numId="20">
    <w:abstractNumId w:val="24"/>
  </w:num>
  <w:num w:numId="22">
    <w:abstractNumId w:val="18"/>
  </w:num>
  <w:num w:numId="35">
    <w:abstractNumId w:val="12"/>
  </w:num>
  <w:num w:numId="37">
    <w:abstractNumId w:val="6"/>
  </w:num>
  <w:num w:numId="51">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4" Type="http://schemas.openxmlformats.org/officeDocument/2006/relationships/hyperlink" Target="https://www.tutorialspoint.com/how-to-compute-gradients-in-pytorch" TargetMode="External"/><Relationship Id="docRId3" Type="http://schemas.openxmlformats.org/officeDocument/2006/relationships/image" Target="media/image1.wmf"/><Relationship Id="docRId8" Type="http://schemas.openxmlformats.org/officeDocument/2006/relationships/styles" Target="styles.xml"/><Relationship Id="rId3" Type="http://schemas.openxmlformats.org/officeDocument/2006/relationships/customXml" Target="../customXml/item3.xml"/><Relationship Id="docRId7" Type="http://schemas.openxmlformats.org/officeDocument/2006/relationships/numbering" Target="numbering.xml"/><Relationship Id="docRId2" Type="http://schemas.openxmlformats.org/officeDocument/2006/relationships/oleObject" Target="embeddings/oleObject1.bin"/><Relationship Id="rId2" Type="http://schemas.openxmlformats.org/officeDocument/2006/relationships/customXml" Target="../customXml/item2.xml"/><Relationship Id="docRId6" Type="http://schemas.openxmlformats.org/officeDocument/2006/relationships/hyperlink" Target="https://www.youtube.com/watch?v=3Kb0QS6z7WA&amp;list=PLqnslRFeH2UrcDBWF5mfPGpqQDSta6VK4&amp;index=6" TargetMode="External"/><Relationship Id="rId1" Type="http://schemas.openxmlformats.org/officeDocument/2006/relationships/customXml" Target="../customXml/item1.xml"/><Relationship Id="docRId1" Type="http://schemas.openxmlformats.org/officeDocument/2006/relationships/image" Target="media/image0.wmf"/><Relationship Id="docRId0" Type="http://schemas.openxmlformats.org/officeDocument/2006/relationships/oleObject" Target="embeddings/oleObject0.bin"/><Relationship Id="docRId5" Type="http://schemas.openxmlformats.org/officeDocument/2006/relationships/hyperlink" Target="https://www.youtube.com/watch?v=DbeIqrwb_dE&amp;list=PLqnslRFeH2UrcDBWF5mfPGpqQDSta6VK4&amp;index=4" TargetMode="Externa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52CFF46833774695D510A9F5561541" ma:contentTypeVersion="0" ma:contentTypeDescription="Create a new document." ma:contentTypeScope="" ma:versionID="c4a0bc5b5f631752e13faacbb2690f95">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4A63D2-703C-4A62-A5E5-7A8A22919A81}"/>
</file>

<file path=customXml/itemProps2.xml><?xml version="1.0" encoding="utf-8"?>
<ds:datastoreItem xmlns:ds="http://schemas.openxmlformats.org/officeDocument/2006/customXml" ds:itemID="{DE33D0D0-830F-4D0C-B40C-20B7957504B1}"/>
</file>

<file path=customXml/itemProps3.xml><?xml version="1.0" encoding="utf-8"?>
<ds:datastoreItem xmlns:ds="http://schemas.openxmlformats.org/officeDocument/2006/customXml" ds:itemID="{7AF9F605-664B-4684-8133-D22021CD6FE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0x0101004052CFF46833774695D510A9F5561541</vt:lpwstr>
  </property>
</Properties>
</file>