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line="276" w:lineRule="auto" w:before="0" w:after="0"/>
        <w:jc w:val="left"/>
      </w:pPr>
      <w:r>
        <w:rPr>
          <w:rFonts w:ascii="Calibri" w:hAnsi="Calibri"/>
          <w:sz w:val="24"/>
        </w:rPr>
        <w:t>Bot Responses</w:t>
      </w:r>
    </w:p>
    <w:p>
      <w:pPr>
        <w:spacing w:line="276" w:lineRule="auto" w:before="0" w:after="0"/>
        <w:jc w:val="left"/>
      </w:pPr>
      <w:r>
        <w:rPr>
          <w:rFonts w:ascii="Calibri" w:hAnsi="Calibri"/>
          <w:sz w:val="24"/>
        </w:rPr>
        <w:br/>
        <w:br/>
        <w:t>Outline for the Assignment</w:t>
        <w:br/>
        <w:t>Technical Briefing Paper</w:t>
        <w:br/>
        <w:t>1. Introduction</w:t>
        <w:br/>
        <w:t>Brief purpose statement describing the focus of the paper and desired outcomes.</w:t>
        <w:br/>
        <w:t>2. Recruitment and Selection</w:t>
        <w:br/>
        <w:t>Current Strategy Analysis</w:t>
        <w:br/>
        <w:t>Overview of current recruitment and selection practices at Highcross Motorbikes.</w:t>
        <w:br/>
        <w:t>Internal and external labour market considerations (tight/loose markets, competition, and demographics).</w:t>
        <w:br/>
        <w:t>Strategic Alternatives</w:t>
        <w:br/>
        <w:t>Use of social media recruitment.</w:t>
        <w:br/>
        <w:t>Employer branding and Employee Value Proposition (EVP).</w:t>
        <w:br/>
        <w:t>Employee referrals and internal mobility.</w:t>
        <w:br/>
        <w:t>Theoretical Underpinnings</w:t>
        <w:br/>
        <w:t>Application of best-fit approach, Person-Job Fit (P-J Fit), and Resource-Based View (RBV).</w:t>
        <w:br/>
        <w:t>Recommendations</w:t>
        <w:br/>
        <w:t>3. Retention and Talent Management</w:t>
        <w:br/>
        <w:t>Current Challenges</w:t>
        <w:br/>
        <w:t>Issues with high turnover, inadequate onboarding, and lack of career progression.</w:t>
        <w:br/>
        <w:t>Strategic Approaches</w:t>
        <w:br/>
        <w:t>Career development programs and leadership pathways.</w:t>
        <w:br/>
        <w:t>Mentoring and coaching systems.</w:t>
        <w:br/>
        <w:t>Employee engagement and organisational culture initiatives.</w:t>
        <w:br/>
        <w:t>Theoretical Insights</w:t>
        <w:br/>
        <w:t>Application of Herzberg’s Two-Factor Theory and Maslow’s Hierarchy of Needs.</w:t>
        <w:br/>
        <w:t>Recommendations</w:t>
        <w:br/>
        <w:t>4. Enhancing Employee Voice</w:t>
        <w:br/>
        <w:t>Current State Analysis</w:t>
        <w:br/>
        <w:t>Overview of limited voice mechanisms at Highcross Motorbikes.</w:t>
        <w:br/>
        <w:t>Potential Strategies</w:t>
        <w:br/>
        <w:t>Employee surveys and suggestion boxes.</w:t>
        <w:br/>
        <w:t>Town hall meetings and voice committees.</w:t>
        <w:br/>
        <w:t>Digital feedback systems.</w:t>
        <w:br/>
        <w:t>Theoretical Frameworks</w:t>
        <w:br/>
        <w:t>Employee Voice Framework and Participative Decision-Making models.</w:t>
        <w:br/>
        <w:t>Recommendations</w:t>
        <w:br/>
        <w:t>5. Conclusion</w:t>
        <w:br/>
        <w:t>Summarise the key insights and recommendations provided in the discussion sections.</w:t>
        <w:br/>
        <w:t>6. References</w:t>
        <w:br/>
        <w:t>Harvard-style reference list of all cited sources.</w:t>
        <w:br/>
        <w:t>Board Report</w:t>
        <w:br/>
        <w:t>1. Cover Page</w:t>
        <w:br/>
        <w:t>Title, date, and author information.</w:t>
        <w:br/>
        <w:t>2. Contents Page</w:t>
        <w:br/>
        <w:t>Section headings and page numbers.</w:t>
        <w:br/>
        <w:t>3. Introduction</w:t>
        <w:br/>
        <w:t>Brief overview of the report purpose and alignment with the Technical Briefing Paper.</w:t>
        <w:br/>
        <w:t>4. Recommendations</w:t>
        <w:br/>
        <w:t>Recruitment and Selection</w:t>
        <w:br/>
        <w:t>Implement social media recruiting, employer branding, and referral programs.</w:t>
        <w:br/>
        <w:t>Retention and Talent Management</w:t>
        <w:br/>
        <w:t>Develop onboarding programs, career progression maps, and mentoring initiatives.</w:t>
        <w:br/>
        <w:t>Employee Voice</w:t>
        <w:br/>
        <w:t>Establish feedback platforms, employee voice committees, and open forums.</w:t>
        <w:br/>
        <w:t>5. Commercial Justification</w:t>
        <w:br/>
        <w:t>Explanation of how each recommendation aligns with the organisation’s growth strategy and delivers tangible benefits.</w:t>
        <w:br/>
        <w:t>6. Conclusion</w:t>
        <w:br/>
        <w:t>Summary of the recommendations and their expected impact on Highcross Motorbikes’ HR practices and business goals.</w:t>
        <w:br/>
        <w:br/>
        <w:t>Recruitment and Selection</w:t>
        <w:br/>
        <w:t>Current Strategy Analysis</w:t>
        <w:br/>
        <w:t>Highcross Motorbikes Limited currently relies on conventional recruitment methods, such as job boards and interviews, which lack strategic depth. While these practices attract a broad applicant pool, they do not ensure the retention of top talent, as evidenced by the high turnover rates among newly hired managers. The organisation’s over-reliance on external recruitment neglects internal talent development, missing opportunities for internal promotions and career mapping (Taylor, 2022). Furthermore, external factors, such as competition for skilled candidates in Leicester’s manufacturing sector, exacerbate the challenge of attracting high-caliber managers (CIPD, 2023). Addressing these limitations requires modernised approaches tailored to both the internal and external labour markets.</w:t>
        <w:br/>
        <w:t>Strategic Alternatives</w:t>
        <w:br/>
        <w:t>Integrating modern recruitment strategies, such as social media platforms, can broaden the reach and effectiveness of Highcross Motorbikes’ hiring efforts. Banks et al. (2019) emphasize that platforms like LinkedIn enable targeted recruitment and direct candidate engagement. Employer branding, defined as promoting organisational culture and values, is another critical factor in attracting talent, as it strengthens the company’s position in a competitive market (Ambler and Barrow, 1996). Additionally, implementing employee referral programs could enhance hiring efficiency by leveraging existing employee networks, as referrals often result in faster recruitment and higher retention rates (Carless, 2005). These strategies address key gaps in current practices.</w:t>
        <w:br/>
        <w:t>Retention and Talent Management</w:t>
        <w:br/>
        <w:t>Current Challenges</w:t>
        <w:br/>
        <w:t>Highcross Motorbikes struggles with retaining newly recruited managers, despite offering competitive salaries. This indicates that financial incentives alone are insufficient to drive long-term employee commitment. Herzberg’s Two-Factor Theory highlights that motivators, such as recognition and career growth, are critical for job satisfaction, while hygiene factors, like salary, only prevent dissatisfaction (Alshmemri, Shahwan-Akl, and Maude, 2017). The absence of structured onboarding and development programs further exacerbates retention challenges, leaving employees disengaged and disconnected from organisational goals (Taylor, 2022). These shortcomings necessitate a comprehensive review of retention strategies to build a committed and motivated workforce.</w:t>
        <w:br/>
        <w:t>Strategic Approaches</w:t>
        <w:br/>
        <w:t>Implementing career development initiatives, including leadership programs and succession planning, can provide clear growth trajectories for employees, enhancing their commitment to the organisation (Fields, 2001). Mentoring and coaching programs further support manager retention by fostering personal and professional development, as mentors help new employees navigate organisational culture and challenges (Caruth, Caruth, and Pane, 2008). Employee engagement initiatives, such as feedback systems and recognition programs, also contribute to job satisfaction by valuing employee contributions (Kristof, 1996). By addressing intrinsic and extrinsic motivators, Highcross Motorbikes can create a supportive environment conducive to retaining talent.</w:t>
        <w:br/>
        <w:br/>
        <w:t>References</w:t>
        <w:br/>
        <w:t>Ambler, T. and Barrow, S. (1996). The employer brand. Journal of Brand Management, 4, pp.185-206. https://doi.org/10.1057/bm.1996.42</w:t>
        <w:br/>
        <w:t>Alshmemri, M., Shahwan-Akl, L. and Maude, P. (2017). Herzberg’s two-factor theory. Life Science Journal, 14(5), pp.12-16.</w:t>
        <w:br/>
        <w:t>Banks, G.C., Woznyj, H.M., Wesslen, R.S., Frear, K.A., Berka, G., Heggestad, E.D. and Gordon, H.L. (2019). Strategic recruitment across borders: An investigation of multinational enterprises. Journal of Management, 45(2), pp.476-509. https://doi.org/10.1177/0149206318764295</w:t>
        <w:br/>
        <w:t>Carless, S.A. (2005). Person–job fit versus person–organization fit as predictors of organizational attraction and job acceptance intentions: A longitudinal study. Journal of Occupational and Organizational Psychology, 78(3), pp.411-429. https://doi.org/10.1348/096317905X25995</w:t>
        <w:br/>
        <w:t>Caruth, D.L., Caruth, G.D. and Pane, S.S. (2008). Staffing the contemporary organization: A guide to planning, recruiting, and selecting for human resource professionals. Bloomsbury Publishing USA.</w:t>
        <w:br/>
        <w:t>Fields, M.R. (2001). Indispensable employees: How to hire them, how to keep them. Red Wheel/Weiser.</w:t>
        <w:br/>
        <w:t>Kristof, A.L. (1996). Person‐organization fit: An integrative review of its conceptualizations, measurement, and implications. *Per</w:t>
        <w:br/>
        <w:br/>
        <w:t>Recruitment and Selection</w:t>
        <w:br/>
        <w:t>Theoretical Underpinnings</w:t>
        <w:br/>
        <w:t>Theories such as the Person-Job Fit (P-J Fit) and the Resource-Based View (RBV) provide valuable insights for improving recruitment practices. P-J Fit emphasizes the alignment between candidates' skills and job requirements, predicting better performance and higher satisfaction (Cable and Judge, 1996). Highcross Motorbikes can leverage this by incorporating competency-based interviews and skill assessments into the selection process. The RBV highlights human capital as a source of competitive advantage, suggesting that recruitment should focus on securing rare and inimitable talent to sustain organisational success (Barney and Clark, 2007). This approach underpins the necessity of structured, targeted hiring strategies aligned with business goals.</w:t>
        <w:br/>
        <w:t>Retention and Talent Management</w:t>
        <w:br/>
        <w:t>Theoretical Insights</w:t>
        <w:br/>
        <w:t>Retention strategies are strengthened through theories like Herzberg’s Two-Factor Theory and Maslow’s Hierarchy of Needs. Herzberg’s model identifies motivators, such as recognition and professional growth, as pivotal for employee satisfaction and retention (Alshmemri, Shahwan-Akl, and Maude, 2017). Similarly, Maslow’s theory categorizes needs into a hierarchy, advocating for the fulfillment of esteem and self-actualizati</w:t>
        <w:br/>
        <w:br/>
        <w:t>❌ Unable to capture response for Prompt 5.</w:t>
        <w:br/>
        <w:br/>
        <w:t>❌ Unable to capture response for Prompt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